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A9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</w:pPr>
      <w:r w:rsidRPr="005065A1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>Návrh na plnenie kritérií pre zákazku: „</w:t>
      </w:r>
      <w:r w:rsidR="00AA1292" w:rsidRPr="005065A1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 xml:space="preserve">Upratovanie </w:t>
      </w:r>
      <w:r w:rsidR="00993323" w:rsidRPr="005065A1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>a čistenie v Petržalskej plavárni</w:t>
      </w:r>
      <w:r w:rsidRPr="005065A1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>“</w:t>
      </w:r>
    </w:p>
    <w:p w:rsidR="00441BAF" w:rsidRPr="005065A1" w:rsidRDefault="00441BAF" w:rsidP="007F36EF">
      <w:pPr>
        <w:pStyle w:val="Bezriadkovania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</w:pP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Identifikačné údaje uchádzača: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Obchodné meno/názov: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Sídlo: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IČO: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DIČ: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IČ DPH: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Bankové spojenie: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Číslo účtu IBAN: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Spoločnosť zapísaná v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bookmarkStart w:id="0" w:name="_GoBack"/>
      <w:bookmarkEnd w:id="0"/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</w:pP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b/>
          <w:sz w:val="20"/>
          <w:szCs w:val="20"/>
          <w:lang w:eastAsia="sk-SK"/>
        </w:rPr>
        <w:t>Rozsah služieb: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Upratovanie obsahuje: 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</w:t>
      </w: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hĺbkové čistenie dlážky, kompletné čistenie a dezinfekcia priestorov vstupnej haly, šatní, sociálnych zariadení (WC + sprchy) - </w:t>
      </w:r>
      <w:proofErr w:type="spellStart"/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sanita</w:t>
      </w:r>
      <w:proofErr w:type="spellEnd"/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 xml:space="preserve">, 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</w:t>
      </w: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čistenie odtokov - žľabov (pravidelný vysokotlakový </w:t>
      </w:r>
      <w:proofErr w:type="spellStart"/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preplach</w:t>
      </w:r>
      <w:proofErr w:type="spellEnd"/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 xml:space="preserve"> potrubia a následné prečistenie potrubia prípravkom </w:t>
      </w:r>
      <w:proofErr w:type="spellStart"/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Novato-Dravex</w:t>
      </w:r>
      <w:proofErr w:type="spellEnd"/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 xml:space="preserve"> (dodá objednávateľ) 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</w:t>
      </w: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čistenie smetných košov, povrch a vnútro šatňových skriniek, 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</w:t>
      </w: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ab/>
        <w:t>čistenie stropných vzduchotechnických výfukov - odsávanie - v šatniach, v bazénovej časti stojanové vzduchotechnické výfuky v okolí relaxačného bazéna,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</w:t>
      </w: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ab/>
        <w:t>podľa potreby (obvykle počas sanitárnych dní alebo letnej odstávky) čistenie vzduchotechnických potrubí umiestnených pod stropom relaxačného bazéna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</w:t>
      </w: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ab/>
        <w:t>umývanie okien plavárne – obvykle 1 x mesačne – počas sanitárneho dňa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</w:t>
      </w: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čistenie okolia bazénov (steny + podlaha), schodísk + zábradlie, povrchu toboganu, priestory saunového sveta 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</w:t>
      </w: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ab/>
        <w:t>čistenie spoločných chodieb – zamestnanecká časť plavárne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</w:t>
      </w: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ab/>
        <w:t>čistenie kancelárii (1x mesačne – počas sanitárnych dní) – umývanie okien, radiátorov, povrchu nábytku + podlahy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</w:t>
      </w: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ab/>
        <w:t>počas letnej odstávky čistenie aj priestorov bazénovej technológie v suteréne plavárne</w:t>
      </w:r>
    </w:p>
    <w:p w:rsidR="00A4226C" w:rsidRPr="005065A1" w:rsidRDefault="00A4226C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</w:t>
      </w: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periodicita všetkých spomínaných prác sa nedá naplánovať, keďže je závislá od počtu návštevníkov a miery znečistenia, ktorá súvisí aj s ročným obdobím, preto by upratovací cyklus mal byť nastavený podľa aktuálnej potreby </w:t>
      </w:r>
    </w:p>
    <w:p w:rsidR="00F10E25" w:rsidRPr="005065A1" w:rsidRDefault="00F10E25" w:rsidP="00A4226C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•      sezónne/jednorazové/nepravidelné/nepredvídateľné práce v rozsahu a termíne po dohode oboch zmluvných strán(napr. čistenie dlažby a okolia vstupných dverí plavárne od znečistenia holubmi alebo obdobné práce, ktoré sa nedajú vopred predpokladať)</w:t>
      </w:r>
    </w:p>
    <w:p w:rsidR="005065A1" w:rsidRPr="005065A1" w:rsidRDefault="00A4226C" w:rsidP="00A4226C">
      <w:pPr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Čas upratovania: každú stredu po 22.00 hod. a nedeľu po 21:00 hod.</w:t>
      </w:r>
    </w:p>
    <w:tbl>
      <w:tblPr>
        <w:tblW w:w="9645" w:type="dxa"/>
        <w:jc w:val="center"/>
        <w:tblInd w:w="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1418"/>
        <w:gridCol w:w="1418"/>
        <w:gridCol w:w="1418"/>
      </w:tblGrid>
      <w:tr w:rsidR="005065A1" w:rsidRPr="005065A1" w:rsidTr="00D346B5">
        <w:trPr>
          <w:trHeight w:val="577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sz w:val="20"/>
                <w:szCs w:val="20"/>
                <w:lang w:eastAsia="cs-CZ"/>
              </w:rPr>
              <w:t>kritérium: najnižšia cena</w:t>
            </w:r>
          </w:p>
        </w:tc>
      </w:tr>
      <w:tr w:rsidR="005065A1" w:rsidRPr="005065A1" w:rsidTr="00D346B5">
        <w:trPr>
          <w:trHeight w:val="76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 w:cs="Calibri"/>
                <w:color w:val="000000"/>
                <w:sz w:val="20"/>
                <w:szCs w:val="20"/>
                <w:lang w:eastAsia="cs-CZ"/>
              </w:rPr>
              <w:t>Poskytnutie služby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sz w:val="20"/>
                <w:szCs w:val="20"/>
                <w:lang w:eastAsia="cs-CZ"/>
              </w:rPr>
              <w:t>Celková cena v € bez DPH za celý predmet zákazky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sz w:val="20"/>
                <w:szCs w:val="20"/>
                <w:lang w:eastAsia="cs-CZ"/>
              </w:rPr>
              <w:t>Výška DPH v €</w:t>
            </w:r>
          </w:p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sz w:val="20"/>
                <w:szCs w:val="20"/>
                <w:lang w:eastAsia="cs-CZ"/>
              </w:rPr>
              <w:t>(Sadzba DPH 20%)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sz w:val="20"/>
                <w:szCs w:val="20"/>
                <w:lang w:eastAsia="cs-CZ"/>
              </w:rPr>
              <w:t>Celková cena v € vrátane DPH za celý predmet zákazky</w:t>
            </w:r>
          </w:p>
        </w:tc>
      </w:tr>
      <w:tr w:rsidR="005065A1" w:rsidRPr="005065A1" w:rsidTr="00D346B5">
        <w:trPr>
          <w:trHeight w:val="607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„Upratovanie a čistenie v Petržalskej plavárni“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065A1" w:rsidRPr="005065A1" w:rsidRDefault="005065A1" w:rsidP="00D346B5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65A1" w:rsidRPr="005065A1" w:rsidRDefault="005065A1" w:rsidP="00D346B5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65A1" w:rsidRPr="005065A1" w:rsidRDefault="005065A1" w:rsidP="00D346B5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5065A1" w:rsidRDefault="005065A1" w:rsidP="00A4226C">
      <w:pPr>
        <w:rPr>
          <w:sz w:val="20"/>
          <w:szCs w:val="20"/>
          <w:u w:val="single"/>
        </w:rPr>
      </w:pPr>
    </w:p>
    <w:p w:rsidR="005065A1" w:rsidRPr="005065A1" w:rsidRDefault="005065A1" w:rsidP="00A4226C">
      <w:pPr>
        <w:rPr>
          <w:sz w:val="20"/>
          <w:szCs w:val="20"/>
          <w:u w:val="single"/>
        </w:rPr>
      </w:pPr>
    </w:p>
    <w:p w:rsidR="005065A1" w:rsidRPr="005065A1" w:rsidRDefault="005065A1" w:rsidP="005065A1">
      <w:pPr>
        <w:keepNext/>
        <w:jc w:val="both"/>
        <w:outlineLvl w:val="8"/>
        <w:rPr>
          <w:rFonts w:ascii="Arial Narrow" w:hAnsi="Arial Narrow"/>
          <w:b/>
          <w:bCs/>
          <w:sz w:val="20"/>
          <w:szCs w:val="20"/>
        </w:rPr>
      </w:pPr>
      <w:r w:rsidRPr="005065A1">
        <w:rPr>
          <w:rFonts w:ascii="Arial Narrow" w:hAnsi="Arial Narrow"/>
          <w:bCs/>
          <w:i/>
          <w:sz w:val="20"/>
          <w:szCs w:val="20"/>
        </w:rPr>
        <w:t>V ……………….…….., dňa ....................</w:t>
      </w:r>
      <w:r w:rsidRPr="005065A1">
        <w:rPr>
          <w:rFonts w:ascii="Arial Narrow" w:hAnsi="Arial Narrow"/>
          <w:bCs/>
          <w:i/>
          <w:sz w:val="20"/>
          <w:szCs w:val="20"/>
        </w:rPr>
        <w:tab/>
      </w:r>
      <w:r w:rsidRPr="005065A1">
        <w:rPr>
          <w:rFonts w:ascii="Arial Narrow" w:hAnsi="Arial Narrow"/>
          <w:b/>
          <w:bCs/>
          <w:sz w:val="20"/>
          <w:szCs w:val="20"/>
        </w:rPr>
        <w:tab/>
      </w:r>
      <w:r w:rsidRPr="005065A1">
        <w:rPr>
          <w:rFonts w:ascii="Arial Narrow" w:hAnsi="Arial Narrow"/>
          <w:b/>
          <w:bCs/>
          <w:sz w:val="20"/>
          <w:szCs w:val="20"/>
        </w:rPr>
        <w:tab/>
      </w:r>
      <w:r w:rsidRPr="005065A1">
        <w:rPr>
          <w:rFonts w:ascii="Arial Narrow" w:hAnsi="Arial Narrow"/>
          <w:b/>
          <w:bCs/>
          <w:sz w:val="20"/>
          <w:szCs w:val="20"/>
        </w:rPr>
        <w:tab/>
        <w:t>……………………………….......................</w:t>
      </w:r>
    </w:p>
    <w:p w:rsidR="005065A1" w:rsidRPr="005065A1" w:rsidRDefault="005065A1" w:rsidP="005065A1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0"/>
          <w:szCs w:val="20"/>
          <w:highlight w:val="yellow"/>
          <w:lang w:eastAsia="cs-CZ"/>
        </w:rPr>
      </w:pPr>
      <w:r w:rsidRPr="005065A1">
        <w:rPr>
          <w:rFonts w:ascii="Arial Narrow" w:hAnsi="Arial Narrow"/>
          <w:i/>
          <w:sz w:val="20"/>
          <w:szCs w:val="20"/>
          <w:lang w:eastAsia="cs-CZ"/>
        </w:rPr>
        <w:tab/>
      </w:r>
      <w:r w:rsidRPr="005065A1">
        <w:rPr>
          <w:rFonts w:ascii="Arial Narrow" w:hAnsi="Arial Narrow"/>
          <w:i/>
          <w:sz w:val="20"/>
          <w:szCs w:val="20"/>
          <w:lang w:eastAsia="cs-CZ"/>
        </w:rPr>
        <w:tab/>
      </w:r>
      <w:r w:rsidRPr="005065A1">
        <w:rPr>
          <w:rFonts w:ascii="Arial Narrow" w:hAnsi="Arial Narrow"/>
          <w:i/>
          <w:sz w:val="20"/>
          <w:szCs w:val="20"/>
          <w:lang w:eastAsia="cs-CZ"/>
        </w:rPr>
        <w:tab/>
      </w:r>
      <w:r w:rsidRPr="005065A1">
        <w:rPr>
          <w:rFonts w:ascii="Arial Narrow" w:hAnsi="Arial Narrow"/>
          <w:i/>
          <w:sz w:val="20"/>
          <w:szCs w:val="20"/>
          <w:lang w:eastAsia="cs-CZ"/>
        </w:rPr>
        <w:tab/>
      </w:r>
      <w:r w:rsidRPr="005065A1">
        <w:rPr>
          <w:rFonts w:ascii="Arial Narrow" w:hAnsi="Arial Narrow"/>
          <w:i/>
          <w:sz w:val="20"/>
          <w:szCs w:val="20"/>
          <w:lang w:eastAsia="cs-CZ"/>
        </w:rPr>
        <w:tab/>
        <w:t xml:space="preserve">    </w:t>
      </w:r>
      <w:r w:rsidRPr="005065A1">
        <w:rPr>
          <w:rFonts w:ascii="Arial Narrow" w:hAnsi="Arial Narrow"/>
          <w:i/>
          <w:sz w:val="20"/>
          <w:szCs w:val="20"/>
          <w:lang w:eastAsia="cs-CZ"/>
        </w:rPr>
        <w:sym w:font="Symbol" w:char="F05B"/>
      </w:r>
      <w:r w:rsidRPr="005065A1">
        <w:rPr>
          <w:rFonts w:ascii="Arial Narrow" w:hAnsi="Arial Narrow"/>
          <w:i/>
          <w:sz w:val="20"/>
          <w:szCs w:val="20"/>
          <w:highlight w:val="yellow"/>
          <w:lang w:eastAsia="cs-CZ"/>
        </w:rPr>
        <w:t>vypísať meno, priezvisko a funkciu</w:t>
      </w:r>
    </w:p>
    <w:p w:rsidR="005065A1" w:rsidRPr="007F36EF" w:rsidRDefault="005065A1" w:rsidP="005065A1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sz w:val="24"/>
          <w:szCs w:val="24"/>
          <w:u w:val="single"/>
        </w:rPr>
      </w:pPr>
      <w:r w:rsidRPr="005065A1">
        <w:rPr>
          <w:rFonts w:ascii="Arial Narrow" w:hAnsi="Arial Narrow"/>
          <w:i/>
          <w:sz w:val="20"/>
          <w:szCs w:val="20"/>
          <w:highlight w:val="yellow"/>
          <w:lang w:eastAsia="cs-CZ"/>
        </w:rPr>
        <w:t xml:space="preserve">          oprávnenej osoby uchádzača</w:t>
      </w:r>
      <w:r w:rsidRPr="005065A1">
        <w:rPr>
          <w:rFonts w:ascii="Arial Narrow" w:hAnsi="Arial Narrow"/>
          <w:i/>
          <w:sz w:val="20"/>
          <w:szCs w:val="20"/>
          <w:lang w:eastAsia="cs-CZ"/>
        </w:rPr>
        <w:sym w:font="Symbol" w:char="F05D"/>
      </w:r>
    </w:p>
    <w:sectPr w:rsidR="005065A1" w:rsidRPr="007F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EB9"/>
    <w:multiLevelType w:val="multilevel"/>
    <w:tmpl w:val="62F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3A47B9"/>
    <w:multiLevelType w:val="multilevel"/>
    <w:tmpl w:val="86A0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B2168C"/>
    <w:multiLevelType w:val="multilevel"/>
    <w:tmpl w:val="38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07"/>
    <w:rsid w:val="001D39EC"/>
    <w:rsid w:val="00441BAF"/>
    <w:rsid w:val="005065A1"/>
    <w:rsid w:val="007F36EF"/>
    <w:rsid w:val="00807B07"/>
    <w:rsid w:val="008A48DA"/>
    <w:rsid w:val="00993323"/>
    <w:rsid w:val="00A4226C"/>
    <w:rsid w:val="00AA1292"/>
    <w:rsid w:val="00B122A9"/>
    <w:rsid w:val="00F1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36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3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17</cp:revision>
  <dcterms:created xsi:type="dcterms:W3CDTF">2018-12-27T09:09:00Z</dcterms:created>
  <dcterms:modified xsi:type="dcterms:W3CDTF">2019-04-12T09:12:00Z</dcterms:modified>
</cp:coreProperties>
</file>