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3B" w:rsidRDefault="00F1713B" w:rsidP="00907D0E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Rámcová dohoda</w:t>
      </w:r>
    </w:p>
    <w:p w:rsidR="00F1713B" w:rsidRDefault="00F1713B" w:rsidP="00F17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na dodanie tovaru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Dodávateľ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Zastúpený: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DPH: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Obchodný register: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(ďalej len „dodávateľ“)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Objednávateľ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Mestská časť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Bratislava-Petržalka</w:t>
      </w:r>
      <w:proofErr w:type="spellEnd"/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Kutlíkova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17, 852 12 Bratislava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Zastúpená: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Ing. </w:t>
      </w:r>
      <w:r w:rsidR="00003353">
        <w:rPr>
          <w:rFonts w:ascii="Times New Roman" w:hAnsi="Times New Roman" w:cs="Times New Roman"/>
          <w:sz w:val="24"/>
          <w:szCs w:val="24"/>
        </w:rPr>
        <w:t>Jáno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="00003353">
        <w:rPr>
          <w:rFonts w:ascii="Times New Roman" w:hAnsi="Times New Roman" w:cs="Times New Roman"/>
          <w:sz w:val="24"/>
          <w:szCs w:val="24"/>
        </w:rPr>
        <w:t>Hrčk</w:t>
      </w:r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>, starostom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banka a.s.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SK41 5600 0000 0018 0059 9001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00 603 201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2020936643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(ďalej len „objednávateľ“)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Preambula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rámcová dohoda sa uzatvára v súlade s výsledkom verejného obstarávania podľa zákona č. 343/2015 Z. z. o verejnom obstarávaní a o zmene a doplnení niektorých zákonov v znení neskorších predpisov.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I.</w:t>
      </w: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rámcovej dohody</w:t>
      </w:r>
    </w:p>
    <w:p w:rsidR="00F1713B" w:rsidRDefault="00F1713B" w:rsidP="00F1713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rámcovej dohody je dodanie tovaru – dodávka mikroténových vreciek na psie </w:t>
      </w:r>
      <w:proofErr w:type="spellStart"/>
      <w:r>
        <w:rPr>
          <w:rFonts w:ascii="Times New Roman" w:hAnsi="Times New Roman" w:cs="Times New Roman"/>
          <w:sz w:val="24"/>
          <w:szCs w:val="24"/>
        </w:rPr>
        <w:t>exkrementy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blokoch po 50 ks s možnosťou zavesenia do držiaka a roliek s obsahom 350 ks mikroténových vreciek.</w:t>
      </w:r>
    </w:p>
    <w:p w:rsidR="00F1713B" w:rsidRDefault="00F1713B" w:rsidP="00F1713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pokynu oprávneného zamestnanca objednávateľa, podľa č. VI., ods. 1. Rámcovej dohody, dodávateľ bude dodávku vreciek na psie </w:t>
      </w:r>
      <w:proofErr w:type="spellStart"/>
      <w:r>
        <w:rPr>
          <w:rFonts w:ascii="Times New Roman" w:hAnsi="Times New Roman" w:cs="Times New Roman"/>
          <w:sz w:val="24"/>
          <w:szCs w:val="24"/>
        </w:rPr>
        <w:t>exkrementy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vykonávať od júla 201</w:t>
      </w:r>
      <w:r w:rsidR="00043A1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do júna 20</w:t>
      </w:r>
      <w:r w:rsidR="00043A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1 (vrátane). Dodávka blokov vreciek sa uskutoční raz do mesiaca po dobu dvoch rokov a to určenom množstve, vždy k poslednému pracovnému dňu predchádzajúceho mesiaca. </w:t>
      </w:r>
    </w:p>
    <w:p w:rsidR="00F1713B" w:rsidRDefault="00F1713B" w:rsidP="00F1713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643"/>
        <w:gridCol w:w="4645"/>
      </w:tblGrid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>
            <w:pPr>
              <w:jc w:val="both"/>
              <w:rPr>
                <w:b/>
              </w:rPr>
            </w:pPr>
            <w:r>
              <w:rPr>
                <w:b/>
              </w:rPr>
              <w:t>Mesiac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>
            <w:pPr>
              <w:jc w:val="both"/>
              <w:rPr>
                <w:b/>
              </w:rPr>
            </w:pPr>
            <w:r>
              <w:rPr>
                <w:b/>
              </w:rPr>
              <w:t xml:space="preserve">Počet blokov </w:t>
            </w:r>
            <w:proofErr w:type="spellStart"/>
            <w:r>
              <w:rPr>
                <w:b/>
              </w:rPr>
              <w:t>sáčkov</w:t>
            </w:r>
            <w:proofErr w:type="spellEnd"/>
            <w:r>
              <w:rPr>
                <w:b/>
              </w:rPr>
              <w:t xml:space="preserve"> (počet obslužných dní x počet košov)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043A13">
            <w:pPr>
              <w:jc w:val="both"/>
            </w:pPr>
            <w:r>
              <w:t>201</w:t>
            </w:r>
            <w:r w:rsidR="00043A13">
              <w:t>9</w:t>
            </w:r>
            <w:r>
              <w:t xml:space="preserve"> Júl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043A13">
            <w:pPr>
              <w:jc w:val="both"/>
            </w:pPr>
            <w:r>
              <w:t>8 x 2</w:t>
            </w:r>
            <w:r w:rsidR="00043A13">
              <w:t>30</w:t>
            </w:r>
            <w:r>
              <w:t xml:space="preserve"> = 1</w:t>
            </w:r>
            <w:r w:rsidR="00043A13">
              <w:t>840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043A13">
            <w:pPr>
              <w:jc w:val="both"/>
            </w:pPr>
            <w:r>
              <w:t>201</w:t>
            </w:r>
            <w:r w:rsidR="00043A13">
              <w:t>9</w:t>
            </w:r>
            <w:r>
              <w:t xml:space="preserve"> August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043A13">
            <w:pPr>
              <w:jc w:val="both"/>
            </w:pPr>
            <w:r>
              <w:t>9 x 2</w:t>
            </w:r>
            <w:r w:rsidR="00043A13">
              <w:t>30</w:t>
            </w:r>
            <w:r>
              <w:t xml:space="preserve"> = </w:t>
            </w:r>
            <w:r w:rsidR="00043A13">
              <w:t>2070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043A13">
            <w:pPr>
              <w:jc w:val="both"/>
            </w:pPr>
            <w:r>
              <w:t>201</w:t>
            </w:r>
            <w:r w:rsidR="00043A13">
              <w:t>9</w:t>
            </w:r>
            <w:r>
              <w:t xml:space="preserve"> September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043A13" w:rsidP="00043A13">
            <w:pPr>
              <w:jc w:val="both"/>
            </w:pPr>
            <w:r>
              <w:t>8</w:t>
            </w:r>
            <w:r w:rsidR="00F1713B">
              <w:t xml:space="preserve"> x 2</w:t>
            </w:r>
            <w:r>
              <w:t>30</w:t>
            </w:r>
            <w:r w:rsidR="00F1713B">
              <w:t xml:space="preserve"> = 18</w:t>
            </w:r>
            <w:r>
              <w:t>40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CE2ABC">
            <w:pPr>
              <w:jc w:val="both"/>
            </w:pPr>
            <w:r>
              <w:t>201</w:t>
            </w:r>
            <w:r w:rsidR="00CE2ABC">
              <w:t>9</w:t>
            </w:r>
            <w:r>
              <w:t xml:space="preserve"> Október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CE2ABC">
            <w:pPr>
              <w:jc w:val="both"/>
            </w:pPr>
            <w:r>
              <w:t>9 x 2</w:t>
            </w:r>
            <w:r w:rsidR="00CE2ABC">
              <w:t>30</w:t>
            </w:r>
            <w:r>
              <w:t xml:space="preserve"> = </w:t>
            </w:r>
            <w:r w:rsidR="00CE2ABC">
              <w:t>2070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CE2ABC">
            <w:pPr>
              <w:jc w:val="both"/>
            </w:pPr>
            <w:r>
              <w:t>201</w:t>
            </w:r>
            <w:r w:rsidR="00CE2ABC">
              <w:t>9</w:t>
            </w:r>
            <w:r>
              <w:t xml:space="preserve"> November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CE2ABC" w:rsidP="00CE2ABC">
            <w:pPr>
              <w:jc w:val="both"/>
            </w:pPr>
            <w:r>
              <w:t>9</w:t>
            </w:r>
            <w:r w:rsidR="00F1713B">
              <w:t xml:space="preserve"> x 2</w:t>
            </w:r>
            <w:r>
              <w:t>30</w:t>
            </w:r>
            <w:r w:rsidR="00F1713B">
              <w:t xml:space="preserve"> = </w:t>
            </w:r>
            <w:r>
              <w:t>2070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9F2ADB">
            <w:pPr>
              <w:jc w:val="both"/>
            </w:pPr>
            <w:r>
              <w:t>201</w:t>
            </w:r>
            <w:r w:rsidR="009F2ADB">
              <w:t>9</w:t>
            </w:r>
            <w:r>
              <w:t xml:space="preserve"> December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9F2ADB">
            <w:pPr>
              <w:jc w:val="both"/>
            </w:pPr>
            <w:r>
              <w:t>9 x 2</w:t>
            </w:r>
            <w:r w:rsidR="009F2ADB">
              <w:t>30</w:t>
            </w:r>
            <w:r>
              <w:t xml:space="preserve"> = </w:t>
            </w:r>
            <w:r w:rsidR="009F2ADB">
              <w:t>2070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9F2ADB">
            <w:pPr>
              <w:jc w:val="both"/>
            </w:pPr>
            <w:r>
              <w:t>20</w:t>
            </w:r>
            <w:r w:rsidR="009F2ADB">
              <w:t>20</w:t>
            </w:r>
            <w:r>
              <w:t xml:space="preserve"> Január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9F2ADB">
            <w:pPr>
              <w:jc w:val="both"/>
            </w:pPr>
            <w:r>
              <w:t>9 x 2</w:t>
            </w:r>
            <w:r w:rsidR="009F2ADB">
              <w:t>30</w:t>
            </w:r>
            <w:r>
              <w:t xml:space="preserve"> = </w:t>
            </w:r>
            <w:r w:rsidR="009F2ADB">
              <w:t>2070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9F2ADB">
            <w:pPr>
              <w:jc w:val="both"/>
            </w:pPr>
            <w:r>
              <w:lastRenderedPageBreak/>
              <w:t>20</w:t>
            </w:r>
            <w:r w:rsidR="009F2ADB">
              <w:t>20</w:t>
            </w:r>
            <w:r>
              <w:t xml:space="preserve"> Február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9F2ADB">
            <w:pPr>
              <w:jc w:val="both"/>
            </w:pPr>
            <w:r>
              <w:t>8 x 2</w:t>
            </w:r>
            <w:r w:rsidR="009F2ADB">
              <w:t>30</w:t>
            </w:r>
            <w:r>
              <w:t xml:space="preserve"> = </w:t>
            </w:r>
            <w:r w:rsidR="009F2ADB">
              <w:t>1840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9F2ADB">
            <w:pPr>
              <w:jc w:val="both"/>
            </w:pPr>
            <w:r>
              <w:t>20</w:t>
            </w:r>
            <w:r w:rsidR="009F2ADB">
              <w:t>20</w:t>
            </w:r>
            <w:r>
              <w:t xml:space="preserve"> Marec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9F2ADB">
            <w:pPr>
              <w:jc w:val="both"/>
            </w:pPr>
            <w:r>
              <w:t>9 x 2</w:t>
            </w:r>
            <w:r w:rsidR="009F2ADB">
              <w:t>30</w:t>
            </w:r>
            <w:r>
              <w:t xml:space="preserve"> = </w:t>
            </w:r>
            <w:r w:rsidR="009F2ADB">
              <w:t>2070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9F2ADB">
            <w:pPr>
              <w:jc w:val="both"/>
            </w:pPr>
            <w:r>
              <w:t>20</w:t>
            </w:r>
            <w:r w:rsidR="009F2ADB">
              <w:t>20</w:t>
            </w:r>
            <w:r>
              <w:t xml:space="preserve"> Apríl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9F2ADB">
            <w:pPr>
              <w:jc w:val="both"/>
            </w:pPr>
            <w:r>
              <w:t>8 x 2</w:t>
            </w:r>
            <w:r w:rsidR="009F2ADB">
              <w:t>30</w:t>
            </w:r>
            <w:r>
              <w:t xml:space="preserve"> = 1</w:t>
            </w:r>
            <w:r w:rsidR="009F2ADB">
              <w:t>840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E550D0">
            <w:pPr>
              <w:jc w:val="both"/>
            </w:pPr>
            <w:r>
              <w:t>20</w:t>
            </w:r>
            <w:r w:rsidR="00E550D0">
              <w:t>20</w:t>
            </w:r>
            <w:r>
              <w:t xml:space="preserve"> Máj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E550D0">
            <w:pPr>
              <w:jc w:val="both"/>
            </w:pPr>
            <w:r>
              <w:t>9 x 2</w:t>
            </w:r>
            <w:r w:rsidR="00E550D0">
              <w:t>30</w:t>
            </w:r>
            <w:r>
              <w:t xml:space="preserve"> = </w:t>
            </w:r>
            <w:r w:rsidR="00E550D0">
              <w:t>2070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805AA1">
            <w:pPr>
              <w:jc w:val="both"/>
            </w:pPr>
            <w:r>
              <w:t>20</w:t>
            </w:r>
            <w:r w:rsidR="00805AA1">
              <w:t>20</w:t>
            </w:r>
            <w:r>
              <w:t xml:space="preserve"> Jún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805AA1">
            <w:pPr>
              <w:jc w:val="both"/>
            </w:pPr>
            <w:r>
              <w:t>9 x 2</w:t>
            </w:r>
            <w:r w:rsidR="00805AA1">
              <w:t>30</w:t>
            </w:r>
            <w:r>
              <w:t xml:space="preserve"> = </w:t>
            </w:r>
            <w:r w:rsidR="00805AA1">
              <w:t>2070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805AA1">
            <w:pPr>
              <w:jc w:val="both"/>
            </w:pPr>
            <w:r>
              <w:t>20</w:t>
            </w:r>
            <w:r w:rsidR="00805AA1">
              <w:t>20</w:t>
            </w:r>
            <w:r>
              <w:t xml:space="preserve"> Júl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805AA1">
            <w:pPr>
              <w:jc w:val="both"/>
            </w:pPr>
            <w:r>
              <w:t>9 x 2</w:t>
            </w:r>
            <w:r w:rsidR="00805AA1">
              <w:t>30</w:t>
            </w:r>
            <w:r>
              <w:t xml:space="preserve"> = </w:t>
            </w:r>
            <w:r w:rsidR="00805AA1">
              <w:t>2070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805AA1">
            <w:pPr>
              <w:jc w:val="both"/>
            </w:pPr>
            <w:r>
              <w:t>20</w:t>
            </w:r>
            <w:r w:rsidR="00805AA1">
              <w:t>20</w:t>
            </w:r>
            <w:r>
              <w:t xml:space="preserve"> August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805AA1" w:rsidP="00805AA1">
            <w:pPr>
              <w:jc w:val="both"/>
            </w:pPr>
            <w:r>
              <w:t>8</w:t>
            </w:r>
            <w:r w:rsidR="00F1713B">
              <w:t xml:space="preserve"> x 2</w:t>
            </w:r>
            <w:r>
              <w:t>30</w:t>
            </w:r>
            <w:r w:rsidR="00F1713B">
              <w:t xml:space="preserve"> = 18</w:t>
            </w:r>
            <w:r>
              <w:t>40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E11E7C">
            <w:pPr>
              <w:jc w:val="both"/>
            </w:pPr>
            <w:r>
              <w:t>20</w:t>
            </w:r>
            <w:r w:rsidR="00E11E7C">
              <w:t>20</w:t>
            </w:r>
            <w:r>
              <w:t xml:space="preserve"> September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E11E7C" w:rsidP="00E11E7C">
            <w:pPr>
              <w:jc w:val="both"/>
            </w:pPr>
            <w:r>
              <w:t>9</w:t>
            </w:r>
            <w:r w:rsidR="00F1713B">
              <w:t xml:space="preserve"> x 2</w:t>
            </w:r>
            <w:r>
              <w:t>30</w:t>
            </w:r>
            <w:r w:rsidR="00F1713B">
              <w:t xml:space="preserve"> = </w:t>
            </w:r>
            <w:r>
              <w:t>2070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E11E7C">
            <w:pPr>
              <w:jc w:val="both"/>
            </w:pPr>
            <w:r>
              <w:t>20</w:t>
            </w:r>
            <w:r w:rsidR="00E11E7C">
              <w:t>20</w:t>
            </w:r>
            <w:r>
              <w:t xml:space="preserve"> Október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E11E7C">
            <w:pPr>
              <w:jc w:val="both"/>
            </w:pPr>
            <w:r>
              <w:t>9 x 2</w:t>
            </w:r>
            <w:r w:rsidR="00E11E7C">
              <w:t>30</w:t>
            </w:r>
            <w:r>
              <w:t xml:space="preserve"> = </w:t>
            </w:r>
            <w:r w:rsidR="00E11E7C">
              <w:t>2070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E11E7C">
            <w:pPr>
              <w:jc w:val="both"/>
            </w:pPr>
            <w:r>
              <w:t>20</w:t>
            </w:r>
            <w:r w:rsidR="00E11E7C">
              <w:t>20</w:t>
            </w:r>
            <w:r>
              <w:t xml:space="preserve"> November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E11E7C" w:rsidP="00E11E7C">
            <w:pPr>
              <w:jc w:val="both"/>
            </w:pPr>
            <w:r>
              <w:t>8</w:t>
            </w:r>
            <w:r w:rsidR="00F1713B">
              <w:t xml:space="preserve"> x 2</w:t>
            </w:r>
            <w:r>
              <w:t>30</w:t>
            </w:r>
            <w:r w:rsidR="00F1713B">
              <w:t xml:space="preserve"> = 18</w:t>
            </w:r>
            <w:r>
              <w:t>40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79663D">
            <w:pPr>
              <w:jc w:val="both"/>
            </w:pPr>
            <w:r>
              <w:t>20</w:t>
            </w:r>
            <w:r w:rsidR="0079663D">
              <w:t>20</w:t>
            </w:r>
            <w:r>
              <w:t xml:space="preserve"> December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79663D" w:rsidP="0079663D">
            <w:pPr>
              <w:jc w:val="both"/>
            </w:pPr>
            <w:r>
              <w:t>9</w:t>
            </w:r>
            <w:r w:rsidR="00F1713B">
              <w:t xml:space="preserve"> x 2</w:t>
            </w:r>
            <w:r>
              <w:t>30</w:t>
            </w:r>
            <w:r w:rsidR="00F1713B">
              <w:t xml:space="preserve"> = </w:t>
            </w:r>
            <w:r>
              <w:t>2070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FE5DBC">
            <w:pPr>
              <w:jc w:val="both"/>
            </w:pPr>
            <w:r>
              <w:t>20</w:t>
            </w:r>
            <w:r w:rsidR="00FE5DBC">
              <w:t>2</w:t>
            </w:r>
            <w:r>
              <w:t>1 Január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FE5DBC">
            <w:pPr>
              <w:jc w:val="both"/>
            </w:pPr>
            <w:r>
              <w:t>9 x 2</w:t>
            </w:r>
            <w:r w:rsidR="00FE5DBC">
              <w:t>30</w:t>
            </w:r>
            <w:r>
              <w:t xml:space="preserve"> = </w:t>
            </w:r>
            <w:r w:rsidR="00FE5DBC">
              <w:t>2070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FE5DBC">
            <w:pPr>
              <w:jc w:val="both"/>
            </w:pPr>
            <w:r>
              <w:t>20</w:t>
            </w:r>
            <w:r w:rsidR="00FE5DBC">
              <w:t>2</w:t>
            </w:r>
            <w:r>
              <w:t>1 Február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FE5DBC">
            <w:pPr>
              <w:jc w:val="both"/>
            </w:pPr>
            <w:r>
              <w:t>8 x 2</w:t>
            </w:r>
            <w:r w:rsidR="00FE5DBC">
              <w:t>30</w:t>
            </w:r>
            <w:r>
              <w:t xml:space="preserve"> = 1</w:t>
            </w:r>
            <w:r w:rsidR="00FE5DBC">
              <w:t>840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9166AA">
            <w:pPr>
              <w:jc w:val="both"/>
            </w:pPr>
            <w:r>
              <w:t>20</w:t>
            </w:r>
            <w:r w:rsidR="009166AA">
              <w:t>2</w:t>
            </w:r>
            <w:r>
              <w:t>1 Marec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9166AA">
            <w:pPr>
              <w:jc w:val="both"/>
            </w:pPr>
            <w:r>
              <w:t>9 x 2</w:t>
            </w:r>
            <w:r w:rsidR="009166AA">
              <w:t>30</w:t>
            </w:r>
            <w:r>
              <w:t xml:space="preserve"> = </w:t>
            </w:r>
            <w:r w:rsidR="009166AA">
              <w:t>2070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9166AA">
            <w:pPr>
              <w:jc w:val="both"/>
            </w:pPr>
            <w:r>
              <w:t>20</w:t>
            </w:r>
            <w:r w:rsidR="009166AA">
              <w:t>2</w:t>
            </w:r>
            <w:r>
              <w:t>1 Apríl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EB00FF">
            <w:pPr>
              <w:jc w:val="both"/>
            </w:pPr>
            <w:r>
              <w:t>9 x 2</w:t>
            </w:r>
            <w:r w:rsidR="00EB00FF">
              <w:t>30</w:t>
            </w:r>
            <w:r>
              <w:t xml:space="preserve"> = </w:t>
            </w:r>
            <w:r w:rsidR="00EB00FF">
              <w:t>2070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EB00FF">
            <w:pPr>
              <w:jc w:val="both"/>
            </w:pPr>
            <w:r>
              <w:t>20</w:t>
            </w:r>
            <w:r w:rsidR="00EB00FF">
              <w:t>2</w:t>
            </w:r>
            <w:r>
              <w:t>1 Máj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EB00FF" w:rsidP="00EB00FF">
            <w:pPr>
              <w:jc w:val="both"/>
            </w:pPr>
            <w:r>
              <w:t>8</w:t>
            </w:r>
            <w:r w:rsidR="00F1713B">
              <w:t xml:space="preserve"> x 2</w:t>
            </w:r>
            <w:r>
              <w:t>30</w:t>
            </w:r>
            <w:r w:rsidR="00F1713B">
              <w:t xml:space="preserve"> = 18</w:t>
            </w:r>
            <w:r>
              <w:t>40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6D1B47">
            <w:pPr>
              <w:jc w:val="both"/>
            </w:pPr>
            <w:r>
              <w:t>20</w:t>
            </w:r>
            <w:r w:rsidR="006D1B47">
              <w:t>2</w:t>
            </w:r>
            <w:r>
              <w:t>1 Jún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6D1B47" w:rsidP="006D1B47">
            <w:pPr>
              <w:jc w:val="both"/>
            </w:pPr>
            <w:r>
              <w:t>9</w:t>
            </w:r>
            <w:r w:rsidR="00F1713B">
              <w:t xml:space="preserve"> x 2</w:t>
            </w:r>
            <w:r>
              <w:t>30</w:t>
            </w:r>
            <w:r w:rsidR="00F1713B">
              <w:t xml:space="preserve"> = </w:t>
            </w:r>
            <w:r>
              <w:t>2070</w:t>
            </w:r>
          </w:p>
        </w:tc>
      </w:tr>
      <w:tr w:rsidR="00F1713B" w:rsidTr="00F1713B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>
            <w:pPr>
              <w:jc w:val="both"/>
              <w:rPr>
                <w:b/>
              </w:rPr>
            </w:pPr>
            <w:r>
              <w:rPr>
                <w:b/>
              </w:rPr>
              <w:t xml:space="preserve">Spolu: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3B" w:rsidRDefault="00F1713B" w:rsidP="006D1B47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6D1B47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="006D1B47">
              <w:rPr>
                <w:b/>
              </w:rPr>
              <w:t>840</w:t>
            </w:r>
            <w:r>
              <w:rPr>
                <w:b/>
              </w:rPr>
              <w:t xml:space="preserve"> ks</w:t>
            </w:r>
          </w:p>
        </w:tc>
      </w:tr>
    </w:tbl>
    <w:p w:rsidR="00F1713B" w:rsidRDefault="00F1713B" w:rsidP="00F1713B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II.</w:t>
      </w: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Čas plnenia</w:t>
      </w:r>
    </w:p>
    <w:p w:rsidR="00F1713B" w:rsidRDefault="00F1713B" w:rsidP="00F1713B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Dodávateľ sa zaväzuje dodávať tovar obsiahnutý v predmete rámcovej dohody na základe pokynu oprávneného zamestnanca objednávateľa podľa č. VI., ods. 1. rámcovej dohody po predchádzajúcej vzájomnej konzultácii odo dňa nadobudnutia účinnosti rámcovej dohody podľa bodu VII., ods. 4 rámcovej dohody do vyčerpania finančného limitu </w:t>
      </w:r>
      <w:r w:rsidR="00C158B5">
        <w:rPr>
          <w:rFonts w:ascii="Times New Roman" w:hAnsi="Times New Roman" w:cs="Times New Roman"/>
          <w:sz w:val="24"/>
          <w:szCs w:val="24"/>
        </w:rPr>
        <w:t>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,-€ bez DPH. </w:t>
      </w:r>
    </w:p>
    <w:p w:rsidR="00F1713B" w:rsidRDefault="00F1713B" w:rsidP="00F1713B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713B" w:rsidRDefault="00F1713B" w:rsidP="00F1713B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III.</w:t>
      </w:r>
    </w:p>
    <w:p w:rsidR="00F1713B" w:rsidRDefault="00F1713B" w:rsidP="00F1713B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za dielo</w:t>
      </w:r>
    </w:p>
    <w:p w:rsidR="00F1713B" w:rsidRDefault="00F1713B" w:rsidP="00F1713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cena za dodanie tovaru je</w:t>
      </w:r>
      <w:r w:rsidR="00C30647">
        <w:rPr>
          <w:rFonts w:ascii="Times New Roman" w:hAnsi="Times New Roman" w:cs="Times New Roman"/>
          <w:sz w:val="24"/>
          <w:szCs w:val="24"/>
        </w:rPr>
        <w:t xml:space="preserve"> .............</w:t>
      </w:r>
      <w:r>
        <w:rPr>
          <w:rFonts w:ascii="Times New Roman" w:hAnsi="Times New Roman" w:cs="Times New Roman"/>
          <w:sz w:val="24"/>
          <w:szCs w:val="24"/>
        </w:rPr>
        <w:t>,- € bez DPH.</w:t>
      </w:r>
    </w:p>
    <w:p w:rsidR="00F1713B" w:rsidRDefault="00F1713B" w:rsidP="00F1713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Mikroténové vrecká v bloku s obsahom 50 ks, bez potlače, čiernej farby s rozmerom vrecka: šírka 140 mm + 2x 35 mm zalomenie v bokoch, výška 300 mm + blokovanie 20 mm. Pri blokoch je potrebná možnosť zavesenia do zásobníkov umiestnených na odpadových nádobách – perforácia bloku v strede alebo po stranách s pridanou šnúrkou na zavesenie - ......./ks bez DPH.</w:t>
      </w:r>
    </w:p>
    <w:p w:rsidR="00F1713B" w:rsidRDefault="00F1713B" w:rsidP="00F1713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Mikroténové vrecká v rolke spojené kratšou stranou s obsahom 350 ks, bez potlače, čiernej farby s rozmerom vrecka 220 mm x 300 mm, hrúbka materiálu 0,01 mm - .../ks bez DPH.</w:t>
      </w:r>
    </w:p>
    <w:p w:rsidR="00F1713B" w:rsidRDefault="00F1713B" w:rsidP="00F1713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cene je zahrnutá aj doprava na miesto určenia.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IV.</w:t>
      </w: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Platobné podmienky</w:t>
      </w:r>
    </w:p>
    <w:p w:rsidR="00F1713B" w:rsidRDefault="00F1713B" w:rsidP="00F1713B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Dodávateľ je oprávnený fakturovať za dodanie tovaru na základe preberacieho protokolu dodávateľom, ktorý podpíšu </w:t>
      </w:r>
      <w:r w:rsidR="008F686E">
        <w:rPr>
          <w:rFonts w:ascii="Times New Roman" w:hAnsi="Times New Roman" w:cs="Times New Roman"/>
          <w:sz w:val="24"/>
          <w:szCs w:val="24"/>
        </w:rPr>
        <w:t>dodávateľ a určená osoba za objednávateľa</w:t>
      </w:r>
      <w:r>
        <w:rPr>
          <w:rFonts w:ascii="Times New Roman" w:hAnsi="Times New Roman" w:cs="Times New Roman"/>
          <w:sz w:val="24"/>
          <w:szCs w:val="24"/>
        </w:rPr>
        <w:t xml:space="preserve">. Protokol tvorí prílohu faktúry. </w:t>
      </w:r>
    </w:p>
    <w:p w:rsidR="00F1713B" w:rsidRDefault="00F1713B" w:rsidP="00F1713B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Platba za dodanie tovaru sa bude uskutočňovať na základe faktúry vystavenej dodávateľom.</w:t>
      </w:r>
    </w:p>
    <w:p w:rsidR="00F1713B" w:rsidRDefault="00F1713B" w:rsidP="00F1713B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Objednávateľ uhradí faktúru za vykonané služby do 15 dní od jej doručenia objednávateľovi. Úrok z omeškania sa stanovuje na 0,05 % za každý deň omeškania.</w:t>
      </w:r>
    </w:p>
    <w:p w:rsidR="00F1713B" w:rsidRDefault="00F1713B" w:rsidP="00F1713B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3B" w:rsidRDefault="00F1713B" w:rsidP="00F171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13B" w:rsidRDefault="00F1713B" w:rsidP="00F1713B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13B" w:rsidRDefault="00F1713B" w:rsidP="00F1713B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V.</w:t>
      </w:r>
    </w:p>
    <w:p w:rsidR="00F1713B" w:rsidRDefault="00F1713B" w:rsidP="00F1713B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</w:t>
      </w:r>
    </w:p>
    <w:p w:rsidR="00F1713B" w:rsidRDefault="00F1713B" w:rsidP="00F1713B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nedodržaní termínu dodania tovaru, kvality alebo rozsahu tovaru, ktorý je predmetom rámcovej dohody má objednávateľ právo znížiť fakturovanú čiastku o 40 % z fakturovanej sumy.</w:t>
      </w:r>
    </w:p>
    <w:p w:rsidR="00F1713B" w:rsidRDefault="00F1713B" w:rsidP="00F1713B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predčasnom ukončení zmluvného vzťahu, t.j. pred uplynutím termínu dohodnutého v rámcovej dohode zo strany dodávateľskej firmy, bez zavinenia mestskej časti, zaväzuje sa dodávateľ zaplatiť zmluvnú pokutu 5000,-€.</w:t>
      </w:r>
    </w:p>
    <w:p w:rsidR="00F1713B" w:rsidRDefault="00F1713B" w:rsidP="00F1713B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neplnení predmetu rámcovej dohody alebo kvalita tovaru nebude zodpovedať objednávke dodávateľom, môže objednávateľ rámcovú dohodu vypovedať. Vypovedanie rámcovej dohody objednávateľom sa uskutoční písomnou formou s jednomesačnou výpovednou lehotou. Výpovedná lehota začína plynúť prvým dňom nasledujúceho mesiaca odo dňa doručenia vypovedania rámcovej dohody.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VI.</w:t>
      </w: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Ostatné ustanovenia</w:t>
      </w:r>
    </w:p>
    <w:p w:rsidR="00F1713B" w:rsidRDefault="00F1713B" w:rsidP="00F1713B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Oprávnenými zamestnancami objednávateľa, ktorí sú poverení preberaním vreciek je: Mgr. Veronika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Ďurinová, a príp</w:t>
      </w:r>
      <w:r w:rsidR="008F686E">
        <w:rPr>
          <w:rFonts w:ascii="Times New Roman" w:hAnsi="Times New Roman" w:cs="Times New Roman"/>
          <w:sz w:val="24"/>
          <w:szCs w:val="24"/>
        </w:rPr>
        <w:t>adne</w:t>
      </w:r>
      <w:r>
        <w:rPr>
          <w:rFonts w:ascii="Times New Roman" w:hAnsi="Times New Roman" w:cs="Times New Roman"/>
          <w:sz w:val="24"/>
          <w:szCs w:val="24"/>
        </w:rPr>
        <w:t xml:space="preserve"> ďalš</w:t>
      </w:r>
      <w:r w:rsidR="008F686E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86E">
        <w:rPr>
          <w:rFonts w:ascii="Times New Roman" w:hAnsi="Times New Roman" w:cs="Times New Roman"/>
          <w:sz w:val="24"/>
          <w:szCs w:val="24"/>
        </w:rPr>
        <w:t xml:space="preserve">osoba, ktorú </w:t>
      </w:r>
      <w:r>
        <w:rPr>
          <w:rFonts w:ascii="Times New Roman" w:hAnsi="Times New Roman" w:cs="Times New Roman"/>
          <w:sz w:val="24"/>
          <w:szCs w:val="24"/>
        </w:rPr>
        <w:t xml:space="preserve">určí </w:t>
      </w:r>
      <w:r w:rsidR="008F686E">
        <w:rPr>
          <w:rFonts w:ascii="Times New Roman" w:hAnsi="Times New Roman" w:cs="Times New Roman"/>
          <w:sz w:val="24"/>
          <w:szCs w:val="24"/>
        </w:rPr>
        <w:t>nadriadený zamestnanec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13B" w:rsidRDefault="00F1713B" w:rsidP="00F1713B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Odovzdávaním vreciek sú oprávnení zamestnanci dodávateľa, príp. ďalší zamestnanci splnomocnení konateľom dodávateľa.</w:t>
      </w:r>
    </w:p>
    <w:p w:rsidR="00F1713B" w:rsidRDefault="00F1713B" w:rsidP="00F1713B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Dodávateľ dodá vrecká také, ktoré sú v súlade s platnými zákonmi o autorizácii výrobkov. V prípade porušenia sa bude dodávateľ zodpovedať tretím osobám za prípadné škody, ktoré im vzniknú v súvislosti s porušením autorských práv. V prípade súdnych sporov bude dodávateľ vystupovať bez akejkoľvek účasti objednávateľa.</w:t>
      </w:r>
    </w:p>
    <w:p w:rsidR="00F1713B" w:rsidRDefault="00F1713B" w:rsidP="00F1713B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Dodávateľ vyhlasuje, že technické zariadenie, ktorého použitie je premetom tejto rámcovej dohody je chránené na úrovni úžitkového vzoru a je využívané so súhlasom autora na teritóriu Slovenskej republiky.</w:t>
      </w:r>
    </w:p>
    <w:p w:rsidR="00F1713B" w:rsidRDefault="00F1713B" w:rsidP="00F1713B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Dodávateľ zodpovedá za škody spôsobené z nedbanlivosti alebo úmyselne, v zmysle § 373-386 obchodného zákonníka. Objednávateľ nezodpovedá za prípad pracovného úrazu zamestnancov dodávateľa. Prípadné škody vzniknuté pri plnení predmetu rámcovej dohody dodávateľom voči tretej osobe v plnom rozsahu znáša dodávateľ.</w:t>
      </w:r>
    </w:p>
    <w:p w:rsidR="00F1713B" w:rsidRDefault="00F1713B" w:rsidP="00F1713B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Identifikačné údaje o dodávateľovi uvedené v rámcovej dohode sa považujú za dôverné.</w:t>
      </w: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VII.</w:t>
      </w: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F1713B" w:rsidRDefault="00F1713B" w:rsidP="00F1713B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Rámcová dohoda je vyhotovená v šiestich vyhotoveniach, z ktorých štyri dostane objednávateľ a dve dodávateľ.</w:t>
      </w:r>
    </w:p>
    <w:p w:rsidR="00F1713B" w:rsidRDefault="00F1713B" w:rsidP="00F1713B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Právne vzťahy touto rámcovou dohodou výslovne neupravené sa riadia príslušnými platnými slovenskými právnymi predpismi.</w:t>
      </w:r>
    </w:p>
    <w:p w:rsidR="00F1713B" w:rsidRDefault="00F1713B" w:rsidP="00F1713B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Rámcovú dohodu možno meniť a dopĺňať len písomne s obojstranným súhlasom vo forme dodatku.</w:t>
      </w:r>
    </w:p>
    <w:p w:rsidR="00F1713B" w:rsidRDefault="00F1713B" w:rsidP="00F1713B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Rámcová dohoda nadobúda platnosť dňom podpisu obidvoma zmluvnými stranami a účinnosť deň po zverejnení na webovej stránke objednávateľa.</w:t>
      </w:r>
    </w:p>
    <w:p w:rsidR="00F1713B" w:rsidRDefault="00F1713B" w:rsidP="00F1713B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Zmluvné strany prehlasujú, že si rámcovú dohodu riadne prečítali, jej obsahu porozumeli, s jej obsahom súhlasia bez výhrad a na znak tohto súhlasu ju vlastnoručne podpisujú. 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Bratislave, dňa.................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3B" w:rsidRDefault="00F1713B" w:rsidP="00F1713B">
      <w:r>
        <w:rPr>
          <w:rFonts w:ascii="Times New Roman" w:hAnsi="Times New Roman" w:cs="Times New Roman"/>
          <w:sz w:val="24"/>
          <w:szCs w:val="24"/>
        </w:rPr>
        <w:t>Objednávateľ: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Dodávateľ</w:t>
      </w:r>
    </w:p>
    <w:p w:rsidR="00C033EE" w:rsidRDefault="00C033EE"/>
    <w:sectPr w:rsidR="00C033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B7" w:rsidRDefault="007706B7" w:rsidP="00C46AA4">
      <w:pPr>
        <w:spacing w:after="0" w:line="240" w:lineRule="auto"/>
      </w:pPr>
      <w:r>
        <w:separator/>
      </w:r>
    </w:p>
  </w:endnote>
  <w:endnote w:type="continuationSeparator" w:id="0">
    <w:p w:rsidR="007706B7" w:rsidRDefault="007706B7" w:rsidP="00C4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B7" w:rsidRDefault="007706B7" w:rsidP="00C46AA4">
      <w:pPr>
        <w:spacing w:after="0" w:line="240" w:lineRule="auto"/>
      </w:pPr>
      <w:r>
        <w:separator/>
      </w:r>
    </w:p>
  </w:footnote>
  <w:footnote w:type="continuationSeparator" w:id="0">
    <w:p w:rsidR="007706B7" w:rsidRDefault="007706B7" w:rsidP="00C4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A4" w:rsidRDefault="00C46AA4">
    <w:pPr>
      <w:pStyle w:val="Hlavika"/>
    </w:pPr>
    <w:r>
      <w:t>Návrh zmluvy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186"/>
    <w:multiLevelType w:val="hybridMultilevel"/>
    <w:tmpl w:val="43BAC7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05972"/>
    <w:multiLevelType w:val="hybridMultilevel"/>
    <w:tmpl w:val="B17430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60880"/>
    <w:multiLevelType w:val="hybridMultilevel"/>
    <w:tmpl w:val="13FAAD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B219E"/>
    <w:multiLevelType w:val="hybridMultilevel"/>
    <w:tmpl w:val="DD50DD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8745E"/>
    <w:multiLevelType w:val="hybridMultilevel"/>
    <w:tmpl w:val="59E2ADAA"/>
    <w:lvl w:ilvl="0" w:tplc="CF1E3896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1814DF"/>
    <w:multiLevelType w:val="hybridMultilevel"/>
    <w:tmpl w:val="1CF0A8D8"/>
    <w:lvl w:ilvl="0" w:tplc="8B9EA4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06CF6"/>
    <w:multiLevelType w:val="hybridMultilevel"/>
    <w:tmpl w:val="D556F5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B36B1"/>
    <w:multiLevelType w:val="hybridMultilevel"/>
    <w:tmpl w:val="808043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3B"/>
    <w:rsid w:val="00003353"/>
    <w:rsid w:val="00043A13"/>
    <w:rsid w:val="000509AA"/>
    <w:rsid w:val="001432A5"/>
    <w:rsid w:val="001F78F5"/>
    <w:rsid w:val="006D1B47"/>
    <w:rsid w:val="007706B7"/>
    <w:rsid w:val="0079663D"/>
    <w:rsid w:val="00805AA1"/>
    <w:rsid w:val="008F686E"/>
    <w:rsid w:val="00907D0E"/>
    <w:rsid w:val="009166AA"/>
    <w:rsid w:val="009F2ADB"/>
    <w:rsid w:val="00BE491A"/>
    <w:rsid w:val="00C033EE"/>
    <w:rsid w:val="00C158B5"/>
    <w:rsid w:val="00C30647"/>
    <w:rsid w:val="00C46AA4"/>
    <w:rsid w:val="00C94E25"/>
    <w:rsid w:val="00CE2ABC"/>
    <w:rsid w:val="00E11E7C"/>
    <w:rsid w:val="00E550D0"/>
    <w:rsid w:val="00EA6D2F"/>
    <w:rsid w:val="00EB00FF"/>
    <w:rsid w:val="00F1713B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71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F1713B"/>
    <w:pPr>
      <w:tabs>
        <w:tab w:val="left" w:pos="1134"/>
        <w:tab w:val="left" w:pos="55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F1713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F1713B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1713B"/>
    <w:pPr>
      <w:ind w:left="720"/>
      <w:contextualSpacing/>
    </w:pPr>
  </w:style>
  <w:style w:type="table" w:styleId="Mriekatabuky">
    <w:name w:val="Table Grid"/>
    <w:basedOn w:val="Normlnatabuka"/>
    <w:uiPriority w:val="59"/>
    <w:rsid w:val="00F171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4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AA4"/>
  </w:style>
  <w:style w:type="paragraph" w:styleId="Pta">
    <w:name w:val="footer"/>
    <w:basedOn w:val="Normlny"/>
    <w:link w:val="PtaChar"/>
    <w:uiPriority w:val="99"/>
    <w:unhideWhenUsed/>
    <w:rsid w:val="00C4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71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F1713B"/>
    <w:pPr>
      <w:tabs>
        <w:tab w:val="left" w:pos="1134"/>
        <w:tab w:val="left" w:pos="55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F1713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F1713B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1713B"/>
    <w:pPr>
      <w:ind w:left="720"/>
      <w:contextualSpacing/>
    </w:pPr>
  </w:style>
  <w:style w:type="table" w:styleId="Mriekatabuky">
    <w:name w:val="Table Grid"/>
    <w:basedOn w:val="Normlnatabuka"/>
    <w:uiPriority w:val="59"/>
    <w:rsid w:val="00F171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4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AA4"/>
  </w:style>
  <w:style w:type="paragraph" w:styleId="Pta">
    <w:name w:val="footer"/>
    <w:basedOn w:val="Normlny"/>
    <w:link w:val="PtaChar"/>
    <w:uiPriority w:val="99"/>
    <w:unhideWhenUsed/>
    <w:rsid w:val="00C4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FAE6E-0D85-4385-9155-B164D61B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Borsova</dc:creator>
  <cp:lastModifiedBy>Čajda Tomáš</cp:lastModifiedBy>
  <cp:revision>4</cp:revision>
  <dcterms:created xsi:type="dcterms:W3CDTF">2019-04-12T10:01:00Z</dcterms:created>
  <dcterms:modified xsi:type="dcterms:W3CDTF">2019-04-15T05:32:00Z</dcterms:modified>
</cp:coreProperties>
</file>