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2A1062" w:rsidRPr="002A1062">
        <w:rPr>
          <w:rFonts w:ascii="Times New Roman" w:hAnsi="Times New Roman"/>
          <w:b/>
          <w:sz w:val="24"/>
        </w:rPr>
        <w:t>Striekací systém s príslušenstvom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2A1062"/>
    <w:rsid w:val="003E7070"/>
    <w:rsid w:val="006E6B5B"/>
    <w:rsid w:val="00757D54"/>
    <w:rsid w:val="00952C8C"/>
    <w:rsid w:val="00AA0943"/>
    <w:rsid w:val="00DF2FBD"/>
    <w:rsid w:val="00E2461E"/>
    <w:rsid w:val="00E73709"/>
    <w:rsid w:val="00EB3E62"/>
    <w:rsid w:val="00F12FB8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15</cp:revision>
  <dcterms:created xsi:type="dcterms:W3CDTF">2019-06-17T05:30:00Z</dcterms:created>
  <dcterms:modified xsi:type="dcterms:W3CDTF">2019-09-18T14:30:00Z</dcterms:modified>
</cp:coreProperties>
</file>