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8" w:rsidRPr="005035F3" w:rsidRDefault="00D748E8" w:rsidP="00D748E8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 w:rsidRPr="005035F3">
        <w:rPr>
          <w:rFonts w:ascii="Times New Roman" w:hAnsi="Times New Roman"/>
          <w:szCs w:val="22"/>
        </w:rPr>
        <w:t xml:space="preserve">Príloha č. 1    </w:t>
      </w:r>
      <w:r w:rsidRPr="005035F3">
        <w:rPr>
          <w:rFonts w:ascii="Times New Roman" w:hAnsi="Times New Roman"/>
          <w:b/>
          <w:bCs/>
          <w:szCs w:val="22"/>
        </w:rPr>
        <w:t xml:space="preserve"> </w:t>
      </w:r>
    </w:p>
    <w:p w:rsidR="00D748E8" w:rsidRPr="005035F3" w:rsidRDefault="00D748E8" w:rsidP="00D748E8">
      <w:pPr>
        <w:jc w:val="center"/>
        <w:rPr>
          <w:rFonts w:ascii="Times New Roman" w:hAnsi="Times New Roman" w:cs="Times New Roman"/>
          <w:b/>
        </w:rPr>
      </w:pPr>
      <w:r w:rsidRPr="005035F3">
        <w:rPr>
          <w:rFonts w:ascii="Times New Roman" w:hAnsi="Times New Roman" w:cs="Times New Roman"/>
          <w:b/>
        </w:rPr>
        <w:t>Krycí list ponuky</w:t>
      </w:r>
    </w:p>
    <w:p w:rsidR="00D748E8" w:rsidRPr="005035F3" w:rsidRDefault="00D748E8" w:rsidP="00D748E8">
      <w:pPr>
        <w:spacing w:after="0"/>
        <w:jc w:val="both"/>
        <w:rPr>
          <w:rFonts w:ascii="Times New Roman" w:hAnsi="Times New Roman" w:cs="Times New Roman"/>
          <w:b/>
        </w:rPr>
      </w:pPr>
      <w:r w:rsidRPr="005035F3">
        <w:rPr>
          <w:rFonts w:ascii="Times New Roman" w:hAnsi="Times New Roman" w:cs="Times New Roman"/>
          <w:b/>
        </w:rPr>
        <w:t xml:space="preserve">Identifikácia verejného obstarávateľa: </w:t>
      </w:r>
    </w:p>
    <w:p w:rsidR="00D748E8" w:rsidRPr="005035F3" w:rsidRDefault="00D748E8" w:rsidP="00D748E8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5035F3">
        <w:rPr>
          <w:rFonts w:ascii="Times New Roman" w:hAnsi="Times New Roman" w:cs="Times New Roman"/>
        </w:rPr>
        <w:t>Názov :</w:t>
      </w:r>
      <w:r w:rsidRPr="005035F3">
        <w:rPr>
          <w:rFonts w:ascii="Times New Roman" w:hAnsi="Times New Roman" w:cs="Times New Roman"/>
        </w:rPr>
        <w:tab/>
      </w:r>
      <w:r w:rsidRPr="005035F3">
        <w:rPr>
          <w:rFonts w:ascii="Times New Roman" w:hAnsi="Times New Roman" w:cs="Times New Roman"/>
        </w:rPr>
        <w:tab/>
      </w:r>
      <w:r w:rsidRPr="005035F3">
        <w:rPr>
          <w:rFonts w:ascii="Times New Roman" w:hAnsi="Times New Roman" w:cs="Times New Roman"/>
        </w:rPr>
        <w:tab/>
      </w:r>
      <w:r w:rsidRPr="005035F3">
        <w:rPr>
          <w:rFonts w:ascii="Times New Roman" w:hAnsi="Times New Roman" w:cs="Times New Roman"/>
          <w:b/>
        </w:rPr>
        <w:t>Mestská časť Bratislava-Petržalka</w:t>
      </w:r>
      <w:r w:rsidRPr="005035F3">
        <w:rPr>
          <w:rFonts w:ascii="Times New Roman" w:hAnsi="Times New Roman" w:cs="Times New Roman"/>
        </w:rPr>
        <w:t xml:space="preserve">  </w:t>
      </w:r>
      <w:r w:rsidRPr="005035F3">
        <w:rPr>
          <w:rFonts w:ascii="Times New Roman" w:hAnsi="Times New Roman" w:cs="Times New Roman"/>
        </w:rPr>
        <w:tab/>
        <w:t xml:space="preserve">          </w:t>
      </w:r>
    </w:p>
    <w:p w:rsidR="00D748E8" w:rsidRPr="005035F3" w:rsidRDefault="00D748E8" w:rsidP="00D748E8">
      <w:pPr>
        <w:spacing w:after="0"/>
        <w:rPr>
          <w:rFonts w:ascii="Times New Roman" w:hAnsi="Times New Roman" w:cs="Times New Roman"/>
        </w:rPr>
      </w:pPr>
      <w:r w:rsidRPr="005035F3">
        <w:rPr>
          <w:rFonts w:ascii="Times New Roman" w:hAnsi="Times New Roman" w:cs="Times New Roman"/>
        </w:rPr>
        <w:t xml:space="preserve">Adresa: </w:t>
      </w:r>
      <w:r w:rsidRPr="005035F3">
        <w:rPr>
          <w:rFonts w:ascii="Times New Roman" w:hAnsi="Times New Roman" w:cs="Times New Roman"/>
        </w:rPr>
        <w:tab/>
      </w:r>
      <w:r w:rsidRPr="005035F3">
        <w:rPr>
          <w:rFonts w:ascii="Times New Roman" w:hAnsi="Times New Roman" w:cs="Times New Roman"/>
        </w:rPr>
        <w:tab/>
        <w:t>Kutlíkova   17, 852 12 Bratislava</w:t>
      </w:r>
    </w:p>
    <w:p w:rsidR="00D748E8" w:rsidRPr="005035F3" w:rsidRDefault="00D748E8" w:rsidP="00D748E8">
      <w:pPr>
        <w:spacing w:after="0"/>
        <w:rPr>
          <w:rFonts w:ascii="Times New Roman" w:hAnsi="Times New Roman" w:cs="Times New Roman"/>
        </w:rPr>
      </w:pPr>
      <w:r w:rsidRPr="005035F3">
        <w:rPr>
          <w:rFonts w:ascii="Times New Roman" w:hAnsi="Times New Roman" w:cs="Times New Roman"/>
        </w:rPr>
        <w:t>Krajina:</w:t>
      </w:r>
      <w:r w:rsidRPr="005035F3">
        <w:rPr>
          <w:rFonts w:ascii="Times New Roman" w:hAnsi="Times New Roman" w:cs="Times New Roman"/>
        </w:rPr>
        <w:tab/>
      </w:r>
      <w:r w:rsidRPr="005035F3">
        <w:rPr>
          <w:rFonts w:ascii="Times New Roman" w:hAnsi="Times New Roman" w:cs="Times New Roman"/>
        </w:rPr>
        <w:tab/>
        <w:t xml:space="preserve">Slovenská republika                      </w:t>
      </w:r>
    </w:p>
    <w:p w:rsidR="00D748E8" w:rsidRPr="005035F3" w:rsidRDefault="00D748E8" w:rsidP="00D748E8">
      <w:pPr>
        <w:spacing w:after="0"/>
        <w:rPr>
          <w:rFonts w:ascii="Times New Roman" w:hAnsi="Times New Roman" w:cs="Times New Roman"/>
        </w:rPr>
      </w:pPr>
      <w:r w:rsidRPr="005035F3">
        <w:rPr>
          <w:rFonts w:ascii="Times New Roman" w:hAnsi="Times New Roman" w:cs="Times New Roman"/>
        </w:rPr>
        <w:t>IČO:</w:t>
      </w:r>
      <w:r w:rsidRPr="005035F3">
        <w:rPr>
          <w:rFonts w:ascii="Times New Roman" w:hAnsi="Times New Roman" w:cs="Times New Roman"/>
        </w:rPr>
        <w:tab/>
      </w:r>
      <w:r w:rsidRPr="005035F3">
        <w:rPr>
          <w:rFonts w:ascii="Times New Roman" w:hAnsi="Times New Roman" w:cs="Times New Roman"/>
        </w:rPr>
        <w:tab/>
      </w:r>
      <w:r w:rsidRPr="005035F3">
        <w:rPr>
          <w:rFonts w:ascii="Times New Roman" w:hAnsi="Times New Roman" w:cs="Times New Roman"/>
        </w:rPr>
        <w:tab/>
        <w:t xml:space="preserve">00 603 201                     </w:t>
      </w:r>
    </w:p>
    <w:p w:rsidR="00D748E8" w:rsidRPr="005035F3" w:rsidRDefault="00D748E8" w:rsidP="00D748E8">
      <w:pPr>
        <w:spacing w:after="0"/>
        <w:rPr>
          <w:rFonts w:ascii="Times New Roman" w:hAnsi="Times New Roman" w:cs="Times New Roman"/>
        </w:rPr>
      </w:pPr>
      <w:r w:rsidRPr="005035F3">
        <w:rPr>
          <w:rFonts w:ascii="Times New Roman" w:hAnsi="Times New Roman" w:cs="Times New Roman"/>
        </w:rPr>
        <w:t>DIČ:</w:t>
      </w:r>
      <w:r w:rsidRPr="005035F3">
        <w:rPr>
          <w:rFonts w:ascii="Times New Roman" w:hAnsi="Times New Roman" w:cs="Times New Roman"/>
        </w:rPr>
        <w:tab/>
      </w:r>
      <w:r w:rsidRPr="005035F3">
        <w:rPr>
          <w:rFonts w:ascii="Times New Roman" w:hAnsi="Times New Roman" w:cs="Times New Roman"/>
        </w:rPr>
        <w:tab/>
      </w:r>
      <w:r w:rsidRPr="005035F3">
        <w:rPr>
          <w:rFonts w:ascii="Times New Roman" w:hAnsi="Times New Roman" w:cs="Times New Roman"/>
        </w:rPr>
        <w:tab/>
        <w:t xml:space="preserve">2020936643                   </w:t>
      </w:r>
    </w:p>
    <w:p w:rsidR="00D748E8" w:rsidRPr="005035F3" w:rsidRDefault="00D748E8" w:rsidP="00D748E8">
      <w:pPr>
        <w:rPr>
          <w:rFonts w:ascii="Times New Roman" w:hAnsi="Times New Roman" w:cs="Times New Roman"/>
        </w:rPr>
      </w:pPr>
      <w:r w:rsidRPr="005035F3">
        <w:rPr>
          <w:rFonts w:ascii="Times New Roman" w:hAnsi="Times New Roman" w:cs="Times New Roman"/>
        </w:rPr>
        <w:t>Štatutárny zástupca:</w:t>
      </w:r>
      <w:r w:rsidRPr="005035F3">
        <w:rPr>
          <w:rFonts w:ascii="Times New Roman" w:hAnsi="Times New Roman" w:cs="Times New Roman"/>
        </w:rPr>
        <w:tab/>
        <w:t xml:space="preserve">Ing. Ján Hrčka, starosta </w:t>
      </w:r>
      <w:r w:rsidRPr="005035F3">
        <w:rPr>
          <w:rFonts w:ascii="Times New Roman" w:hAnsi="Times New Roman" w:cs="Times New Roman"/>
        </w:rPr>
        <w:tab/>
      </w:r>
      <w:r w:rsidRPr="005035F3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:rsidR="00D748E8" w:rsidRPr="005035F3" w:rsidRDefault="00D748E8" w:rsidP="00D748E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D748E8" w:rsidRPr="005A636B" w:rsidRDefault="00D748E8" w:rsidP="00D748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035F3">
        <w:rPr>
          <w:rFonts w:ascii="Times New Roman" w:eastAsia="Times New Roman" w:hAnsi="Times New Roman" w:cs="Times New Roman"/>
          <w:b/>
          <w:lang w:eastAsia="cs-CZ"/>
        </w:rPr>
        <w:t xml:space="preserve">„Rekonštrukcia zariadení pre osobnú hygienu v pavilóne B3 v ZŠ </w:t>
      </w:r>
      <w:proofErr w:type="spellStart"/>
      <w:r w:rsidRPr="005035F3">
        <w:rPr>
          <w:rFonts w:ascii="Times New Roman" w:eastAsia="Times New Roman" w:hAnsi="Times New Roman" w:cs="Times New Roman"/>
          <w:b/>
          <w:lang w:eastAsia="cs-CZ"/>
        </w:rPr>
        <w:t>Pankúchová</w:t>
      </w:r>
      <w:proofErr w:type="spellEnd"/>
      <w:r w:rsidRPr="005035F3">
        <w:rPr>
          <w:rFonts w:ascii="Times New Roman" w:eastAsia="Times New Roman" w:hAnsi="Times New Roman" w:cs="Times New Roman"/>
          <w:b/>
          <w:lang w:eastAsia="cs-CZ"/>
        </w:rPr>
        <w:t>, Bratislava-Petržalka</w:t>
      </w:r>
      <w:r w:rsidRPr="007D0547">
        <w:rPr>
          <w:rFonts w:ascii="Times New Roman" w:eastAsia="Times New Roman" w:hAnsi="Times New Roman" w:cs="Times New Roman"/>
          <w:b/>
          <w:lang w:eastAsia="cs-CZ"/>
        </w:rPr>
        <w:t>“</w:t>
      </w:r>
    </w:p>
    <w:p w:rsidR="00D748E8" w:rsidRPr="005A636B" w:rsidRDefault="00D748E8" w:rsidP="00D748E8">
      <w:pPr>
        <w:jc w:val="both"/>
        <w:rPr>
          <w:rFonts w:ascii="Times New Roman" w:hAnsi="Times New Roman" w:cs="Times New Roman"/>
          <w:b/>
          <w:bCs/>
        </w:rPr>
      </w:pPr>
    </w:p>
    <w:p w:rsidR="00D748E8" w:rsidRPr="00057011" w:rsidRDefault="00D748E8" w:rsidP="00D748E8">
      <w:pPr>
        <w:jc w:val="both"/>
        <w:rPr>
          <w:rFonts w:ascii="Times New Roman" w:hAnsi="Times New Roman" w:cs="Times New Roman"/>
          <w:b/>
          <w:bCs/>
        </w:rPr>
      </w:pPr>
      <w:r w:rsidRPr="00057011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D748E8" w:rsidRPr="00057011" w:rsidTr="001E1E80">
        <w:tc>
          <w:tcPr>
            <w:tcW w:w="4652" w:type="dxa"/>
          </w:tcPr>
          <w:p w:rsidR="00D748E8" w:rsidRPr="00057011" w:rsidRDefault="00D748E8" w:rsidP="001E1E8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:rsidR="00D748E8" w:rsidRPr="00057011" w:rsidRDefault="00D748E8" w:rsidP="001E1E8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748E8" w:rsidRPr="00057011" w:rsidTr="001E1E80">
        <w:tc>
          <w:tcPr>
            <w:tcW w:w="4652" w:type="dxa"/>
            <w:shd w:val="clear" w:color="auto" w:fill="D9D9D9"/>
          </w:tcPr>
          <w:p w:rsidR="00D748E8" w:rsidRPr="00057011" w:rsidRDefault="00D748E8" w:rsidP="001E1E8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:rsidR="00D748E8" w:rsidRPr="00057011" w:rsidRDefault="00D748E8" w:rsidP="001E1E8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748E8" w:rsidRPr="00057011" w:rsidTr="001E1E80">
        <w:tc>
          <w:tcPr>
            <w:tcW w:w="4652" w:type="dxa"/>
          </w:tcPr>
          <w:p w:rsidR="00D748E8" w:rsidRPr="00057011" w:rsidRDefault="00D748E8" w:rsidP="001E1E8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:rsidR="00D748E8" w:rsidRPr="00057011" w:rsidRDefault="00D748E8" w:rsidP="001E1E8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748E8" w:rsidRPr="00057011" w:rsidTr="001E1E80">
        <w:tc>
          <w:tcPr>
            <w:tcW w:w="4652" w:type="dxa"/>
          </w:tcPr>
          <w:p w:rsidR="00D748E8" w:rsidRPr="00057011" w:rsidRDefault="00D748E8" w:rsidP="001E1E8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:rsidR="00D748E8" w:rsidRPr="00057011" w:rsidRDefault="00D748E8" w:rsidP="001E1E8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748E8" w:rsidRPr="00057011" w:rsidTr="001E1E80">
        <w:tc>
          <w:tcPr>
            <w:tcW w:w="4652" w:type="dxa"/>
          </w:tcPr>
          <w:p w:rsidR="00D748E8" w:rsidRPr="00057011" w:rsidRDefault="00D748E8" w:rsidP="001E1E8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:rsidR="00D748E8" w:rsidRPr="00057011" w:rsidRDefault="00D748E8" w:rsidP="001E1E8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748E8" w:rsidRPr="00057011" w:rsidTr="001E1E80">
        <w:tc>
          <w:tcPr>
            <w:tcW w:w="4652" w:type="dxa"/>
          </w:tcPr>
          <w:p w:rsidR="00D748E8" w:rsidRPr="00057011" w:rsidRDefault="00D748E8" w:rsidP="001E1E8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:rsidR="00D748E8" w:rsidRPr="00057011" w:rsidRDefault="00D748E8" w:rsidP="001E1E8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748E8" w:rsidRPr="00057011" w:rsidTr="001E1E80">
        <w:tc>
          <w:tcPr>
            <w:tcW w:w="4652" w:type="dxa"/>
            <w:shd w:val="clear" w:color="auto" w:fill="D9D9D9"/>
          </w:tcPr>
          <w:p w:rsidR="00D748E8" w:rsidRPr="00057011" w:rsidRDefault="00D748E8" w:rsidP="001E1E8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:rsidR="00D748E8" w:rsidRPr="00057011" w:rsidRDefault="00D748E8" w:rsidP="001E1E8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748E8" w:rsidRPr="00057011" w:rsidTr="001E1E80">
        <w:tc>
          <w:tcPr>
            <w:tcW w:w="4652" w:type="dxa"/>
          </w:tcPr>
          <w:p w:rsidR="00D748E8" w:rsidRPr="00057011" w:rsidRDefault="00D748E8" w:rsidP="001E1E8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:rsidR="00D748E8" w:rsidRPr="00057011" w:rsidRDefault="00D748E8" w:rsidP="001E1E8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748E8" w:rsidRPr="00057011" w:rsidTr="001E1E80">
        <w:tc>
          <w:tcPr>
            <w:tcW w:w="4652" w:type="dxa"/>
          </w:tcPr>
          <w:p w:rsidR="00D748E8" w:rsidRPr="00057011" w:rsidRDefault="00D748E8" w:rsidP="001E1E8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:rsidR="00D748E8" w:rsidRPr="00057011" w:rsidRDefault="00D748E8" w:rsidP="001E1E8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748E8" w:rsidRPr="00057011" w:rsidTr="001E1E80">
        <w:tc>
          <w:tcPr>
            <w:tcW w:w="4652" w:type="dxa"/>
          </w:tcPr>
          <w:p w:rsidR="00D748E8" w:rsidRPr="00057011" w:rsidRDefault="00D748E8" w:rsidP="001E1E8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:rsidR="00D748E8" w:rsidRPr="00057011" w:rsidRDefault="00D748E8" w:rsidP="001E1E8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748E8" w:rsidRPr="00057011" w:rsidTr="001E1E80">
        <w:tc>
          <w:tcPr>
            <w:tcW w:w="4652" w:type="dxa"/>
          </w:tcPr>
          <w:p w:rsidR="00D748E8" w:rsidRPr="00057011" w:rsidRDefault="00D748E8" w:rsidP="001E1E8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:rsidR="00D748E8" w:rsidRPr="00057011" w:rsidRDefault="00D748E8" w:rsidP="001E1E8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748E8" w:rsidRPr="00057011" w:rsidTr="001E1E80">
        <w:tc>
          <w:tcPr>
            <w:tcW w:w="4652" w:type="dxa"/>
            <w:shd w:val="clear" w:color="auto" w:fill="D9D9D9"/>
          </w:tcPr>
          <w:p w:rsidR="00D748E8" w:rsidRPr="00057011" w:rsidRDefault="00D748E8" w:rsidP="001E1E8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:rsidR="00D748E8" w:rsidRPr="00057011" w:rsidRDefault="00D748E8" w:rsidP="001E1E8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748E8" w:rsidRPr="00057011" w:rsidTr="001E1E80">
        <w:tc>
          <w:tcPr>
            <w:tcW w:w="4652" w:type="dxa"/>
            <w:shd w:val="clear" w:color="auto" w:fill="FFFFFF"/>
          </w:tcPr>
          <w:p w:rsidR="00D748E8" w:rsidRPr="00057011" w:rsidRDefault="00D748E8" w:rsidP="001E1E80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:rsidR="00D748E8" w:rsidRPr="00057011" w:rsidRDefault="00D748E8" w:rsidP="001E1E80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748E8" w:rsidRPr="00057011" w:rsidTr="001E1E80">
        <w:tc>
          <w:tcPr>
            <w:tcW w:w="4652" w:type="dxa"/>
            <w:shd w:val="clear" w:color="auto" w:fill="FFFFFF"/>
          </w:tcPr>
          <w:p w:rsidR="00D748E8" w:rsidRPr="00057011" w:rsidRDefault="00D748E8" w:rsidP="001E1E80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:rsidR="00D748E8" w:rsidRPr="00057011" w:rsidRDefault="00D748E8" w:rsidP="001E1E80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748E8" w:rsidRPr="00057011" w:rsidTr="001E1E80">
        <w:tc>
          <w:tcPr>
            <w:tcW w:w="4652" w:type="dxa"/>
            <w:shd w:val="clear" w:color="auto" w:fill="FFFFFF"/>
          </w:tcPr>
          <w:p w:rsidR="00D748E8" w:rsidRPr="00057011" w:rsidRDefault="00D748E8" w:rsidP="001E1E80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:rsidR="00D748E8" w:rsidRPr="00057011" w:rsidRDefault="00D748E8" w:rsidP="001E1E80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748E8" w:rsidRPr="00057011" w:rsidTr="001E1E80">
        <w:tc>
          <w:tcPr>
            <w:tcW w:w="4652" w:type="dxa"/>
            <w:shd w:val="clear" w:color="auto" w:fill="FFFFFF"/>
          </w:tcPr>
          <w:p w:rsidR="00D748E8" w:rsidRPr="00057011" w:rsidRDefault="00D748E8" w:rsidP="001E1E80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:rsidR="00D748E8" w:rsidRPr="00057011" w:rsidRDefault="00D748E8" w:rsidP="001E1E80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748E8" w:rsidRPr="00057011" w:rsidTr="001E1E80">
        <w:tc>
          <w:tcPr>
            <w:tcW w:w="4652" w:type="dxa"/>
            <w:shd w:val="clear" w:color="auto" w:fill="FFFFFF"/>
          </w:tcPr>
          <w:p w:rsidR="00D748E8" w:rsidRPr="00057011" w:rsidRDefault="00D748E8" w:rsidP="001E1E8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:rsidR="00D748E8" w:rsidRPr="00057011" w:rsidRDefault="00D748E8" w:rsidP="001E1E80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748E8" w:rsidRPr="00057011" w:rsidTr="001E1E80">
        <w:tc>
          <w:tcPr>
            <w:tcW w:w="4652" w:type="dxa"/>
            <w:shd w:val="clear" w:color="auto" w:fill="FFFFFF"/>
          </w:tcPr>
          <w:p w:rsidR="00D748E8" w:rsidRPr="00057011" w:rsidRDefault="00D748E8" w:rsidP="001E1E8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:rsidR="00D748E8" w:rsidRPr="00057011" w:rsidRDefault="00D748E8" w:rsidP="001E1E80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748E8" w:rsidRPr="00057011" w:rsidTr="001E1E80">
        <w:tc>
          <w:tcPr>
            <w:tcW w:w="4652" w:type="dxa"/>
            <w:shd w:val="clear" w:color="auto" w:fill="FFFFFF"/>
          </w:tcPr>
          <w:p w:rsidR="00D748E8" w:rsidRPr="00057011" w:rsidRDefault="00D748E8" w:rsidP="001E1E8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:rsidR="00D748E8" w:rsidRPr="00057011" w:rsidRDefault="00D748E8" w:rsidP="001E1E80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D748E8" w:rsidRPr="00057011" w:rsidRDefault="00D748E8" w:rsidP="00D748E8">
      <w:pPr>
        <w:jc w:val="both"/>
        <w:rPr>
          <w:rFonts w:ascii="Times New Roman" w:hAnsi="Times New Roman" w:cs="Times New Roman"/>
          <w:bCs/>
          <w:i/>
          <w:color w:val="FF0000"/>
        </w:rPr>
      </w:pPr>
      <w:r w:rsidRPr="00057011">
        <w:rPr>
          <w:rFonts w:ascii="Times New Roman" w:hAnsi="Times New Roman" w:cs="Times New Roman"/>
          <w:b/>
          <w:bCs/>
        </w:rPr>
        <w:t xml:space="preserve">Obsah ponuky: </w:t>
      </w:r>
      <w:r w:rsidRPr="00057011">
        <w:rPr>
          <w:rFonts w:ascii="Times New Roman" w:hAnsi="Times New Roman" w:cs="Times New Roman"/>
          <w:bCs/>
          <w:i/>
          <w:color w:val="FF0000"/>
        </w:rPr>
        <w:t>Zoznam súborov ponuky*</w:t>
      </w:r>
    </w:p>
    <w:p w:rsidR="00D748E8" w:rsidRPr="00057011" w:rsidRDefault="00D748E8" w:rsidP="00D748E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  <w:b/>
          <w:color w:val="000000"/>
        </w:rPr>
        <w:t>Čestne vyhlasujeme</w:t>
      </w:r>
      <w:r w:rsidRPr="00057011">
        <w:rPr>
          <w:rFonts w:ascii="Times New Roman" w:hAnsi="Times New Roman" w:cs="Times New Roman"/>
          <w:color w:val="000000"/>
        </w:rPr>
        <w:t>, že</w:t>
      </w:r>
      <w:r w:rsidRPr="00057011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:rsidR="00D748E8" w:rsidRPr="00057011" w:rsidRDefault="00D748E8" w:rsidP="00D748E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</w:p>
    <w:p w:rsidR="00D748E8" w:rsidRPr="00057011" w:rsidRDefault="00D748E8" w:rsidP="00D748E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 </w:t>
      </w:r>
    </w:p>
    <w:p w:rsidR="00D748E8" w:rsidRPr="00057011" w:rsidRDefault="00D748E8" w:rsidP="00D748E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Dátum: ..........................................                                         Podpis:........................................... </w:t>
      </w:r>
    </w:p>
    <w:p w:rsidR="00D748E8" w:rsidRPr="00057011" w:rsidRDefault="00D748E8" w:rsidP="00D748E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                                                                                       (vypísať meno, priezvisko a funkciu </w:t>
      </w:r>
    </w:p>
    <w:p w:rsidR="00D748E8" w:rsidRPr="00057011" w:rsidRDefault="00D748E8" w:rsidP="00D748E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                                                                                               oprávnenej osoby uchádzača) </w:t>
      </w:r>
    </w:p>
    <w:p w:rsidR="00D748E8" w:rsidRPr="00057011" w:rsidRDefault="00D748E8" w:rsidP="00D748E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lastRenderedPageBreak/>
        <w:t xml:space="preserve">Príloha č. 2 </w:t>
      </w:r>
      <w:r w:rsidRPr="00057011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:rsidR="00D748E8" w:rsidRPr="00057011" w:rsidRDefault="00D748E8" w:rsidP="00D748E8">
      <w:pPr>
        <w:ind w:left="357"/>
        <w:jc w:val="both"/>
        <w:rPr>
          <w:rFonts w:ascii="Times New Roman" w:hAnsi="Times New Roman" w:cs="Times New Roman"/>
          <w:b/>
        </w:rPr>
      </w:pPr>
    </w:p>
    <w:p w:rsidR="00D748E8" w:rsidRPr="00057011" w:rsidRDefault="00D748E8" w:rsidP="00D748E8">
      <w:pPr>
        <w:jc w:val="both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:rsidR="00D748E8" w:rsidRPr="00057011" w:rsidRDefault="00D748E8" w:rsidP="00D748E8">
      <w:pPr>
        <w:jc w:val="both"/>
        <w:rPr>
          <w:rFonts w:ascii="Times New Roman" w:hAnsi="Times New Roman" w:cs="Times New Roman"/>
          <w:b/>
        </w:rPr>
      </w:pPr>
    </w:p>
    <w:p w:rsidR="00D748E8" w:rsidRPr="00151010" w:rsidRDefault="00D748E8" w:rsidP="00D748E8">
      <w:pPr>
        <w:jc w:val="both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 xml:space="preserve">Vyhlásenie </w:t>
      </w:r>
      <w:r w:rsidRPr="00151010">
        <w:rPr>
          <w:rFonts w:ascii="Times New Roman" w:hAnsi="Times New Roman" w:cs="Times New Roman"/>
          <w:b/>
        </w:rPr>
        <w:t>uchádzača/záujemcu</w:t>
      </w:r>
    </w:p>
    <w:p w:rsidR="00D748E8" w:rsidRPr="00100A38" w:rsidRDefault="00D748E8" w:rsidP="00D748E8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00A38">
        <w:rPr>
          <w:rFonts w:ascii="Times New Roman" w:hAnsi="Times New Roman" w:cs="Times New Roman"/>
          <w:sz w:val="22"/>
          <w:szCs w:val="22"/>
        </w:rPr>
        <w:t>Vyhlasujeme, že súhlasíme s podmienkami verejného obstarávania na predmet zákazky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D0547">
        <w:rPr>
          <w:rFonts w:ascii="Times New Roman" w:eastAsia="Times New Roman" w:hAnsi="Times New Roman" w:cs="Times New Roman"/>
          <w:b/>
          <w:lang w:eastAsia="cs-CZ"/>
        </w:rPr>
        <w:t>„</w:t>
      </w:r>
      <w:r w:rsidRPr="009D13D5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Rekonštrukcia zariadení pre osobnú hygienu v pavilóne B3 v ZŠ </w:t>
      </w:r>
      <w:proofErr w:type="spellStart"/>
      <w:r w:rsidRPr="009D13D5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Pankúchová</w:t>
      </w:r>
      <w:proofErr w:type="spellEnd"/>
      <w:r w:rsidRPr="009D13D5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, Bratislava-Petržalka“</w:t>
      </w:r>
      <w:r w:rsidRPr="009D13D5">
        <w:rPr>
          <w:rFonts w:ascii="Times New Roman" w:hAnsi="Times New Roman" w:cs="Times New Roman"/>
          <w:b/>
          <w:sz w:val="22"/>
          <w:szCs w:val="22"/>
        </w:rPr>
        <w:t>,</w:t>
      </w:r>
      <w:r w:rsidRPr="00100A3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00A38">
        <w:rPr>
          <w:rFonts w:ascii="Times New Roman" w:hAnsi="Times New Roman" w:cs="Times New Roman"/>
          <w:sz w:val="22"/>
          <w:szCs w:val="22"/>
        </w:rPr>
        <w:t>ktoré určil verejný obstarávateľ, že súhlasíme s obchodnými podmienkami uskutočnenia predmetu zákazky uvedenými..</w:t>
      </w:r>
    </w:p>
    <w:p w:rsidR="00D748E8" w:rsidRPr="00100A38" w:rsidRDefault="00D748E8" w:rsidP="00D748E8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00A38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D748E8" w:rsidRPr="00057011" w:rsidRDefault="00D748E8" w:rsidP="00D748E8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00A38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</w:t>
      </w:r>
      <w:r w:rsidRPr="00057011">
        <w:rPr>
          <w:rFonts w:ascii="Times New Roman" w:hAnsi="Times New Roman" w:cs="Times New Roman"/>
          <w:sz w:val="22"/>
          <w:szCs w:val="22"/>
        </w:rPr>
        <w:t xml:space="preserve">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D748E8" w:rsidRPr="00057011" w:rsidRDefault="00D748E8" w:rsidP="00D748E8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D748E8" w:rsidRPr="00057011" w:rsidRDefault="00D748E8" w:rsidP="00D748E8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D748E8" w:rsidRPr="00057011" w:rsidRDefault="00D748E8" w:rsidP="00D748E8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D748E8" w:rsidRPr="00057011" w:rsidRDefault="00D748E8" w:rsidP="00D748E8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D748E8" w:rsidRPr="00057011" w:rsidRDefault="00D748E8" w:rsidP="00D748E8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057011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D748E8" w:rsidRPr="00057011" w:rsidRDefault="00D748E8" w:rsidP="00D748E8">
      <w:pPr>
        <w:pStyle w:val="Zkladntext21"/>
        <w:shd w:val="clear" w:color="auto" w:fill="auto"/>
        <w:spacing w:after="123" w:line="276" w:lineRule="auto"/>
        <w:ind w:firstLine="0"/>
        <w:rPr>
          <w:rFonts w:ascii="Times New Roman" w:eastAsiaTheme="minorHAnsi" w:hAnsi="Times New Roman" w:cs="Times New Roman"/>
          <w:sz w:val="22"/>
          <w:szCs w:val="22"/>
        </w:rPr>
      </w:pPr>
    </w:p>
    <w:p w:rsidR="00D748E8" w:rsidRDefault="00D748E8" w:rsidP="00D748E8">
      <w:pPr>
        <w:pStyle w:val="Zkladntext21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D748E8" w:rsidRPr="00057011" w:rsidRDefault="00D748E8" w:rsidP="00D748E8">
      <w:pPr>
        <w:pStyle w:val="Zkladntext21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D748E8" w:rsidRPr="00057011" w:rsidRDefault="00D748E8" w:rsidP="00D748E8">
      <w:pPr>
        <w:pStyle w:val="Zkladntext21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D748E8" w:rsidRPr="00057011" w:rsidRDefault="00D748E8" w:rsidP="00D748E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D748E8" w:rsidRPr="00057011" w:rsidRDefault="00D748E8" w:rsidP="00D748E8">
      <w:pPr>
        <w:spacing w:after="0"/>
        <w:jc w:val="both"/>
        <w:rPr>
          <w:rFonts w:ascii="Times New Roman" w:hAnsi="Times New Roman" w:cs="Times New Roman"/>
          <w:i/>
        </w:rPr>
      </w:pPr>
      <w:r w:rsidRPr="00057011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D748E8" w:rsidRPr="00057011" w:rsidRDefault="00D748E8" w:rsidP="00D748E8">
      <w:pPr>
        <w:spacing w:after="0"/>
        <w:jc w:val="both"/>
        <w:rPr>
          <w:rFonts w:ascii="Times New Roman" w:hAnsi="Times New Roman" w:cs="Times New Roman"/>
          <w:i/>
        </w:rPr>
      </w:pPr>
      <w:r w:rsidRPr="00057011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:rsidR="00D748E8" w:rsidRDefault="00D748E8" w:rsidP="00D748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748E8" w:rsidRPr="00057011" w:rsidRDefault="00D748E8" w:rsidP="00D748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b/>
          <w:bCs/>
          <w:color w:val="000000"/>
        </w:rPr>
        <w:lastRenderedPageBreak/>
        <w:t>Príloha č. 3</w:t>
      </w:r>
    </w:p>
    <w:p w:rsidR="00D748E8" w:rsidRPr="00057011" w:rsidRDefault="00D748E8" w:rsidP="00D748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:rsidR="00D748E8" w:rsidRPr="00057011" w:rsidRDefault="00D748E8" w:rsidP="00D748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748E8" w:rsidRPr="00057011" w:rsidRDefault="00D748E8" w:rsidP="00D748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:rsidR="00D748E8" w:rsidRPr="00057011" w:rsidRDefault="00D748E8" w:rsidP="00D748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748E8" w:rsidRDefault="00D748E8" w:rsidP="00D748E8">
      <w:pPr>
        <w:pStyle w:val="Odsekzoznamu"/>
        <w:spacing w:after="0"/>
        <w:ind w:left="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7D0547">
        <w:rPr>
          <w:rFonts w:ascii="Times New Roman" w:eastAsia="Times New Roman" w:hAnsi="Times New Roman" w:cs="Times New Roman"/>
          <w:b/>
          <w:lang w:eastAsia="cs-CZ"/>
        </w:rPr>
        <w:t xml:space="preserve">„Rekonštrukcia zariadení pre osobnú hygienu v pavilóne B3 v ZŠ </w:t>
      </w:r>
      <w:proofErr w:type="spellStart"/>
      <w:r w:rsidRPr="007D0547">
        <w:rPr>
          <w:rFonts w:ascii="Times New Roman" w:eastAsia="Times New Roman" w:hAnsi="Times New Roman" w:cs="Times New Roman"/>
          <w:b/>
          <w:lang w:eastAsia="cs-CZ"/>
        </w:rPr>
        <w:t>Pankúchová</w:t>
      </w:r>
      <w:proofErr w:type="spellEnd"/>
      <w:r w:rsidRPr="007D0547">
        <w:rPr>
          <w:rFonts w:ascii="Times New Roman" w:eastAsia="Times New Roman" w:hAnsi="Times New Roman" w:cs="Times New Roman"/>
          <w:b/>
          <w:lang w:eastAsia="cs-CZ"/>
        </w:rPr>
        <w:t>,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7D0547">
        <w:rPr>
          <w:rFonts w:ascii="Times New Roman" w:eastAsia="Times New Roman" w:hAnsi="Times New Roman" w:cs="Times New Roman"/>
          <w:b/>
          <w:lang w:eastAsia="cs-CZ"/>
        </w:rPr>
        <w:t>Bratislava</w:t>
      </w:r>
      <w:r>
        <w:rPr>
          <w:rFonts w:ascii="Times New Roman" w:eastAsia="Times New Roman" w:hAnsi="Times New Roman" w:cs="Times New Roman"/>
          <w:b/>
          <w:lang w:eastAsia="cs-CZ"/>
        </w:rPr>
        <w:t>-Petržalka“</w:t>
      </w:r>
    </w:p>
    <w:p w:rsidR="00D748E8" w:rsidRPr="00057011" w:rsidRDefault="00D748E8" w:rsidP="00D748E8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D748E8" w:rsidRPr="00057011" w:rsidRDefault="00D748E8" w:rsidP="00D748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057011">
        <w:rPr>
          <w:rFonts w:ascii="Times New Roman" w:hAnsi="Times New Roman" w:cs="Times New Roman"/>
          <w:color w:val="000000"/>
        </w:rPr>
        <w:t xml:space="preserve">zastúpený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057011">
        <w:rPr>
          <w:rFonts w:ascii="Times New Roman" w:hAnsi="Times New Roman" w:cs="Times New Roman"/>
          <w:color w:val="000000"/>
        </w:rPr>
        <w:t>ako uchádzač, ktorý predložil ponuku v rámci postupu zadávania podlimitnej zákazky (ďalej len „</w:t>
      </w:r>
      <w:r w:rsidRPr="00057011">
        <w:rPr>
          <w:rFonts w:ascii="Times New Roman" w:hAnsi="Times New Roman" w:cs="Times New Roman"/>
          <w:b/>
          <w:bCs/>
          <w:color w:val="000000"/>
        </w:rPr>
        <w:t>súťaž</w:t>
      </w:r>
      <w:r w:rsidRPr="00057011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057011">
        <w:rPr>
          <w:rFonts w:ascii="Times New Roman" w:hAnsi="Times New Roman" w:cs="Times New Roman"/>
          <w:b/>
          <w:bCs/>
          <w:color w:val="000000"/>
        </w:rPr>
        <w:t>zákazka</w:t>
      </w:r>
      <w:r w:rsidRPr="00057011">
        <w:rPr>
          <w:rFonts w:ascii="Times New Roman" w:hAnsi="Times New Roman" w:cs="Times New Roman"/>
          <w:color w:val="000000"/>
        </w:rPr>
        <w:t xml:space="preserve">“) výzvou na predkladanie ponúk uverejnenou vo Vestníku verejného obstarávania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číslo Vestníka] </w:t>
      </w:r>
      <w:r w:rsidRPr="00057011">
        <w:rPr>
          <w:rFonts w:ascii="Times New Roman" w:hAnsi="Times New Roman" w:cs="Times New Roman"/>
          <w:color w:val="000000"/>
        </w:rPr>
        <w:t xml:space="preserve">zo dňa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dátum zverejnenia vo Vestníku] </w:t>
      </w:r>
      <w:r w:rsidRPr="00057011">
        <w:rPr>
          <w:rFonts w:ascii="Times New Roman" w:hAnsi="Times New Roman" w:cs="Times New Roman"/>
          <w:color w:val="000000"/>
        </w:rPr>
        <w:t xml:space="preserve">pod číslom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číslo značky vo Vestníku], </w:t>
      </w:r>
      <w:r w:rsidRPr="00057011">
        <w:rPr>
          <w:rFonts w:ascii="Times New Roman" w:hAnsi="Times New Roman" w:cs="Times New Roman"/>
          <w:color w:val="000000"/>
        </w:rPr>
        <w:t xml:space="preserve">týmto </w:t>
      </w:r>
    </w:p>
    <w:p w:rsidR="00D748E8" w:rsidRPr="00057011" w:rsidRDefault="00D748E8" w:rsidP="00D748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D748E8" w:rsidRPr="00057011" w:rsidRDefault="00D748E8" w:rsidP="00D748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D748E8" w:rsidRPr="00057011" w:rsidRDefault="00D748E8" w:rsidP="00D748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057011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057011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D748E8" w:rsidRPr="00057011" w:rsidRDefault="00D748E8" w:rsidP="00D748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057011">
        <w:rPr>
          <w:rFonts w:ascii="Times New Roman" w:hAnsi="Times New Roman" w:cs="Times New Roman"/>
          <w:color w:val="000000"/>
        </w:rPr>
        <w:t>potencionálne</w:t>
      </w:r>
      <w:proofErr w:type="spellEnd"/>
      <w:r w:rsidRPr="00057011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D748E8" w:rsidRPr="00057011" w:rsidRDefault="00D748E8" w:rsidP="00D748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D748E8" w:rsidRPr="00057011" w:rsidRDefault="00D748E8" w:rsidP="00D748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D748E8" w:rsidRPr="00057011" w:rsidRDefault="00D748E8" w:rsidP="00D748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748E8" w:rsidRDefault="00D748E8" w:rsidP="00D748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748E8" w:rsidRDefault="00D748E8" w:rsidP="00D748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748E8" w:rsidRPr="00057011" w:rsidRDefault="00D748E8" w:rsidP="00D748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748E8" w:rsidRPr="00057011" w:rsidRDefault="00D748E8" w:rsidP="00D748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748E8" w:rsidRPr="00057011" w:rsidRDefault="00D748E8" w:rsidP="00D748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V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057011">
        <w:rPr>
          <w:rFonts w:ascii="Times New Roman" w:hAnsi="Times New Roman" w:cs="Times New Roman"/>
          <w:color w:val="000000"/>
        </w:rPr>
        <w:t xml:space="preserve">dňa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:rsidR="00D748E8" w:rsidRPr="00057011" w:rsidRDefault="00D748E8" w:rsidP="00D748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:rsidR="00D748E8" w:rsidRPr="00057011" w:rsidRDefault="00D748E8" w:rsidP="00D748E8">
      <w:pPr>
        <w:pStyle w:val="JASPInormlny"/>
        <w:spacing w:line="276" w:lineRule="auto"/>
        <w:rPr>
          <w:sz w:val="22"/>
          <w:szCs w:val="22"/>
        </w:rPr>
      </w:pPr>
      <w:r w:rsidRPr="00057011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:rsidR="00D748E8" w:rsidRDefault="00D748E8" w:rsidP="00D748E8">
      <w:pPr>
        <w:rPr>
          <w:rFonts w:ascii="Times New Roman" w:hAnsi="Times New Roman" w:cs="Times New Roman"/>
          <w:b/>
        </w:rPr>
      </w:pPr>
    </w:p>
    <w:p w:rsidR="00D748E8" w:rsidRDefault="00D748E8" w:rsidP="00D748E8">
      <w:pPr>
        <w:rPr>
          <w:rFonts w:ascii="Times New Roman" w:hAnsi="Times New Roman" w:cs="Times New Roman"/>
          <w:b/>
        </w:rPr>
      </w:pPr>
    </w:p>
    <w:p w:rsidR="00D748E8" w:rsidRPr="00057011" w:rsidRDefault="00D748E8" w:rsidP="00D748E8">
      <w:pPr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lastRenderedPageBreak/>
        <w:t>Príloha č. 4</w:t>
      </w:r>
    </w:p>
    <w:p w:rsidR="00D748E8" w:rsidRPr="00057011" w:rsidRDefault="00D748E8" w:rsidP="00D748E8">
      <w:pPr>
        <w:jc w:val="center"/>
        <w:rPr>
          <w:rFonts w:ascii="Times New Roman" w:hAnsi="Times New Roman" w:cs="Times New Roman"/>
          <w:b/>
        </w:rPr>
      </w:pPr>
    </w:p>
    <w:p w:rsidR="00D748E8" w:rsidRPr="00057011" w:rsidRDefault="00D748E8" w:rsidP="00D748E8">
      <w:pPr>
        <w:jc w:val="center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>NÁVRH NA PLNENIE KRITÉRIÍ / VYPLNENÝ VŹKAZ VŹMER</w:t>
      </w:r>
    </w:p>
    <w:p w:rsidR="00D748E8" w:rsidRPr="00057011" w:rsidRDefault="00D748E8" w:rsidP="00D748E8">
      <w:pPr>
        <w:jc w:val="center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>SÚŤAŽNÁ PONUKA</w:t>
      </w:r>
    </w:p>
    <w:p w:rsidR="00D748E8" w:rsidRPr="005A636B" w:rsidRDefault="00D748E8" w:rsidP="00D748E8">
      <w:pPr>
        <w:pStyle w:val="Odsekzoznamu"/>
        <w:spacing w:after="0"/>
        <w:ind w:left="717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D748E8" w:rsidRDefault="00D748E8" w:rsidP="00D748E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  <w:r w:rsidRPr="007D0547">
        <w:rPr>
          <w:rFonts w:ascii="Times New Roman" w:eastAsia="Times New Roman" w:hAnsi="Times New Roman" w:cs="Times New Roman"/>
          <w:b/>
          <w:lang w:eastAsia="cs-CZ"/>
        </w:rPr>
        <w:t xml:space="preserve">„Rekonštrukcia zariadení pre osobnú hygienu v pavilóne B3 v ZŠ </w:t>
      </w:r>
      <w:proofErr w:type="spellStart"/>
      <w:r w:rsidRPr="007D0547">
        <w:rPr>
          <w:rFonts w:ascii="Times New Roman" w:eastAsia="Times New Roman" w:hAnsi="Times New Roman" w:cs="Times New Roman"/>
          <w:b/>
          <w:lang w:eastAsia="cs-CZ"/>
        </w:rPr>
        <w:t>Pankúchová</w:t>
      </w:r>
      <w:proofErr w:type="spellEnd"/>
      <w:r w:rsidRPr="007D0547">
        <w:rPr>
          <w:rFonts w:ascii="Times New Roman" w:eastAsia="Times New Roman" w:hAnsi="Times New Roman" w:cs="Times New Roman"/>
          <w:b/>
          <w:lang w:eastAsia="cs-CZ"/>
        </w:rPr>
        <w:t>, Bratislava</w:t>
      </w:r>
      <w:r>
        <w:rPr>
          <w:rFonts w:ascii="Times New Roman" w:eastAsia="Times New Roman" w:hAnsi="Times New Roman" w:cs="Times New Roman"/>
          <w:b/>
          <w:lang w:eastAsia="cs-CZ"/>
        </w:rPr>
        <w:t>-Petržalka“</w:t>
      </w:r>
    </w:p>
    <w:p w:rsidR="00D748E8" w:rsidRDefault="00D748E8" w:rsidP="00D748E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:rsidR="00D748E8" w:rsidRDefault="00D748E8" w:rsidP="00D748E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:rsidR="00D748E8" w:rsidRPr="00057011" w:rsidRDefault="00D748E8" w:rsidP="00D748E8">
      <w:pPr>
        <w:spacing w:after="0"/>
        <w:rPr>
          <w:rFonts w:ascii="Times New Roman" w:hAnsi="Times New Roman" w:cs="Times New Roman"/>
          <w:u w:val="single"/>
        </w:rPr>
      </w:pPr>
      <w:r w:rsidRPr="00057011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D748E8" w:rsidRPr="00057011" w:rsidRDefault="00D748E8" w:rsidP="00D748E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Obchodné meno spoločnosti: </w:t>
      </w:r>
    </w:p>
    <w:p w:rsidR="00D748E8" w:rsidRPr="00057011" w:rsidRDefault="00D748E8" w:rsidP="00D748E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Adresa sídla spoločnosti: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</w:p>
    <w:p w:rsidR="00D748E8" w:rsidRPr="00057011" w:rsidRDefault="00D748E8" w:rsidP="00D748E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IČO: </w:t>
      </w:r>
      <w:r w:rsidRPr="00057011">
        <w:rPr>
          <w:rFonts w:ascii="Times New Roman" w:hAnsi="Times New Roman" w:cs="Times New Roman"/>
        </w:rPr>
        <w:tab/>
      </w:r>
    </w:p>
    <w:p w:rsidR="00D748E8" w:rsidRPr="00057011" w:rsidRDefault="00D748E8" w:rsidP="00D748E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DIČ: </w:t>
      </w:r>
      <w:r w:rsidRPr="00057011">
        <w:rPr>
          <w:rFonts w:ascii="Times New Roman" w:hAnsi="Times New Roman" w:cs="Times New Roman"/>
        </w:rPr>
        <w:tab/>
      </w:r>
    </w:p>
    <w:p w:rsidR="00D748E8" w:rsidRPr="00057011" w:rsidRDefault="00D748E8" w:rsidP="00D748E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IČ DPH:</w:t>
      </w:r>
      <w:r w:rsidRPr="00057011">
        <w:rPr>
          <w:rFonts w:ascii="Times New Roman" w:hAnsi="Times New Roman" w:cs="Times New Roman"/>
        </w:rPr>
        <w:tab/>
      </w:r>
    </w:p>
    <w:p w:rsidR="00D748E8" w:rsidRPr="00057011" w:rsidRDefault="00D748E8" w:rsidP="00D748E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Bankové spojenie: </w:t>
      </w:r>
      <w:r w:rsidRPr="00057011">
        <w:rPr>
          <w:rFonts w:ascii="Times New Roman" w:hAnsi="Times New Roman" w:cs="Times New Roman"/>
        </w:rPr>
        <w:tab/>
      </w:r>
    </w:p>
    <w:p w:rsidR="00D748E8" w:rsidRPr="00057011" w:rsidRDefault="00D748E8" w:rsidP="00D748E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Číslo účtu:</w:t>
      </w:r>
    </w:p>
    <w:p w:rsidR="00D748E8" w:rsidRPr="00057011" w:rsidRDefault="00D748E8" w:rsidP="00D748E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IBAN: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</w:p>
    <w:p w:rsidR="00D748E8" w:rsidRPr="00057011" w:rsidRDefault="00D748E8" w:rsidP="00D748E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Zastúpený: </w:t>
      </w:r>
      <w:r w:rsidRPr="00057011">
        <w:rPr>
          <w:rFonts w:ascii="Times New Roman" w:hAnsi="Times New Roman" w:cs="Times New Roman"/>
        </w:rPr>
        <w:tab/>
      </w:r>
    </w:p>
    <w:p w:rsidR="00D748E8" w:rsidRPr="00057011" w:rsidRDefault="00D748E8" w:rsidP="00D748E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Tel:</w:t>
      </w:r>
      <w:r w:rsidRPr="00057011">
        <w:rPr>
          <w:rFonts w:ascii="Times New Roman" w:hAnsi="Times New Roman" w:cs="Times New Roman"/>
        </w:rPr>
        <w:tab/>
      </w:r>
    </w:p>
    <w:p w:rsidR="00D748E8" w:rsidRPr="00057011" w:rsidRDefault="00D748E8" w:rsidP="00D748E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Fax:</w:t>
      </w:r>
      <w:r w:rsidRPr="00057011">
        <w:rPr>
          <w:rFonts w:ascii="Times New Roman" w:hAnsi="Times New Roman" w:cs="Times New Roman"/>
        </w:rPr>
        <w:tab/>
      </w:r>
    </w:p>
    <w:p w:rsidR="00D748E8" w:rsidRPr="00057011" w:rsidRDefault="00D748E8" w:rsidP="00D748E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E-mail:</w:t>
      </w:r>
    </w:p>
    <w:p w:rsidR="00D748E8" w:rsidRPr="00057011" w:rsidRDefault="00D748E8" w:rsidP="00D748E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Oprávnený na rokovanie:  </w:t>
      </w:r>
    </w:p>
    <w:p w:rsidR="00D748E8" w:rsidRPr="00057011" w:rsidRDefault="00D748E8" w:rsidP="00D748E8">
      <w:pPr>
        <w:spacing w:after="0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</w:rPr>
        <w:t>Zapísaný v Obchodnom registri Okresného súdu</w:t>
      </w:r>
    </w:p>
    <w:p w:rsidR="00D748E8" w:rsidRDefault="00D748E8" w:rsidP="00D748E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:rsidR="00D748E8" w:rsidRDefault="00D748E8" w:rsidP="00D748E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0"/>
        <w:gridCol w:w="600"/>
        <w:gridCol w:w="960"/>
        <w:gridCol w:w="1000"/>
        <w:gridCol w:w="1060"/>
      </w:tblGrid>
      <w:tr w:rsidR="00D748E8" w:rsidRPr="0052129D" w:rsidTr="001E1E80">
        <w:trPr>
          <w:trHeight w:val="480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Položka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MJ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Množstvo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Jednotková cena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Cena celkom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STAVEBNÁ ČASŤ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72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Demontáž obkladov, </w:t>
            </w:r>
            <w:r w:rsidRPr="0052129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u w:val="single"/>
                <w:lang w:eastAsia="sk-SK"/>
              </w:rPr>
              <w:t xml:space="preserve">presun, odvoz a likvidácia </w:t>
            </w:r>
            <w:proofErr w:type="spellStart"/>
            <w:r w:rsidRPr="0052129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u w:val="single"/>
                <w:lang w:eastAsia="sk-SK"/>
              </w:rPr>
              <w:t>sute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(</w:t>
            </w:r>
            <w:r w:rsidRPr="0052129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 xml:space="preserve">obklad na stenách, ktoré sa nebudú búrať + </w:t>
            </w:r>
            <w:proofErr w:type="spellStart"/>
            <w:r w:rsidRPr="0052129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prímurovky</w:t>
            </w:r>
            <w:proofErr w:type="spellEnd"/>
            <w:r w:rsidRPr="0052129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 xml:space="preserve"> na poschodiach, kde sú umývadlá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120,848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Vybúranie priečok a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prímuroviek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z tehál hr. 125 mm, presun, odvoz a likvidácia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sute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(</w:t>
            </w:r>
            <w:r w:rsidRPr="0052129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1.NP - 4.NP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16,342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Vysekanie drážok v podlahe pre potrubné rozvody a podlahové vpuste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19,400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72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Cementový poter - zálievka vybúraných trás v podlahe š = 300 mm (ÚK, SV, TÚV)</w:t>
            </w:r>
            <w:r w:rsidRPr="0052129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 xml:space="preserve"> pripojenie na hlavné rozvody v chodbe, trasa k uzáverom v stenách, trasa SV k pisoárom - v podlahe)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19,400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85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Vysekanie drážok v stenách pre potrubné rozvody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21,500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85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Prímurovka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z pórobetónových tvárnic hr. 100 mm (</w:t>
            </w:r>
            <w:r w:rsidRPr="0052129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1.NP - 4.NP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14,988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Odstránenie podkladu v ploche do 20 m2 z betónu prostého, hr. vrstvy 150 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1,275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85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Výkop ryhy šírky do 600 mm horn.3 do 10 m3 ručný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10,625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85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Obsyp potrubia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sypaninou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z vhodných hornín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2,550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85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Lôžko pod potrubie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1,275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Štrkopiesok 0-16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2,423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Zásyp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sypaninou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v uzavretých priestoroch s urovnaním povrchu zásypu,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hutnený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5,100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85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Podklad zo štrkopiesku hr. 100 mm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 xml:space="preserve">Položenie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podkladnej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vrstvy z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nop.fólie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uchytenie sponami z betonárskej ocele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85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Fólia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nopová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ICOPAL DRAIN  8 GEO, šír.2,0m, dĺž.20 m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9,350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Mazanina z betónu prostého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tr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. C12/15 hr. 12 cm-15 cm -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podkladný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betón                                      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1,275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Zhotovenie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povl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. krytiny striech do 10° za studena náterom asfalt. penetračným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Lak asfaltový ALP-PENETRAL sudy    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0,010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Zhotovenie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povl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. krytiny striech do 10°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pritavením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NAIP v plnej ploche    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85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Pás asfaltovaný viacfunkčný FOALBIT AL S 40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9,350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85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Mazanina z betónu prostého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tr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C16/20 hr. 5-8 cm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Výstuž základových dosiek zo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zvarovaných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sietí KARI hr. drôtu 8 mm, oko 150 x 150 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0,046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Hrubé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zaomietanie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drážok v stenách pre potrubné rozvody a kabeláž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21,500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Vybúranie keramickej dlažby, presun, odvoz a likvidácia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sute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(</w:t>
            </w:r>
            <w:r w:rsidRPr="0052129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vybúraná komplet dlažba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51,680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Prebrúsenie, lokálne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vyspravenie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nerovností podlahy (</w:t>
            </w:r>
            <w:r w:rsidRPr="0052129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 xml:space="preserve">po odstránení dlažby a vyrovnávajúceho poteru, pred </w:t>
            </w:r>
            <w:proofErr w:type="spellStart"/>
            <w:r w:rsidRPr="0052129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nivelačkou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7,752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85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Nivelačná stierka podlahová KNAUF alebo ekvivalent do hr. 3 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220,690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85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Zhotovenie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hydroizolácie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- tekutou fóliou hr. 2 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139,406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Tekutá fólia hr. 2 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418,218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Disperzný spojovací a prídržný náter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41,822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Zhotovenie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hydroizolácie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styku stien a podlahy - tekutou fóliou + izolačnými páskami a rohmi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184,660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Izolačná páska DB 70 (10 m)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184,660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Izolačná páska DB 70 - vnútorný roh (1 ks)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Izolačná páska DB 70 - vonkajší roh (1 ks)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14,000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85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Priečky hr. 100 mm (</w:t>
            </w:r>
            <w:r w:rsidRPr="0052129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 xml:space="preserve">nové priečky, </w:t>
            </w:r>
            <w:proofErr w:type="spellStart"/>
            <w:r w:rsidRPr="0052129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kapotáž</w:t>
            </w:r>
            <w:proofErr w:type="spellEnd"/>
            <w:r w:rsidRPr="0052129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2129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stupačiek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12,500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72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Vyrovnávacia stierka stien zo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such.zm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. hladká pod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obklad+cem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prednástrek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Baumit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(</w:t>
            </w:r>
            <w:r w:rsidRPr="0052129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steny, z ktorých bol osekaný obklad + nové murované priečky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107,348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85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Lokálna oprava omietky stien (chodba, praskliny stien, nerovnosti)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160,475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Odstránenie starých náterov z omietok oškrabaním s obrúsením stien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160,475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85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Oprava vnútorných vápenných omietok stropov rovných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17,800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85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Maľba stropov a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prievlakov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, 2x náter vodou riediteľný, biely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220,690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72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Maľby z maliarskych zmesí napr.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Primalex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Farmal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, ručne nanášané dvojnásobné základné na podklad jemnozrnný výšky do 3,80 m, (maľba stien od 2,0 m po strop, 2x náter vodou riediteľný, biely)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169,690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85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Náter olejový - steny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251,520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Dodávka a montáž obkladu vrátane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špárovania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, silikónu, rohových a ukončovacích líšt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108,248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Dodávka a montáž protišmykovej dlažby vrátane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špárovania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a silikónu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51,680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Škárovacia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malta Extrém FME 80 - 20 kg - pre bazény, vodojemy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79,964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85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Demontáž , odvoz a likvidácia existujúcej PVC podlahy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169,010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85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Dodávka a montáž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vysokozáťažového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PVC na podlahu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169,010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Dodávka a montáž mäkkej soklovej PVC lišty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139,020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VYKUROVANIE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Potrubie ÚK PEX/AL/PEX 25x2 - vrátane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sekacích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prác, izolácie a prepojenia na existujúci rozvod stúpacích potrubí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Montáž vykurovacieho telesa panelového dvojradového výšky 400 mm/ dĺžky 2000 - 2600 mm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7,000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Vykurovacie teleso doskové oceľové napr. KORADO RADIK KLASIK Typ </w:t>
            </w:r>
            <w:r w:rsidRPr="005212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22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VK </w:t>
            </w:r>
            <w:r w:rsidRPr="005212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400/2000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 xml:space="preserve">Vykurovacie teleso doskové oceľové napr. KORADO RADIK KLASIK Typ </w:t>
            </w:r>
            <w:r w:rsidRPr="005212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22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VK </w:t>
            </w:r>
            <w:r w:rsidRPr="005212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400/2300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Vykurovacie teleso doskové oceľové napr. KORADO RADIK KLASIK Typ </w:t>
            </w:r>
            <w:r w:rsidRPr="005212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33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VK </w:t>
            </w:r>
            <w:r w:rsidRPr="005212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400/2300</w:t>
            </w: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Odpojenie a spätné pripojenie existujúcich vykurovacích telies na nové odbočky zo stúpacích potrubí vykurovania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7,000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Ventil odvzdušňovací závitový samočinný MTR DN 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7,000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Ventil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regul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, závit,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termost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bez hlavice ovi. RDV 80 G 3/8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7,000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Hlavica ovládania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termost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ventilov RD, RD 80R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7,000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Vykurovacie telesá - tlakové skúšky vodou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kplt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ZTI - KANALIZÁCIA + VODOVOD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ZARIAĎOVACIE PREDMETY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Montáž WC misy a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sedátka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Dodávka WC misy napr. </w:t>
            </w:r>
            <w:proofErr w:type="spellStart"/>
            <w:r w:rsidRPr="0052129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Aqualine</w:t>
            </w:r>
            <w:proofErr w:type="spellEnd"/>
            <w:r w:rsidRPr="0052129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 Keramika - WC kombi, </w:t>
            </w:r>
            <w:proofErr w:type="spellStart"/>
            <w:r w:rsidRPr="0052129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Rimless</w:t>
            </w:r>
            <w:proofErr w:type="spellEnd"/>
            <w:r w:rsidRPr="0052129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, Soft </w:t>
            </w:r>
            <w:proofErr w:type="spellStart"/>
            <w:r w:rsidRPr="0052129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Close</w:t>
            </w:r>
            <w:proofErr w:type="spellEnd"/>
            <w:r w:rsidRPr="0052129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, biela PB103 + sklopné </w:t>
            </w:r>
            <w:proofErr w:type="spellStart"/>
            <w:r w:rsidRPr="0052129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sedátko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Montáž zápachovej uzávierky pre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zariadovacie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predmety, umývadlová do D 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  <w:t>13,000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Sifón, 5/4" - 32 mm - plastový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  <w:t>13,000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Montáž rohového ventilu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Rohový ventil </w:t>
            </w:r>
            <w:proofErr w:type="spellStart"/>
            <w:r w:rsidRPr="0052129D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Schell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  <w:t>6,000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72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Montáž pisoáru do murovanej steny, vrátane montážneho materiálu, silikónu a sifónu pre pisoár, zapojenie kabeláže senzoru splachovania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Pisoár s integrovaným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vodivostným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splachovačom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Zdroj napájací ZAS 230V/6DS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Sitko do pisoárov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Nova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, antikorová oceľ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Montáž umývadiel keramických so záp.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uzáv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na konzoly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Umývadlo štandardná kvalita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Montáž ventilov stojankových G 1/2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Pakový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stojankový ventil DN15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Montáž ventilov rohových s pripojovacou rúrkou G 1/2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34,000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Ventil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zach.s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fil.roh.1/2 x 3/8"- VP.00.FIL.010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Montáž ventilov rohových G 1/2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Ventil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bat.s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fil.roh.1/2 x 1/2"- 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Montáž batérií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umýv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. a drez. ostatných typov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nást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chromov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Batéria drezová jednopáková nástenná G1/2-100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štandartná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kvalita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Montáž batérií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umýv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. a drez. ostatných typov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stojank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G 1/2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Batéria umývadlová G 1/2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štandartná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kvalita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Zmiešavač teplej vody termostatický TM 300 -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Montáž batérií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sprch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násten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s pevnou výškou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Sprchový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podomietkový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ventil G 1/2´´ /1/2"- chróm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Hlavica sprchová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anti-vandal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napr. SCHELL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Comfort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13°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Dvierka prístupové k inštaláciám z plastov 15/30 cm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7,000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Dvierka prístupové k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inštaláciam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 40/40 cm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Mriežka 300x300 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Presun hmôt pre zariaď. predmety v objektoch výšky do 12 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kplt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Vnútorná kanalizácia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Podlahova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vpust HL80.1 - D+M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Privzduš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hlavica HL 900 N  DN75,110 D+M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Opr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zazátkovanie hrdla kanalizačného potrubia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Demontáž potrubia z liatinových rúr DN do 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Opr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liat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potrubia, prepojenie stávajúceho potrubia DN 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Opr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liat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potrubia, prepojenie stávajúceho potrubia DN 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Opr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liat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potrubia, prepojenie stávajúceho potrubia DN 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Potrubie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kanal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z PVC-U rúr hrdlových odpadné D 75x1,8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28,000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Potrubie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kanal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z PVC-U rúr hrdlových odpadné D 110x2,2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26,000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Potrubie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kanal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z PVC-U rúr hrdlových odpadné D 125x3,2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2,600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Demontáž potrubia z PVC rúr D do 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 xml:space="preserve">Potrubie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kanal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z PVC rúr pripojovacie D 40x1.8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Potrubie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kanal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z PVC rúr pripojovacie D 50x1.8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13,000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Potrubie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kanal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z PVC rúr pripojovacie D 63x1.8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Vyvedenie a upevnenie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kanal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výpustiek D 40x1.8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Vyvedenie a upevnenie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kanal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výpustiek D 50x1.8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Vyvedenie a upevnenie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kanal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výpustiek D 110x2.3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Montáž podlahového odtokového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žlabu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dĺ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700 mm pre montáž do stredu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Nerezový sprchový žľab dl.500 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Skúška tesnosti kanalizácie vodou do DN 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74,100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Presun hmôt pre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vnút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kanalizáciu v objektoch výšky do 12 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Vnútorný vodovod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Demontáž potrubia z oceľ. rúrok závitových DN do 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Demontáž nástenky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19,000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Opr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vodov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ocel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potrubia závit. prerezanie rúrky do DN 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Opr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vodov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ocel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potr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záv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. vsadenie odbočky do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potr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DN 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Opr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vodov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ocel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potr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záv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. vsadenie odbočky do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potr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DN 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Potrubie vodovodné plastové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PE-Xa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spoj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násuvnou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objímkou kovovou D 16x2,2 mm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Rehau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Potrubie vodovodné plastové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PE-Xa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spoj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násuvnou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objímkou kovovou D 20x2,8 mm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Rehau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24,000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Potrubie vodovodné plastové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PE-Xa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spoj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násuvnou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objímkou kovovou D 25x3,5 mm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Rehau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29,000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Potrubie vodovodné plastové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PE-Xa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spoj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násuvnou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objímkou kovovou D 32x4,4 mm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Rehau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Potrubie vodovodné plastové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PE-Xa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spoj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násuvnou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objímkou kovovou D 40x5,4 mm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Rehau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Potrubie plastové zostavenie rozvodov D do 16 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Potrubie plastové zostavenie rozvodov D do 20 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24,000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Potrubie plastové zostavenie rozvodov D do 25 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29,000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Potrubie plastové zostavenie rozvodov D do 32 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Potrubie plastové zostavenie rozvodov D do 40 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Ochrana potrubia izoláciou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Mirelon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DN 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Ochrana potrubia izoláciou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Mirelon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DN 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29,000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Ochrana potrubia izoláciou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Mirelon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DN 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Ochrana potrubia izoláciou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Mirelon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DN 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Opr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. uzatvorenie alebo otvorenie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vodov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potrubia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Nástenka pre viacvrstvové rúrky na nalisovanie D 16xR 1/2 s jedným závitom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46,000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Montáž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vodov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armatúr s 2 závitmi G 1/2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Uzáver guľový voda s odvodnením 1/2"- 8011012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Montáž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vodov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armatúr s 2 závitmi G 3/4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Zmiešavač teplej vody termostatický TM 300 -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Montáž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vodov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armatúr s 2 závitmi G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Uzáver guľový voda 1"- s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odv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Uzáver guľový voda  páčka 1"-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Montáž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vodov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armatúr s 2 závitmi G 6/4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Uzáver guľový voda s odvodnením 6/4"-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Tlakové skúšky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vodov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potrubia závitového do DN 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121,000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Preplachovanie a dezinfekcia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vodov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potrubia do DN 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121,000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Presun hmôt pre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vnút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vodovod v objektoch výšky do 12 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DVERE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72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Dodávka a montáž dverného kompletu (800 x 1970 mm) ĽAVÉ, oceľová zárubňa, dvere plné drevené s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polodrážkou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, vrátane kovania a náteru oceľovej zárubne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72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Dodávka a montáž dverného kompletu (800 x 1970 mm) PRAVÉ, oceľová zárubňa, dvere plné drevené s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polodrážkou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, vrátane kovania a náteru oceľovej zárubne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72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 xml:space="preserve">Dodávka a montáž dverného kompletu (900 x 1970 mm) ĽAVÉ, oceľová zárubňa, dvere plné drevené s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polodrážkou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, vrátane kovania a náteru oceľovej zárubne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72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Dodávka a montáž dverného kompletu (900 x 1970 mm) PRAVÉ, oceľová zárubňa, dvere plné drevené s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polodrážkou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, vrátane kovania a náteru oceľovej zárubne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STOLÁRSKE VÝROBKY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72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Dodávka a montáž WC kabín: doska laminovaná DTD 28 mm s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melamínovým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povrchom odolným voči poškriabaniu v ALU profile, Kovanie: kľučky, nožičky - ALU ELOX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Deliaca stena medzi pisoáre CROSSLINE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ELEKTROINŠTALÁCIA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Úprava elektrorozvádzača RH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Vypínač riad č. 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Istič 16B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Prúdový chránič 2P/25A/30mA/230V/ 6kA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Istič 10A - Svietidlá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Zásuvka jednoduchá 230V,50Hz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Kábel CYKY-O 3x2,5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28,000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Kábel CYKYLO-J 3X1,5 PLOCHÝ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140,000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Kábel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CYYp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2x1,5 (2Bx1,5) plochý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19,000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Vodič ZŽ 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Wago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svorky 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Wago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svorky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Wago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svorky 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Prístrojová </w:t>
            </w: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krabica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Prípojnica</w:t>
            </w:r>
            <w:proofErr w:type="spellEnd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EPP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Pomocný montážny materiál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kplt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Svietidlo A, LED SVIETIDLO PRISADENÉ, Prachotesné svietidlo 2x120cm, IP66, 1272x145x111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19,000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Spolu montáž - elektroinštalácia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kplt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Spolu montáž - svietidlá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19,000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Vypracovanie revíznej správy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SPOLU bez DPH: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DPH: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748E8" w:rsidRPr="0052129D" w:rsidTr="001E1E80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BF7" w:fill="E7E6E6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Spolu s DPH: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EEBF7" w:fill="E7E6E6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EEBF7" w:fill="E7E6E6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BF7" w:fill="E7E6E6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BF7" w:fill="E7E6E6"/>
            <w:vAlign w:val="center"/>
            <w:hideMark/>
          </w:tcPr>
          <w:p w:rsidR="00D748E8" w:rsidRPr="0052129D" w:rsidRDefault="00D748E8" w:rsidP="001E1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212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 w:rsidR="00D748E8" w:rsidRDefault="00D748E8" w:rsidP="00D748E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:rsidR="00D748E8" w:rsidRDefault="00D748E8" w:rsidP="00D748E8">
      <w:pPr>
        <w:spacing w:after="0"/>
        <w:jc w:val="both"/>
        <w:rPr>
          <w:rFonts w:ascii="Times New Roman" w:hAnsi="Times New Roman" w:cs="Times New Roman"/>
        </w:rPr>
      </w:pPr>
    </w:p>
    <w:p w:rsidR="00D748E8" w:rsidRDefault="00D748E8" w:rsidP="00D748E8">
      <w:pPr>
        <w:spacing w:after="0"/>
        <w:jc w:val="both"/>
        <w:rPr>
          <w:rFonts w:ascii="Times New Roman" w:hAnsi="Times New Roman" w:cs="Times New Roman"/>
        </w:rPr>
      </w:pPr>
    </w:p>
    <w:p w:rsidR="00D748E8" w:rsidRPr="00057011" w:rsidRDefault="00D748E8" w:rsidP="00D748E8">
      <w:pPr>
        <w:spacing w:after="0"/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V........................... dňa.......................</w:t>
      </w:r>
    </w:p>
    <w:p w:rsidR="00D748E8" w:rsidRPr="00057011" w:rsidRDefault="00D748E8" w:rsidP="00D748E8">
      <w:pPr>
        <w:spacing w:after="0"/>
        <w:jc w:val="both"/>
        <w:rPr>
          <w:rFonts w:ascii="Times New Roman" w:hAnsi="Times New Roman" w:cs="Times New Roman"/>
          <w:b/>
        </w:rPr>
      </w:pPr>
    </w:p>
    <w:p w:rsidR="00D748E8" w:rsidRDefault="00D748E8" w:rsidP="00D748E8">
      <w:pPr>
        <w:spacing w:after="0"/>
        <w:jc w:val="both"/>
        <w:rPr>
          <w:rFonts w:ascii="Times New Roman" w:hAnsi="Times New Roman" w:cs="Times New Roman"/>
          <w:b/>
        </w:rPr>
      </w:pPr>
    </w:p>
    <w:p w:rsidR="00D748E8" w:rsidRDefault="00D748E8" w:rsidP="00D748E8">
      <w:pPr>
        <w:spacing w:after="0"/>
        <w:jc w:val="both"/>
        <w:rPr>
          <w:rFonts w:ascii="Times New Roman" w:hAnsi="Times New Roman" w:cs="Times New Roman"/>
          <w:b/>
        </w:rPr>
      </w:pPr>
    </w:p>
    <w:p w:rsidR="00D748E8" w:rsidRPr="00057011" w:rsidRDefault="00D748E8" w:rsidP="00D748E8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748E8" w:rsidRPr="00057011" w:rsidRDefault="00D748E8" w:rsidP="00D748E8">
      <w:pPr>
        <w:spacing w:after="0"/>
        <w:jc w:val="both"/>
        <w:rPr>
          <w:rFonts w:ascii="Times New Roman" w:hAnsi="Times New Roman" w:cs="Times New Roman"/>
          <w:b/>
        </w:rPr>
      </w:pPr>
    </w:p>
    <w:p w:rsidR="00D748E8" w:rsidRPr="00057011" w:rsidRDefault="00D748E8" w:rsidP="00D748E8">
      <w:pPr>
        <w:spacing w:after="0"/>
        <w:jc w:val="both"/>
        <w:rPr>
          <w:rFonts w:ascii="Times New Roman" w:hAnsi="Times New Roman" w:cs="Times New Roman"/>
          <w:b/>
        </w:rPr>
      </w:pPr>
    </w:p>
    <w:p w:rsidR="00D748E8" w:rsidRPr="00057011" w:rsidRDefault="00D748E8" w:rsidP="00D748E8">
      <w:pPr>
        <w:spacing w:after="0"/>
        <w:jc w:val="right"/>
        <w:rPr>
          <w:rFonts w:ascii="Times New Roman" w:hAnsi="Times New Roman" w:cs="Times New Roman"/>
          <w:b/>
        </w:rPr>
      </w:pPr>
    </w:p>
    <w:p w:rsidR="00D748E8" w:rsidRPr="00057011" w:rsidRDefault="00D748E8" w:rsidP="00D748E8">
      <w:pPr>
        <w:pStyle w:val="Zkladntext80"/>
        <w:shd w:val="clear" w:color="auto" w:fill="auto"/>
        <w:spacing w:line="283" w:lineRule="exact"/>
        <w:ind w:left="20"/>
        <w:jc w:val="center"/>
        <w:rPr>
          <w:sz w:val="22"/>
          <w:szCs w:val="22"/>
        </w:rPr>
      </w:pPr>
      <w:r w:rsidRPr="00057011">
        <w:rPr>
          <w:sz w:val="22"/>
          <w:szCs w:val="22"/>
        </w:rPr>
        <w:t>podpis a pečiatka uchádzača, resp.</w:t>
      </w:r>
      <w:r w:rsidRPr="00057011">
        <w:rPr>
          <w:sz w:val="22"/>
          <w:szCs w:val="22"/>
        </w:rPr>
        <w:br/>
        <w:t>osoby oprávnenej konať za uchádzača</w:t>
      </w:r>
    </w:p>
    <w:p w:rsidR="00D748E8" w:rsidRPr="00057011" w:rsidRDefault="00D748E8" w:rsidP="00D748E8">
      <w:pPr>
        <w:rPr>
          <w:rFonts w:ascii="Times New Roman" w:hAnsi="Times New Roman" w:cs="Times New Roman"/>
          <w:bCs/>
        </w:rPr>
      </w:pPr>
    </w:p>
    <w:p w:rsidR="00381FF3" w:rsidRDefault="00381FF3"/>
    <w:sectPr w:rsidR="00381FF3" w:rsidSect="00D636BC">
      <w:headerReference w:type="default" r:id="rId6"/>
      <w:headerReference w:type="first" r:id="rId7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A8" w:rsidRDefault="00D748E8" w:rsidP="00A93F1D">
    <w:pPr>
      <w:pStyle w:val="Hlavika"/>
    </w:pPr>
  </w:p>
  <w:p w:rsidR="002045A8" w:rsidRDefault="00D748E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A8" w:rsidRPr="00574F9A" w:rsidRDefault="00D748E8" w:rsidP="00A93F1D">
    <w:pPr>
      <w:spacing w:line="229" w:lineRule="auto"/>
      <w:ind w:right="-567" w:firstLine="1620"/>
      <w:rPr>
        <w:rFonts w:ascii="Times New Roman" w:hAnsi="Times New Roman"/>
      </w:rPr>
    </w:pPr>
    <w:r w:rsidRPr="00574F9A">
      <w:rPr>
        <w:rFonts w:ascii="Times New Roman" w:hAnsi="Times New Roman"/>
        <w:b/>
        <w:bCs/>
        <w:noProof/>
        <w:color w:val="538135"/>
        <w:sz w:val="36"/>
        <w:szCs w:val="36"/>
        <w:lang w:eastAsia="sk-SK"/>
      </w:rPr>
      <w:drawing>
        <wp:anchor distT="0" distB="0" distL="114300" distR="114300" simplePos="0" relativeHeight="251659264" behindDoc="1" locked="0" layoutInCell="1" allowOverlap="1" wp14:anchorId="6D815B8C" wp14:editId="16A1EDE4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2" name="Obrázok 2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F9A">
      <w:rPr>
        <w:rFonts w:ascii="Times New Roman" w:hAnsi="Times New Roman"/>
        <w:b/>
        <w:bCs/>
        <w:color w:val="538135"/>
        <w:sz w:val="36"/>
        <w:szCs w:val="36"/>
      </w:rPr>
      <w:t>MESTSKÁ ČASŤ BRATISLAVA</w:t>
    </w:r>
    <w:r w:rsidRPr="00574F9A">
      <w:rPr>
        <w:rFonts w:ascii="Times New Roman" w:hAnsi="Times New Roman"/>
        <w:b/>
        <w:bCs/>
        <w:sz w:val="36"/>
        <w:szCs w:val="36"/>
      </w:rPr>
      <w:t xml:space="preserve"> </w:t>
    </w:r>
    <w:r w:rsidRPr="00574F9A">
      <w:rPr>
        <w:rFonts w:ascii="Times New Roman" w:hAnsi="Times New Roman"/>
        <w:b/>
        <w:bCs/>
        <w:color w:val="538135"/>
        <w:sz w:val="36"/>
        <w:szCs w:val="36"/>
      </w:rPr>
      <w:t>- PETRŽALKA</w:t>
    </w:r>
  </w:p>
  <w:p w:rsidR="002045A8" w:rsidRPr="00574F9A" w:rsidRDefault="00D748E8" w:rsidP="00A93F1D">
    <w:pPr>
      <w:spacing w:line="229" w:lineRule="auto"/>
      <w:ind w:firstLine="1620"/>
      <w:rPr>
        <w:rFonts w:ascii="Times New Roman" w:hAnsi="Times New Roman"/>
        <w:i/>
        <w:iCs/>
        <w:sz w:val="20"/>
        <w:szCs w:val="20"/>
      </w:rPr>
    </w:pPr>
    <w:r w:rsidRPr="00574F9A">
      <w:rPr>
        <w:rFonts w:ascii="Times New Roman" w:hAnsi="Times New Roman"/>
      </w:rPr>
      <w:t xml:space="preserve"> </w:t>
    </w:r>
    <w:r w:rsidRPr="00574F9A">
      <w:rPr>
        <w:rFonts w:ascii="Times New Roman" w:hAnsi="Times New Roman"/>
        <w:b/>
        <w:bCs/>
        <w:color w:val="538135"/>
        <w:sz w:val="28"/>
        <w:szCs w:val="23"/>
      </w:rPr>
      <w:t xml:space="preserve">Kutlíkova 17, 852 12 Bratislava               </w:t>
    </w:r>
  </w:p>
  <w:p w:rsidR="002045A8" w:rsidRDefault="00D748E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8"/>
    <w:rsid w:val="00381FF3"/>
    <w:rsid w:val="00D7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48E8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D748E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lánok zmluvy - názov Char"/>
    <w:basedOn w:val="Predvolenpsmoodseku"/>
    <w:link w:val="Nadpis1"/>
    <w:rsid w:val="00D74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D7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D748E8"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D748E8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D748E8"/>
  </w:style>
  <w:style w:type="paragraph" w:styleId="Zarkazkladnhotextu2">
    <w:name w:val="Body Text Indent 2"/>
    <w:basedOn w:val="Normlny"/>
    <w:link w:val="Zarkazkladnhotextu2Char"/>
    <w:unhideWhenUsed/>
    <w:rsid w:val="00D748E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748E8"/>
    <w:rPr>
      <w:rFonts w:ascii="Arial" w:eastAsia="Times New Roman" w:hAnsi="Arial" w:cs="Times New Roman"/>
      <w:szCs w:val="24"/>
      <w:lang w:eastAsia="sk-SK"/>
    </w:rPr>
  </w:style>
  <w:style w:type="paragraph" w:customStyle="1" w:styleId="JASPInormlny">
    <w:name w:val="JASPI normálny"/>
    <w:basedOn w:val="Normlny"/>
    <w:rsid w:val="00D748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ý text (2)1"/>
    <w:basedOn w:val="Normlny"/>
    <w:uiPriority w:val="99"/>
    <w:rsid w:val="00D748E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Zkladntext8">
    <w:name w:val="Základný text (8)_"/>
    <w:basedOn w:val="Predvolenpsmoodseku"/>
    <w:link w:val="Zkladntext80"/>
    <w:rsid w:val="00D748E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D748E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48E8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D748E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lánok zmluvy - názov Char"/>
    <w:basedOn w:val="Predvolenpsmoodseku"/>
    <w:link w:val="Nadpis1"/>
    <w:rsid w:val="00D74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D7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D748E8"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D748E8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D748E8"/>
  </w:style>
  <w:style w:type="paragraph" w:styleId="Zarkazkladnhotextu2">
    <w:name w:val="Body Text Indent 2"/>
    <w:basedOn w:val="Normlny"/>
    <w:link w:val="Zarkazkladnhotextu2Char"/>
    <w:unhideWhenUsed/>
    <w:rsid w:val="00D748E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748E8"/>
    <w:rPr>
      <w:rFonts w:ascii="Arial" w:eastAsia="Times New Roman" w:hAnsi="Arial" w:cs="Times New Roman"/>
      <w:szCs w:val="24"/>
      <w:lang w:eastAsia="sk-SK"/>
    </w:rPr>
  </w:style>
  <w:style w:type="paragraph" w:customStyle="1" w:styleId="JASPInormlny">
    <w:name w:val="JASPI normálny"/>
    <w:basedOn w:val="Normlny"/>
    <w:rsid w:val="00D748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ý text (2)1"/>
    <w:basedOn w:val="Normlny"/>
    <w:uiPriority w:val="99"/>
    <w:rsid w:val="00D748E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Zkladntext8">
    <w:name w:val="Základný text (8)_"/>
    <w:basedOn w:val="Predvolenpsmoodseku"/>
    <w:link w:val="Zkladntext80"/>
    <w:rsid w:val="00D748E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D748E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2845</Words>
  <Characters>16219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1</cp:revision>
  <dcterms:created xsi:type="dcterms:W3CDTF">2020-06-17T13:32:00Z</dcterms:created>
  <dcterms:modified xsi:type="dcterms:W3CDTF">2020-06-17T13:33:00Z</dcterms:modified>
</cp:coreProperties>
</file>