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0" w:rsidRDefault="00B82B70">
      <w:pPr>
        <w:pStyle w:val="F2-ZkladnText"/>
        <w:jc w:val="right"/>
        <w:rPr>
          <w:b/>
        </w:rPr>
      </w:pPr>
      <w:r>
        <w:rPr>
          <w:b/>
        </w:rPr>
        <w:t>tlačivo D1</w:t>
      </w:r>
    </w:p>
    <w:p w:rsidR="00B82B70" w:rsidRDefault="00B82B70">
      <w:pPr>
        <w:pStyle w:val="F2-ZkladnText"/>
      </w:pPr>
      <w:r>
        <w:rPr>
          <w:sz w:val="22"/>
        </w:rPr>
        <w:t>Žiadateľ - investor (stavebník):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508"/>
      </w:tblGrid>
      <w:tr w:rsidR="00B82B70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93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hRule="exact" w:val="3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 w:rsidP="00E83E91">
      <w:pPr>
        <w:pStyle w:val="F2-ZkladnText"/>
        <w:ind w:left="3540" w:firstLine="708"/>
      </w:pPr>
      <w:r>
        <w:t>Miestny úrad mestskej časti Bratislava-Petržalka</w:t>
      </w:r>
    </w:p>
    <w:p w:rsidR="00B82B70" w:rsidRDefault="00B82B70" w:rsidP="00E83E91">
      <w:pPr>
        <w:pStyle w:val="F2-ZkladnText"/>
        <w:ind w:left="3540" w:firstLine="708"/>
      </w:pPr>
      <w:r>
        <w:t>odd. územného rozvoja a dopravy</w:t>
      </w:r>
    </w:p>
    <w:p w:rsidR="00B82B70" w:rsidRDefault="00B82B70" w:rsidP="00E83E91">
      <w:pPr>
        <w:pStyle w:val="F2-ZkladnText"/>
        <w:ind w:left="3540" w:firstLine="708"/>
      </w:pPr>
      <w:r>
        <w:t>Kutlíkova 17</w:t>
      </w:r>
    </w:p>
    <w:p w:rsidR="00B82B70" w:rsidRDefault="00B82B70" w:rsidP="00E83E91">
      <w:pPr>
        <w:pStyle w:val="F2-ZkladnText"/>
        <w:ind w:left="3540" w:firstLine="708"/>
      </w:pPr>
      <w:r>
        <w:t>851 12  Bratislava 5</w:t>
      </w:r>
    </w:p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p w:rsidR="00B82B70" w:rsidRDefault="00B82B70">
      <w:pPr>
        <w:pStyle w:val="F2-ZkladnText"/>
        <w:jc w:val="center"/>
        <w:rPr>
          <w:b/>
        </w:rPr>
      </w:pPr>
      <w:r>
        <w:rPr>
          <w:b/>
        </w:rPr>
        <w:t xml:space="preserve">Žiadosť o povolenie na zvláštne užívanie miestnej komunikácie III. a IV. triedy </w:t>
      </w:r>
    </w:p>
    <w:p w:rsidR="00B82B70" w:rsidRDefault="00B82B70">
      <w:pPr>
        <w:pStyle w:val="F2-ZkladnText"/>
        <w:jc w:val="center"/>
        <w:rPr>
          <w:b/>
        </w:rPr>
      </w:pPr>
      <w:r>
        <w:rPr>
          <w:b/>
        </w:rPr>
        <w:t xml:space="preserve">na území mestskej časti Bratislava-Petržalka  </w:t>
      </w:r>
      <w:r w:rsidR="006A105E">
        <w:rPr>
          <w:b/>
        </w:rPr>
        <w:t>v správe MČ</w:t>
      </w:r>
    </w:p>
    <w:p w:rsidR="00B82B70" w:rsidRDefault="00B82B70">
      <w:pPr>
        <w:pStyle w:val="F2-ZkladnText"/>
        <w:jc w:val="center"/>
        <w:rPr>
          <w:b/>
          <w:sz w:val="22"/>
        </w:rPr>
      </w:pPr>
      <w:r>
        <w:rPr>
          <w:b/>
          <w:sz w:val="22"/>
        </w:rPr>
        <w:t xml:space="preserve"> (</w:t>
      </w:r>
      <w:r w:rsidR="006A105E">
        <w:rPr>
          <w:b/>
          <w:sz w:val="22"/>
        </w:rPr>
        <w:t>„</w:t>
      </w:r>
      <w:proofErr w:type="spellStart"/>
      <w:r>
        <w:rPr>
          <w:b/>
          <w:sz w:val="22"/>
        </w:rPr>
        <w:t>rozkopávkové</w:t>
      </w:r>
      <w:proofErr w:type="spellEnd"/>
      <w:r>
        <w:rPr>
          <w:b/>
          <w:sz w:val="22"/>
        </w:rPr>
        <w:t xml:space="preserve"> práce</w:t>
      </w:r>
      <w:r w:rsidR="006A105E">
        <w:rPr>
          <w:b/>
          <w:sz w:val="22"/>
        </w:rPr>
        <w:t>“</w:t>
      </w:r>
      <w:r>
        <w:rPr>
          <w:b/>
          <w:sz w:val="22"/>
        </w:rPr>
        <w:t>)</w:t>
      </w:r>
    </w:p>
    <w:p w:rsidR="00B82B70" w:rsidRDefault="00B82B70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425"/>
        <w:gridCol w:w="1418"/>
        <w:gridCol w:w="567"/>
        <w:gridCol w:w="1559"/>
        <w:gridCol w:w="992"/>
        <w:gridCol w:w="1276"/>
        <w:gridCol w:w="283"/>
        <w:gridCol w:w="1418"/>
      </w:tblGrid>
      <w:tr w:rsidR="00B82B70">
        <w:trPr>
          <w:cantSplit/>
          <w:trHeight w:val="380"/>
        </w:trPr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ulica: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pred domom č.: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93" w:type="dxa"/>
            <w:gridSpan w:val="2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 dôvodu: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9356" w:type="dxa"/>
            <w:gridSpan w:val="11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čase (dátum)</w:t>
            </w:r>
          </w:p>
        </w:tc>
        <w:tc>
          <w:tcPr>
            <w:tcW w:w="425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od: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do: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konečná úprava bude vykonaná do: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center"/>
              <w:rPr>
                <w:sz w:val="22"/>
              </w:rPr>
            </w:pPr>
          </w:p>
        </w:tc>
      </w:tr>
      <w:tr w:rsidR="00B82B70"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vykonávateľ: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88"/>
        <w:gridCol w:w="1488"/>
        <w:gridCol w:w="1489"/>
        <w:gridCol w:w="1488"/>
        <w:gridCol w:w="1488"/>
        <w:gridCol w:w="1489"/>
      </w:tblGrid>
      <w:tr w:rsidR="00B82B70">
        <w:trPr>
          <w:cantSplit/>
          <w:trHeight w:val="2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vozovka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chodník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82B70" w:rsidRDefault="001B77B0" w:rsidP="001B77B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B82B70">
              <w:rPr>
                <w:sz w:val="20"/>
              </w:rPr>
              <w:t>né</w:t>
            </w:r>
            <w:r>
              <w:rPr>
                <w:sz w:val="20"/>
              </w:rPr>
              <w:t xml:space="preserve"> / spevnené plochy</w:t>
            </w:r>
          </w:p>
        </w:tc>
      </w:tr>
      <w:tr w:rsidR="00B82B70">
        <w:trPr>
          <w:cantSplit/>
          <w:trHeight w:val="416"/>
        </w:trPr>
        <w:tc>
          <w:tcPr>
            <w:tcW w:w="426" w:type="dxa"/>
            <w:vMerge w:val="restart"/>
            <w:tcBorders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r>
              <w:rPr>
                <w:sz w:val="20"/>
              </w:rPr>
              <w:t>rozkopávka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9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8" w:type="dxa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  <w:tr w:rsidR="00B82B70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výkopok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B82B70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</w:tbl>
    <w:p w:rsidR="00B82B70" w:rsidRDefault="00B82B70">
      <w:pPr>
        <w:pStyle w:val="F2-ZkladnText"/>
        <w:tabs>
          <w:tab w:val="left" w:leader="dot" w:pos="9923"/>
        </w:tabs>
        <w:ind w:right="141"/>
      </w:pPr>
    </w:p>
    <w:tbl>
      <w:tblPr>
        <w:tblW w:w="0" w:type="auto"/>
        <w:tblInd w:w="7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"/>
        <w:gridCol w:w="3611"/>
        <w:gridCol w:w="3615"/>
      </w:tblGrid>
      <w:tr w:rsidR="00B82B70">
        <w:trPr>
          <w:cantSplit/>
          <w:trHeight w:val="315"/>
        </w:trPr>
        <w:tc>
          <w:tcPr>
            <w:tcW w:w="2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Za rozkopávku a konečnú úpravu  bude zodpovedný</w:t>
            </w:r>
          </w:p>
        </w:tc>
      </w:tr>
      <w:tr w:rsidR="00B82B70">
        <w:trPr>
          <w:cantSplit/>
          <w:trHeight w:val="315"/>
        </w:trPr>
        <w:tc>
          <w:tcPr>
            <w:tcW w:w="2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vykonávateľ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stavebný dozor investora</w:t>
            </w: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Meno a priezvisko</w:t>
            </w:r>
          </w:p>
        </w:tc>
        <w:tc>
          <w:tcPr>
            <w:tcW w:w="3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Zamestnávateľ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B82B70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1B77B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 xml:space="preserve">Mobil. </w:t>
            </w:r>
            <w:proofErr w:type="spellStart"/>
            <w:r>
              <w:rPr>
                <w:sz w:val="22"/>
              </w:rPr>
              <w:t>t.č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70" w:rsidRDefault="00B82B70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</w:tbl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p w:rsidR="00B82B70" w:rsidRDefault="00B82B70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B82B70">
        <w:trPr>
          <w:cantSplit/>
          <w:trHeight w:hRule="exact" w:val="400"/>
        </w:trPr>
        <w:tc>
          <w:tcPr>
            <w:tcW w:w="567" w:type="dxa"/>
            <w:vAlign w:val="bottom"/>
          </w:tcPr>
          <w:p w:rsidR="00B82B70" w:rsidRDefault="00B82B70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B82B70" w:rsidRDefault="00B82B70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</w:tr>
      <w:tr w:rsidR="00B82B70">
        <w:trPr>
          <w:cantSplit/>
          <w:trHeight w:hRule="exact" w:val="400"/>
        </w:trPr>
        <w:tc>
          <w:tcPr>
            <w:tcW w:w="567" w:type="dxa"/>
            <w:vAlign w:val="bottom"/>
          </w:tcPr>
          <w:p w:rsidR="00B82B70" w:rsidRDefault="00B82B70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2B70" w:rsidRDefault="00B82B70">
            <w:pPr>
              <w:jc w:val="both"/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</w:tr>
      <w:tr w:rsidR="00B82B70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82B70" w:rsidRDefault="00B82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B82B70">
        <w:trPr>
          <w:cantSplit/>
        </w:trPr>
        <w:tc>
          <w:tcPr>
            <w:tcW w:w="3686" w:type="dxa"/>
            <w:gridSpan w:val="2"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82B70" w:rsidRDefault="00B82B70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82B70" w:rsidRDefault="00B82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B82B70" w:rsidRDefault="00B82B70">
      <w:pPr>
        <w:spacing w:line="360" w:lineRule="auto"/>
        <w:rPr>
          <w:sz w:val="2"/>
        </w:rPr>
      </w:pPr>
    </w:p>
    <w:p w:rsidR="00B82B70" w:rsidRDefault="00B82B70"/>
    <w:p w:rsidR="00B82B70" w:rsidRDefault="00B82B70"/>
    <w:p w:rsidR="00B82B70" w:rsidRDefault="00B82B70"/>
    <w:p w:rsidR="000A7FD0" w:rsidRDefault="000A7FD0" w:rsidP="000A7FD0">
      <w:pPr>
        <w:rPr>
          <w:b/>
          <w:sz w:val="22"/>
        </w:rPr>
      </w:pPr>
    </w:p>
    <w:p w:rsidR="000A7FD0" w:rsidRDefault="000A7FD0" w:rsidP="000A7FD0">
      <w:pPr>
        <w:rPr>
          <w:b/>
          <w:sz w:val="22"/>
        </w:rPr>
      </w:pPr>
      <w:r>
        <w:rPr>
          <w:b/>
          <w:sz w:val="22"/>
        </w:rPr>
        <w:t>Prílohy: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situačný nákres s okótovanou rozkopávkou a priečny rez  rozkopávkou</w:t>
      </w:r>
      <w:r>
        <w:rPr>
          <w:sz w:val="22"/>
        </w:rPr>
        <w:br/>
        <w:t xml:space="preserve">(na mapovom podklade KM s rozčlenením na rozkopávku a umiestnenie </w:t>
      </w:r>
      <w:proofErr w:type="spellStart"/>
      <w:r>
        <w:rPr>
          <w:sz w:val="22"/>
        </w:rPr>
        <w:t>výkopku</w:t>
      </w:r>
      <w:proofErr w:type="spellEnd"/>
      <w:r>
        <w:rPr>
          <w:sz w:val="22"/>
        </w:rPr>
        <w:t>)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stavebné povolenie, alebo územné rozhodnutie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harmonogram prác (nad 14 dní)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zakreslené a príslušnými správcami potvrdené trasy podzemných </w:t>
      </w:r>
      <w:proofErr w:type="spellStart"/>
      <w:r>
        <w:rPr>
          <w:sz w:val="22"/>
        </w:rPr>
        <w:t>inž</w:t>
      </w:r>
      <w:proofErr w:type="spellEnd"/>
      <w:r>
        <w:rPr>
          <w:sz w:val="22"/>
        </w:rPr>
        <w:t>. sietí (telekomunikačné, káble elektrické káble, verejné osvetlenie, vodovod, plynovod, kanalizácia, teplovod, káble svetelnej signalizácie v blízkosti križovatiek, optické káble, káble ŽSR v blízkosti železničných tratí)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projekt organizácie dopravy, odsúhlasený v operatívnej komisii oddelenia prevádzky dopravy Magistrátu  hl. m. SR Bratislavy</w:t>
      </w:r>
    </w:p>
    <w:p w:rsidR="000A7FD0" w:rsidRDefault="000A7FD0" w:rsidP="000A7FD0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písomný záväzok  (D9) - doklad o kvalitnom zabezpečení konečnej úpravy plôch odbornou dodávateľskou organizáciou</w:t>
      </w:r>
    </w:p>
    <w:p w:rsidR="000A7FD0" w:rsidRPr="000A7FD0" w:rsidRDefault="000A7FD0" w:rsidP="00E074D1">
      <w:pPr>
        <w:pStyle w:val="Odsekzoznamu"/>
        <w:numPr>
          <w:ilvl w:val="0"/>
          <w:numId w:val="1"/>
        </w:numPr>
        <w:tabs>
          <w:tab w:val="clear" w:pos="360"/>
          <w:tab w:val="num" w:pos="426"/>
        </w:tabs>
        <w:suppressAutoHyphens/>
        <w:autoSpaceDN w:val="0"/>
        <w:ind w:left="426" w:hanging="426"/>
        <w:jc w:val="both"/>
        <w:textAlignment w:val="baseline"/>
        <w:rPr>
          <w:color w:val="7030A0"/>
          <w:sz w:val="22"/>
          <w:lang w:eastAsia="cs-CZ"/>
        </w:rPr>
      </w:pPr>
      <w:r w:rsidRPr="000A7FD0">
        <w:rPr>
          <w:color w:val="7030A0"/>
          <w:sz w:val="22"/>
          <w:lang w:eastAsia="cs-CZ"/>
        </w:rPr>
        <w:t>„Záväzné stanovisko Krajského dopravného inšpektorátu Bratislav</w:t>
      </w:r>
      <w:r>
        <w:rPr>
          <w:color w:val="7030A0"/>
          <w:sz w:val="22"/>
          <w:lang w:eastAsia="cs-CZ"/>
        </w:rPr>
        <w:t xml:space="preserve">a“ k umiestneniu zariadenia na </w:t>
      </w:r>
      <w:r w:rsidRPr="000A7FD0">
        <w:rPr>
          <w:color w:val="7030A0"/>
          <w:sz w:val="22"/>
          <w:lang w:eastAsia="cs-CZ"/>
        </w:rPr>
        <w:t>pozemnej komunikácii*</w:t>
      </w:r>
    </w:p>
    <w:p w:rsidR="000A7FD0" w:rsidRPr="000A7FD0" w:rsidRDefault="000A7FD0" w:rsidP="000A7FD0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color w:val="7030A0"/>
          <w:sz w:val="22"/>
          <w:lang w:eastAsia="cs-CZ"/>
        </w:rPr>
      </w:pPr>
      <w:r w:rsidRPr="000A7FD0">
        <w:rPr>
          <w:color w:val="7030A0"/>
          <w:sz w:val="22"/>
          <w:lang w:eastAsia="cs-CZ"/>
        </w:rPr>
        <w:t>stanovisko správcu pozemnej komunikácie(</w:t>
      </w:r>
      <w:proofErr w:type="spellStart"/>
      <w:r w:rsidRPr="000A7FD0">
        <w:rPr>
          <w:color w:val="7030A0"/>
          <w:sz w:val="22"/>
          <w:lang w:eastAsia="cs-CZ"/>
        </w:rPr>
        <w:t>cií</w:t>
      </w:r>
      <w:proofErr w:type="spellEnd"/>
      <w:r w:rsidRPr="000A7FD0">
        <w:rPr>
          <w:color w:val="7030A0"/>
          <w:sz w:val="22"/>
          <w:lang w:eastAsia="cs-CZ"/>
        </w:rPr>
        <w:t xml:space="preserve">) odd. </w:t>
      </w:r>
      <w:r w:rsidR="00BF509F">
        <w:rPr>
          <w:color w:val="7030A0"/>
          <w:sz w:val="22"/>
          <w:lang w:eastAsia="cs-CZ"/>
        </w:rPr>
        <w:t>majetkové, obstarávania a investícií</w:t>
      </w:r>
      <w:r w:rsidRPr="000A7FD0">
        <w:rPr>
          <w:color w:val="7030A0"/>
          <w:sz w:val="22"/>
          <w:lang w:eastAsia="cs-CZ"/>
        </w:rPr>
        <w:t xml:space="preserve"> MÚ MČ (3.p.</w:t>
      </w:r>
      <w:bookmarkStart w:id="0" w:name="_GoBack"/>
      <w:bookmarkEnd w:id="0"/>
      <w:r w:rsidRPr="000A7FD0">
        <w:rPr>
          <w:color w:val="7030A0"/>
          <w:sz w:val="22"/>
          <w:lang w:eastAsia="cs-CZ"/>
        </w:rPr>
        <w:t>)*</w:t>
      </w:r>
    </w:p>
    <w:p w:rsidR="000A7FD0" w:rsidRPr="000A7FD0" w:rsidRDefault="000A7FD0" w:rsidP="000A7FD0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sz w:val="22"/>
          <w:lang w:eastAsia="cs-CZ"/>
        </w:rPr>
      </w:pPr>
      <w:r w:rsidRPr="000A7FD0">
        <w:rPr>
          <w:sz w:val="22"/>
          <w:lang w:eastAsia="cs-CZ"/>
        </w:rPr>
        <w:t>ďalšie doklady podľa potreby cestného správneho orgánu (napr.: správny poplatok od min. 80 € splatný pri podaní, predpis poplatku vydáva ten, kto vedie konanie)</w:t>
      </w:r>
    </w:p>
    <w:p w:rsidR="000A7FD0" w:rsidRPr="000A7FD0" w:rsidRDefault="000A7FD0" w:rsidP="000A7FD0">
      <w:pPr>
        <w:pStyle w:val="F2-ZkladnText"/>
        <w:numPr>
          <w:ilvl w:val="0"/>
          <w:numId w:val="3"/>
        </w:numPr>
        <w:rPr>
          <w:color w:val="7030A0"/>
        </w:rPr>
      </w:pPr>
      <w:r>
        <w:rPr>
          <w:color w:val="7030A0"/>
        </w:rPr>
        <w:t>*</w:t>
      </w:r>
      <w:r w:rsidRPr="000A7FD0">
        <w:rPr>
          <w:color w:val="7030A0"/>
        </w:rPr>
        <w:t>novela cestného zákona od 20.05.2018</w:t>
      </w:r>
    </w:p>
    <w:p w:rsidR="000A7FD0" w:rsidRDefault="000A7FD0" w:rsidP="000A7FD0">
      <w:pPr>
        <w:pStyle w:val="F2-ZkladnText"/>
      </w:pPr>
    </w:p>
    <w:p w:rsidR="00B82B70" w:rsidRDefault="00B82B70"/>
    <w:p w:rsidR="00B82B70" w:rsidRDefault="00B82B70"/>
    <w:p w:rsidR="00B82B70" w:rsidRDefault="00B82B70"/>
    <w:sectPr w:rsidR="00B82B7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0"/>
    <w:rsid w:val="000A7FD0"/>
    <w:rsid w:val="001B77B0"/>
    <w:rsid w:val="006A105E"/>
    <w:rsid w:val="00997C8B"/>
    <w:rsid w:val="00B474BE"/>
    <w:rsid w:val="00B82B70"/>
    <w:rsid w:val="00BF509F"/>
    <w:rsid w:val="00DD5FE3"/>
    <w:rsid w:val="00E074D1"/>
    <w:rsid w:val="00E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Odsekzoznamu">
    <w:name w:val="List Paragraph"/>
    <w:basedOn w:val="Normlny"/>
    <w:uiPriority w:val="34"/>
    <w:qFormat/>
    <w:rsid w:val="000A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Odsekzoznamu">
    <w:name w:val="List Paragraph"/>
    <w:basedOn w:val="Normlny"/>
    <w:uiPriority w:val="34"/>
    <w:qFormat/>
    <w:rsid w:val="000A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1954</Characters>
  <Application>Microsoft Office Word</Application>
  <DocSecurity>4</DocSecurity>
  <Lines>16</Lines>
  <Paragraphs>4</Paragraphs>
  <ScaleCrop>false</ScaleCrop>
  <Company>MU - Petrzalka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D1</dc:title>
  <dc:creator>Podmajerska</dc:creator>
  <cp:lastModifiedBy>Pek Zdeněk</cp:lastModifiedBy>
  <cp:revision>2</cp:revision>
  <cp:lastPrinted>2018-05-25T09:46:00Z</cp:lastPrinted>
  <dcterms:created xsi:type="dcterms:W3CDTF">2020-06-15T13:11:00Z</dcterms:created>
  <dcterms:modified xsi:type="dcterms:W3CDTF">2020-06-15T13:11:00Z</dcterms:modified>
</cp:coreProperties>
</file>