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6E5" w:rsidRDefault="009976E5" w:rsidP="009976E5">
      <w:pPr>
        <w:pStyle w:val="Obyajntex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Miestn</w:t>
      </w:r>
      <w:r w:rsidR="00253D47">
        <w:rPr>
          <w:rFonts w:ascii="Times New Roman" w:hAnsi="Times New Roman" w:cs="Times New Roman"/>
          <w:b/>
          <w:sz w:val="24"/>
          <w:szCs w:val="24"/>
          <w:u w:val="single"/>
        </w:rPr>
        <w:t>e zastupiteľstvo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mestskej časti Bratislava-Petržalka</w:t>
      </w:r>
    </w:p>
    <w:p w:rsidR="009976E5" w:rsidRDefault="009976E5" w:rsidP="009976E5">
      <w:pPr>
        <w:pStyle w:val="Obyajntex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  <w:u w:val="single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Materiál na rokovanie </w:t>
      </w:r>
    </w:p>
    <w:p w:rsidR="009976E5" w:rsidRDefault="00253D47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9976E5">
        <w:rPr>
          <w:rFonts w:ascii="Times New Roman" w:hAnsi="Times New Roman" w:cs="Times New Roman"/>
          <w:sz w:val="24"/>
          <w:szCs w:val="24"/>
        </w:rPr>
        <w:t>iestne</w:t>
      </w:r>
      <w:r>
        <w:rPr>
          <w:rFonts w:ascii="Times New Roman" w:hAnsi="Times New Roman" w:cs="Times New Roman"/>
          <w:sz w:val="24"/>
          <w:szCs w:val="24"/>
        </w:rPr>
        <w:t>ho zastupiteľstva</w:t>
      </w: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62D87">
        <w:rPr>
          <w:rFonts w:ascii="Times New Roman" w:hAnsi="Times New Roman" w:cs="Times New Roman"/>
          <w:sz w:val="24"/>
          <w:szCs w:val="24"/>
        </w:rPr>
        <w:t xml:space="preserve">dňa </w:t>
      </w:r>
      <w:r w:rsidR="00253D47">
        <w:rPr>
          <w:rFonts w:ascii="Times New Roman" w:hAnsi="Times New Roman" w:cs="Times New Roman"/>
          <w:sz w:val="24"/>
          <w:szCs w:val="24"/>
        </w:rPr>
        <w:t>16</w:t>
      </w:r>
      <w:r w:rsidR="00162D87" w:rsidRPr="00162D87">
        <w:rPr>
          <w:rFonts w:ascii="Times New Roman" w:hAnsi="Times New Roman" w:cs="Times New Roman"/>
          <w:sz w:val="24"/>
          <w:szCs w:val="24"/>
        </w:rPr>
        <w:t>.septembra 2020</w:t>
      </w: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62D87">
        <w:rPr>
          <w:rFonts w:ascii="Times New Roman" w:hAnsi="Times New Roman" w:cs="Times New Roman"/>
          <w:sz w:val="24"/>
          <w:szCs w:val="24"/>
        </w:rPr>
        <w:t>Materiál  číslo:</w:t>
      </w:r>
      <w:r w:rsidR="00253D47">
        <w:rPr>
          <w:rFonts w:ascii="Times New Roman" w:hAnsi="Times New Roman" w:cs="Times New Roman"/>
          <w:sz w:val="24"/>
          <w:szCs w:val="24"/>
        </w:rPr>
        <w:t xml:space="preserve"> 70</w:t>
      </w:r>
      <w:r w:rsidRPr="00162D87">
        <w:rPr>
          <w:rFonts w:ascii="Times New Roman" w:hAnsi="Times New Roman" w:cs="Times New Roman"/>
          <w:sz w:val="24"/>
          <w:szCs w:val="24"/>
        </w:rPr>
        <w:t>/20</w:t>
      </w:r>
      <w:r w:rsidR="000D03EA" w:rsidRPr="00162D87">
        <w:rPr>
          <w:rFonts w:ascii="Times New Roman" w:hAnsi="Times New Roman" w:cs="Times New Roman"/>
          <w:sz w:val="24"/>
          <w:szCs w:val="24"/>
        </w:rPr>
        <w:t>20</w:t>
      </w: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Pr="00162D87" w:rsidRDefault="003B218F" w:rsidP="009976E5">
      <w:pPr>
        <w:pStyle w:val="Obyajntext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Informácia o ponuke </w:t>
      </w:r>
      <w:r w:rsidR="00207FC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hlavného </w:t>
      </w:r>
      <w:r w:rsidR="00207FC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mesta </w:t>
      </w:r>
      <w:r w:rsidR="00207FC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zveriť do správy objekt Znievska 26 s priľahlými pozemkami</w:t>
      </w:r>
      <w:bookmarkEnd w:id="0"/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B05703" w:rsidRDefault="00B05703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B05703" w:rsidRPr="00162D87" w:rsidRDefault="00B05703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 w:rsidRPr="00162D87">
        <w:rPr>
          <w:rFonts w:ascii="Times New Roman" w:hAnsi="Times New Roman" w:cs="Times New Roman"/>
          <w:b/>
          <w:sz w:val="24"/>
          <w:szCs w:val="24"/>
        </w:rPr>
        <w:t xml:space="preserve">Predkladateľ: </w:t>
      </w:r>
      <w:r w:rsidRPr="00162D87">
        <w:rPr>
          <w:rFonts w:ascii="Times New Roman" w:hAnsi="Times New Roman" w:cs="Times New Roman"/>
          <w:b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62D87">
        <w:rPr>
          <w:rFonts w:ascii="Times New Roman" w:hAnsi="Times New Roman" w:cs="Times New Roman"/>
          <w:b/>
          <w:sz w:val="24"/>
          <w:szCs w:val="24"/>
        </w:rPr>
        <w:t>Materiál obsahuje:</w:t>
      </w:r>
    </w:p>
    <w:p w:rsidR="009976E5" w:rsidRPr="00162D87" w:rsidRDefault="00DF6C92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62D87">
        <w:rPr>
          <w:rFonts w:ascii="Times New Roman" w:hAnsi="Times New Roman" w:cs="Times New Roman"/>
          <w:sz w:val="24"/>
          <w:szCs w:val="24"/>
        </w:rPr>
        <w:t>Mgr. Petra Vančová</w:t>
      </w:r>
      <w:r w:rsidR="009976E5" w:rsidRPr="00162D8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976E5" w:rsidRPr="00162D87">
        <w:rPr>
          <w:rFonts w:ascii="Times New Roman" w:hAnsi="Times New Roman" w:cs="Times New Roman"/>
          <w:sz w:val="24"/>
          <w:szCs w:val="24"/>
        </w:rPr>
        <w:tab/>
      </w:r>
      <w:r w:rsidR="009976E5" w:rsidRPr="00162D87">
        <w:rPr>
          <w:rFonts w:ascii="Times New Roman" w:hAnsi="Times New Roman" w:cs="Times New Roman"/>
          <w:sz w:val="24"/>
          <w:szCs w:val="24"/>
        </w:rPr>
        <w:tab/>
      </w:r>
      <w:r w:rsidR="009976E5" w:rsidRPr="00162D87">
        <w:rPr>
          <w:rFonts w:ascii="Times New Roman" w:hAnsi="Times New Roman" w:cs="Times New Roman"/>
          <w:sz w:val="24"/>
          <w:szCs w:val="24"/>
        </w:rPr>
        <w:tab/>
      </w:r>
      <w:r w:rsidR="009976E5" w:rsidRPr="00162D87">
        <w:rPr>
          <w:rFonts w:ascii="Times New Roman" w:hAnsi="Times New Roman" w:cs="Times New Roman"/>
          <w:sz w:val="24"/>
          <w:szCs w:val="24"/>
        </w:rPr>
        <w:tab/>
      </w:r>
      <w:r w:rsidR="000D03EA" w:rsidRPr="00162D87">
        <w:rPr>
          <w:rFonts w:ascii="Times New Roman" w:hAnsi="Times New Roman" w:cs="Times New Roman"/>
          <w:sz w:val="24"/>
          <w:szCs w:val="24"/>
        </w:rPr>
        <w:t xml:space="preserve">    </w:t>
      </w:r>
      <w:r w:rsidR="009976E5" w:rsidRPr="00162D87">
        <w:rPr>
          <w:rFonts w:ascii="Times New Roman" w:hAnsi="Times New Roman" w:cs="Times New Roman"/>
          <w:sz w:val="24"/>
          <w:szCs w:val="24"/>
        </w:rPr>
        <w:t xml:space="preserve">1. Návrh uznesenia </w:t>
      </w:r>
      <w:r w:rsidR="009976E5" w:rsidRPr="00162D87">
        <w:rPr>
          <w:rFonts w:ascii="Times New Roman" w:hAnsi="Times New Roman" w:cs="Times New Roman"/>
          <w:sz w:val="24"/>
          <w:szCs w:val="24"/>
        </w:rPr>
        <w:tab/>
      </w: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62D87">
        <w:rPr>
          <w:rFonts w:ascii="Times New Roman" w:hAnsi="Times New Roman" w:cs="Times New Roman"/>
          <w:sz w:val="24"/>
          <w:szCs w:val="24"/>
        </w:rPr>
        <w:t>prednost</w:t>
      </w:r>
      <w:r w:rsidR="00DF6C92" w:rsidRPr="00162D87">
        <w:rPr>
          <w:rFonts w:ascii="Times New Roman" w:hAnsi="Times New Roman" w:cs="Times New Roman"/>
          <w:sz w:val="24"/>
          <w:szCs w:val="24"/>
        </w:rPr>
        <w:t>k</w:t>
      </w:r>
      <w:r w:rsidRPr="00162D87">
        <w:rPr>
          <w:rFonts w:ascii="Times New Roman" w:hAnsi="Times New Roman" w:cs="Times New Roman"/>
          <w:sz w:val="24"/>
          <w:szCs w:val="24"/>
        </w:rPr>
        <w:t>a</w:t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  <w:t xml:space="preserve">    2. Dôvodovú správu</w:t>
      </w: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  <w:t xml:space="preserve">    3. Žiadosť</w:t>
      </w:r>
    </w:p>
    <w:p w:rsidR="009976E5" w:rsidRPr="00162D87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  <w:t xml:space="preserve">    4. </w:t>
      </w:r>
      <w:r w:rsidR="00162D87" w:rsidRPr="00162D87">
        <w:rPr>
          <w:rFonts w:ascii="Times New Roman" w:hAnsi="Times New Roman" w:cs="Times New Roman"/>
          <w:sz w:val="24"/>
          <w:szCs w:val="24"/>
        </w:rPr>
        <w:t>Mapu širších vzťahov</w:t>
      </w:r>
      <w:r w:rsidRPr="00162D8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162D87">
        <w:rPr>
          <w:rFonts w:ascii="Times New Roman" w:hAnsi="Times New Roman" w:cs="Times New Roman"/>
          <w:sz w:val="24"/>
          <w:szCs w:val="24"/>
        </w:rPr>
        <w:t xml:space="preserve"> </w:t>
      </w:r>
      <w:r w:rsidRPr="00162D87">
        <w:rPr>
          <w:rFonts w:ascii="Times New Roman" w:hAnsi="Times New Roman" w:cs="Times New Roman"/>
          <w:sz w:val="24"/>
          <w:szCs w:val="24"/>
        </w:rPr>
        <w:t xml:space="preserve"> </w:t>
      </w:r>
      <w:r w:rsidR="003B218F">
        <w:rPr>
          <w:rFonts w:ascii="Times New Roman" w:hAnsi="Times New Roman" w:cs="Times New Roman"/>
          <w:sz w:val="24"/>
          <w:szCs w:val="24"/>
        </w:rPr>
        <w:tab/>
      </w:r>
      <w:r w:rsidR="003B218F">
        <w:rPr>
          <w:rFonts w:ascii="Times New Roman" w:hAnsi="Times New Roman" w:cs="Times New Roman"/>
          <w:sz w:val="24"/>
          <w:szCs w:val="24"/>
        </w:rPr>
        <w:tab/>
      </w:r>
      <w:r w:rsidR="003B218F">
        <w:rPr>
          <w:rFonts w:ascii="Times New Roman" w:hAnsi="Times New Roman" w:cs="Times New Roman"/>
          <w:sz w:val="24"/>
          <w:szCs w:val="24"/>
        </w:rPr>
        <w:tab/>
        <w:t xml:space="preserve">    5.</w:t>
      </w:r>
      <w:r w:rsidRPr="00162D87">
        <w:rPr>
          <w:rFonts w:ascii="Times New Roman" w:hAnsi="Times New Roman" w:cs="Times New Roman"/>
          <w:sz w:val="24"/>
          <w:szCs w:val="24"/>
        </w:rPr>
        <w:t xml:space="preserve"> </w:t>
      </w:r>
      <w:r w:rsidR="003B218F" w:rsidRPr="00162D87">
        <w:rPr>
          <w:rFonts w:ascii="Times New Roman" w:hAnsi="Times New Roman" w:cs="Times New Roman"/>
          <w:sz w:val="24"/>
          <w:szCs w:val="24"/>
        </w:rPr>
        <w:t>Fotodokumentáciu</w:t>
      </w:r>
      <w:r w:rsidRPr="00162D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3B218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6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76E5" w:rsidRPr="00162D87" w:rsidRDefault="009976E5" w:rsidP="0030484D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</w:r>
      <w:r w:rsidRPr="00162D87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253D47">
        <w:rPr>
          <w:rFonts w:ascii="Times New Roman" w:hAnsi="Times New Roman" w:cs="Times New Roman"/>
          <w:sz w:val="24"/>
          <w:szCs w:val="24"/>
        </w:rPr>
        <w:t>6. Stanoviská komisií</w:t>
      </w: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Zodpovedný:</w:t>
      </w:r>
    </w:p>
    <w:p w:rsidR="009976E5" w:rsidRDefault="00162D87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</w:t>
      </w:r>
      <w:r w:rsidR="009976E5">
        <w:rPr>
          <w:rFonts w:ascii="Times New Roman" w:hAnsi="Times New Roman" w:cs="Times New Roman"/>
          <w:sz w:val="24"/>
          <w:szCs w:val="24"/>
        </w:rPr>
        <w:t>Alžbeta Broszová</w:t>
      </w:r>
    </w:p>
    <w:p w:rsidR="0030484D" w:rsidRDefault="0030484D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9976E5">
        <w:rPr>
          <w:rFonts w:ascii="Times New Roman" w:hAnsi="Times New Roman" w:cs="Times New Roman"/>
          <w:sz w:val="24"/>
          <w:szCs w:val="24"/>
        </w:rPr>
        <w:t>edúca</w:t>
      </w:r>
      <w:r>
        <w:rPr>
          <w:rFonts w:ascii="Times New Roman" w:hAnsi="Times New Roman" w:cs="Times New Roman"/>
          <w:sz w:val="24"/>
          <w:szCs w:val="24"/>
        </w:rPr>
        <w:t xml:space="preserve"> referátu</w:t>
      </w:r>
      <w:r w:rsidR="009976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správy</w:t>
      </w:r>
    </w:p>
    <w:p w:rsidR="009976E5" w:rsidRDefault="0030484D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miestneho </w:t>
      </w:r>
      <w:r w:rsidR="009976E5">
        <w:rPr>
          <w:rFonts w:ascii="Times New Roman" w:hAnsi="Times New Roman" w:cs="Times New Roman"/>
          <w:sz w:val="24"/>
          <w:szCs w:val="24"/>
        </w:rPr>
        <w:t> majetk</w:t>
      </w:r>
      <w:r>
        <w:rPr>
          <w:rFonts w:ascii="Times New Roman" w:hAnsi="Times New Roman" w:cs="Times New Roman"/>
          <w:sz w:val="24"/>
          <w:szCs w:val="24"/>
        </w:rPr>
        <w:t>u</w:t>
      </w: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Spracovateľ:</w:t>
      </w:r>
    </w:p>
    <w:p w:rsidR="009976E5" w:rsidRDefault="00DF6C92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</w:t>
      </w:r>
      <w:r w:rsidR="003B218F">
        <w:rPr>
          <w:rFonts w:ascii="Times New Roman" w:hAnsi="Times New Roman" w:cs="Times New Roman"/>
          <w:sz w:val="24"/>
          <w:szCs w:val="24"/>
        </w:rPr>
        <w:t>Alžbeta Broszová</w:t>
      </w:r>
    </w:p>
    <w:p w:rsidR="009976E5" w:rsidRDefault="003B218F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vedúca </w:t>
      </w:r>
      <w:r w:rsidR="009976E5">
        <w:rPr>
          <w:rFonts w:ascii="Times New Roman" w:hAnsi="Times New Roman" w:cs="Times New Roman"/>
          <w:sz w:val="24"/>
          <w:szCs w:val="24"/>
        </w:rPr>
        <w:t>referát</w:t>
      </w:r>
      <w:r>
        <w:rPr>
          <w:rFonts w:ascii="Times New Roman" w:hAnsi="Times New Roman" w:cs="Times New Roman"/>
          <w:sz w:val="24"/>
          <w:szCs w:val="24"/>
        </w:rPr>
        <w:t>u</w:t>
      </w:r>
      <w:r w:rsidR="009976E5">
        <w:rPr>
          <w:rFonts w:ascii="Times New Roman" w:hAnsi="Times New Roman" w:cs="Times New Roman"/>
          <w:sz w:val="24"/>
          <w:szCs w:val="24"/>
        </w:rPr>
        <w:t xml:space="preserve"> správy miestneho</w:t>
      </w: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majetku</w:t>
      </w: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3B218F" w:rsidRDefault="003B218F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30484D" w:rsidRDefault="0030484D" w:rsidP="009976E5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Návrh  uznesenia</w:t>
      </w: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Miestne  zastupiteľstv</w:t>
      </w:r>
      <w:r w:rsidR="00253D4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 mestskej  časti  Bratislava-Petržalka</w:t>
      </w:r>
    </w:p>
    <w:p w:rsidR="009976E5" w:rsidRDefault="009976E5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9976E5" w:rsidRPr="005F2A09" w:rsidRDefault="00253D47" w:rsidP="009976E5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berie </w:t>
      </w:r>
      <w:r w:rsidR="003B218F" w:rsidRPr="005F2A09">
        <w:rPr>
          <w:rFonts w:ascii="Times New Roman" w:hAnsi="Times New Roman" w:cs="Times New Roman"/>
          <w:b/>
          <w:sz w:val="24"/>
          <w:szCs w:val="24"/>
        </w:rPr>
        <w:t>na vedomie</w:t>
      </w:r>
    </w:p>
    <w:p w:rsidR="003B218F" w:rsidRDefault="003B218F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3B218F" w:rsidRDefault="003B218F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predloženú informáciu</w:t>
      </w:r>
    </w:p>
    <w:p w:rsidR="003B218F" w:rsidRDefault="003B218F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3B218F" w:rsidRDefault="003B218F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</w:p>
    <w:p w:rsidR="003B218F" w:rsidRDefault="003B218F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3B218F" w:rsidRPr="005F2A09" w:rsidRDefault="003B218F" w:rsidP="00DB7BF9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 w:rsidRPr="005F2A09">
        <w:rPr>
          <w:rFonts w:ascii="Times New Roman" w:hAnsi="Times New Roman" w:cs="Times New Roman"/>
          <w:b/>
          <w:sz w:val="24"/>
          <w:szCs w:val="24"/>
        </w:rPr>
        <w:t>žiada starostu</w:t>
      </w:r>
    </w:p>
    <w:p w:rsidR="003B218F" w:rsidRDefault="003B218F" w:rsidP="009976E5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B05703" w:rsidRPr="00B05703" w:rsidRDefault="003B218F" w:rsidP="00B057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aby predložil žiadosť o zverenie nehnuteľného majetku  na ulici Znievska 26, Bratislava, a to stavby so súpisným č. 3114, nachádzajúcej  sa na pozemku registra „C“ K</w:t>
      </w:r>
      <w:r w:rsidR="00A42021">
        <w:rPr>
          <w:rFonts w:ascii="Times New Roman" w:hAnsi="Times New Roman" w:cs="Times New Roman"/>
          <w:sz w:val="24"/>
          <w:szCs w:val="24"/>
        </w:rPr>
        <w:t xml:space="preserve">N parc.č. 2092, zapísanej na LV č. </w:t>
      </w:r>
      <w:r>
        <w:rPr>
          <w:rFonts w:ascii="Times New Roman" w:hAnsi="Times New Roman" w:cs="Times New Roman"/>
          <w:sz w:val="24"/>
          <w:szCs w:val="24"/>
        </w:rPr>
        <w:t xml:space="preserve">1748 a pozemkov registra </w:t>
      </w:r>
      <w:r w:rsidR="00816F14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C</w:t>
      </w:r>
      <w:r w:rsidR="00816F14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KN parc. č. 2091 – zastavané plochy a nádvoria vo výmere 3027 m</w:t>
      </w:r>
      <w:r w:rsidRPr="00B05703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, parc.  č. 2092 – zastavané plochy a nádvoria vo výmere </w:t>
      </w:r>
      <w:r w:rsidR="00A420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5027 m</w:t>
      </w:r>
      <w:r w:rsidRPr="00B05703">
        <w:rPr>
          <w:rFonts w:ascii="Times New Roman" w:hAnsi="Times New Roman" w:cs="Times New Roman"/>
          <w:sz w:val="24"/>
          <w:szCs w:val="24"/>
        </w:rPr>
        <w:t xml:space="preserve">2 </w:t>
      </w:r>
      <w:r w:rsidR="005F2A09">
        <w:rPr>
          <w:rFonts w:ascii="Times New Roman" w:hAnsi="Times New Roman" w:cs="Times New Roman"/>
          <w:sz w:val="24"/>
          <w:szCs w:val="24"/>
        </w:rPr>
        <w:t>všetko v</w:t>
      </w:r>
      <w:r w:rsidR="00816F14">
        <w:rPr>
          <w:rFonts w:ascii="Times New Roman" w:hAnsi="Times New Roman" w:cs="Times New Roman"/>
          <w:sz w:val="24"/>
          <w:szCs w:val="24"/>
        </w:rPr>
        <w:t> </w:t>
      </w:r>
      <w:r w:rsidR="005F2A09">
        <w:rPr>
          <w:rFonts w:ascii="Times New Roman" w:hAnsi="Times New Roman" w:cs="Times New Roman"/>
          <w:sz w:val="24"/>
          <w:szCs w:val="24"/>
        </w:rPr>
        <w:t>k</w:t>
      </w:r>
      <w:r w:rsidR="00816F14">
        <w:rPr>
          <w:rFonts w:ascii="Times New Roman" w:hAnsi="Times New Roman" w:cs="Times New Roman"/>
          <w:sz w:val="24"/>
          <w:szCs w:val="24"/>
        </w:rPr>
        <w:t xml:space="preserve"> </w:t>
      </w:r>
      <w:r w:rsidR="005F2A09">
        <w:rPr>
          <w:rFonts w:ascii="Times New Roman" w:hAnsi="Times New Roman" w:cs="Times New Roman"/>
          <w:sz w:val="24"/>
          <w:szCs w:val="24"/>
        </w:rPr>
        <w:t>.ú. P</w:t>
      </w:r>
      <w:r w:rsidR="00816F14">
        <w:rPr>
          <w:rFonts w:ascii="Times New Roman" w:hAnsi="Times New Roman" w:cs="Times New Roman"/>
          <w:sz w:val="24"/>
          <w:szCs w:val="24"/>
        </w:rPr>
        <w:t xml:space="preserve">etržalka zapísaných na LV </w:t>
      </w:r>
      <w:r w:rsidR="00A42021">
        <w:rPr>
          <w:rFonts w:ascii="Times New Roman" w:hAnsi="Times New Roman" w:cs="Times New Roman"/>
          <w:sz w:val="24"/>
          <w:szCs w:val="24"/>
        </w:rPr>
        <w:t xml:space="preserve">č. </w:t>
      </w:r>
      <w:r w:rsidR="00816F14">
        <w:rPr>
          <w:rFonts w:ascii="Times New Roman" w:hAnsi="Times New Roman" w:cs="Times New Roman"/>
          <w:sz w:val="24"/>
          <w:szCs w:val="24"/>
        </w:rPr>
        <w:t xml:space="preserve">1748 za účelom </w:t>
      </w:r>
      <w:r w:rsidR="00B05703" w:rsidRPr="00B05703">
        <w:rPr>
          <w:rFonts w:ascii="Times New Roman" w:hAnsi="Times New Roman" w:cs="Times New Roman"/>
          <w:sz w:val="24"/>
          <w:szCs w:val="24"/>
        </w:rPr>
        <w:t>poskytovania služieb spojených s predprimárnym vzdeláv</w:t>
      </w:r>
      <w:r w:rsidR="00B05703">
        <w:rPr>
          <w:rFonts w:ascii="Times New Roman" w:hAnsi="Times New Roman" w:cs="Times New Roman"/>
          <w:sz w:val="24"/>
          <w:szCs w:val="24"/>
        </w:rPr>
        <w:t xml:space="preserve">aním, vyučovacím procesom resp. </w:t>
      </w:r>
      <w:r w:rsidR="00B05703" w:rsidRPr="00B05703">
        <w:rPr>
          <w:rFonts w:ascii="Times New Roman" w:hAnsi="Times New Roman" w:cs="Times New Roman"/>
          <w:sz w:val="24"/>
          <w:szCs w:val="24"/>
        </w:rPr>
        <w:t>poskytovaním sociálnych služ</w:t>
      </w:r>
      <w:r w:rsidR="00B05703">
        <w:rPr>
          <w:rFonts w:ascii="Times New Roman" w:hAnsi="Times New Roman" w:cs="Times New Roman"/>
          <w:sz w:val="24"/>
          <w:szCs w:val="24"/>
        </w:rPr>
        <w:t xml:space="preserve">ieb s možnosťou postúpenia práv </w:t>
      </w:r>
      <w:r w:rsidR="00B05703" w:rsidRPr="00B05703">
        <w:rPr>
          <w:rFonts w:ascii="Times New Roman" w:hAnsi="Times New Roman" w:cs="Times New Roman"/>
          <w:sz w:val="24"/>
          <w:szCs w:val="24"/>
        </w:rPr>
        <w:t xml:space="preserve">tretím osobám , ktoré poskytujú predprimárne vzdelávanie, sociálne služby, </w:t>
      </w:r>
      <w:r w:rsidR="00B05703">
        <w:rPr>
          <w:rFonts w:ascii="Times New Roman" w:hAnsi="Times New Roman" w:cs="Times New Roman"/>
          <w:sz w:val="24"/>
          <w:szCs w:val="24"/>
        </w:rPr>
        <w:t>r</w:t>
      </w:r>
      <w:r w:rsidR="00253D47">
        <w:rPr>
          <w:rFonts w:ascii="Times New Roman" w:hAnsi="Times New Roman" w:cs="Times New Roman"/>
          <w:sz w:val="24"/>
          <w:szCs w:val="24"/>
        </w:rPr>
        <w:t>e</w:t>
      </w:r>
      <w:r w:rsidR="00B05703">
        <w:rPr>
          <w:rFonts w:ascii="Times New Roman" w:hAnsi="Times New Roman" w:cs="Times New Roman"/>
          <w:sz w:val="24"/>
          <w:szCs w:val="24"/>
        </w:rPr>
        <w:t>sp. služby spojené</w:t>
      </w:r>
      <w:r w:rsidR="00B05703" w:rsidRPr="00B05703">
        <w:rPr>
          <w:rFonts w:ascii="Times New Roman" w:hAnsi="Times New Roman" w:cs="Times New Roman"/>
          <w:sz w:val="24"/>
          <w:szCs w:val="24"/>
        </w:rPr>
        <w:t xml:space="preserve"> s vyučovacím procesom</w:t>
      </w:r>
      <w:r w:rsidR="00B05703">
        <w:rPr>
          <w:rFonts w:ascii="Times New Roman" w:hAnsi="Times New Roman" w:cs="Times New Roman"/>
          <w:sz w:val="24"/>
          <w:szCs w:val="24"/>
        </w:rPr>
        <w:t>.</w:t>
      </w:r>
    </w:p>
    <w:p w:rsidR="003B218F" w:rsidRDefault="003B218F" w:rsidP="005F2A0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9976E5" w:rsidRPr="002E01A5" w:rsidRDefault="009976E5" w:rsidP="009976E5">
      <w:pPr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/>
    <w:p w:rsidR="009976E5" w:rsidRDefault="009976E5" w:rsidP="009976E5"/>
    <w:p w:rsidR="009976E5" w:rsidRDefault="009976E5" w:rsidP="009976E5"/>
    <w:p w:rsidR="009976E5" w:rsidRDefault="009976E5" w:rsidP="009976E5"/>
    <w:p w:rsidR="009976E5" w:rsidRDefault="009976E5" w:rsidP="009976E5"/>
    <w:p w:rsidR="009976E5" w:rsidRDefault="009976E5" w:rsidP="009976E5"/>
    <w:p w:rsidR="009976E5" w:rsidRDefault="009976E5" w:rsidP="009976E5"/>
    <w:p w:rsidR="009976E5" w:rsidRDefault="009976E5" w:rsidP="009976E5"/>
    <w:p w:rsidR="009976E5" w:rsidRDefault="009976E5" w:rsidP="009976E5"/>
    <w:p w:rsidR="00253D47" w:rsidRDefault="00253D47" w:rsidP="009976E5"/>
    <w:p w:rsidR="00253D47" w:rsidRDefault="00253D47" w:rsidP="009976E5"/>
    <w:p w:rsidR="009976E5" w:rsidRDefault="009976E5" w:rsidP="009976E5"/>
    <w:p w:rsidR="002E01A5" w:rsidRDefault="002E01A5" w:rsidP="009976E5"/>
    <w:p w:rsidR="00503C58" w:rsidRDefault="00503C58" w:rsidP="009976E5"/>
    <w:p w:rsidR="009976E5" w:rsidRDefault="009976E5" w:rsidP="00A42021">
      <w:pPr>
        <w:pStyle w:val="Obyaj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9D">
        <w:rPr>
          <w:rFonts w:ascii="Times New Roman" w:hAnsi="Times New Roman" w:cs="Times New Roman"/>
          <w:b/>
          <w:sz w:val="24"/>
          <w:szCs w:val="24"/>
        </w:rPr>
        <w:lastRenderedPageBreak/>
        <w:t>Dôvodová  správa</w:t>
      </w:r>
    </w:p>
    <w:p w:rsidR="002E01A5" w:rsidRDefault="002E01A5" w:rsidP="009976E5">
      <w:pPr>
        <w:pStyle w:val="Obyajntex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6E5" w:rsidRPr="005B279D" w:rsidRDefault="009976E5" w:rsidP="009976E5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</w:p>
    <w:p w:rsidR="009976E5" w:rsidRDefault="009976E5" w:rsidP="009976E5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Predmet: </w:t>
      </w:r>
      <w:r w:rsidR="00816F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6F14">
        <w:rPr>
          <w:rFonts w:ascii="Times New Roman" w:hAnsi="Times New Roman" w:cs="Times New Roman"/>
          <w:sz w:val="24"/>
          <w:szCs w:val="24"/>
        </w:rPr>
        <w:t>stavba so súpisným č. 3114, nachádzajúca  sa na pozemku registra „C“ KN parc.č. 2092, zapísaná na LV  č. 1748 a pozemkov registra :C: KN parc. č. 2091 – zastavané plochy a nádvoria vo výmere 3027 m</w:t>
      </w:r>
      <w:r w:rsidR="00816F1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816F14">
        <w:rPr>
          <w:rFonts w:ascii="Times New Roman" w:hAnsi="Times New Roman" w:cs="Times New Roman"/>
          <w:sz w:val="24"/>
          <w:szCs w:val="24"/>
        </w:rPr>
        <w:t xml:space="preserve">, parc.  č. 2092 – zastavané plochy a nádvoria vo výmere </w:t>
      </w:r>
      <w:r w:rsidR="00A42021">
        <w:rPr>
          <w:rFonts w:ascii="Times New Roman" w:hAnsi="Times New Roman" w:cs="Times New Roman"/>
          <w:sz w:val="24"/>
          <w:szCs w:val="24"/>
        </w:rPr>
        <w:br/>
      </w:r>
      <w:r w:rsidR="00816F14">
        <w:rPr>
          <w:rFonts w:ascii="Times New Roman" w:hAnsi="Times New Roman" w:cs="Times New Roman"/>
          <w:sz w:val="24"/>
          <w:szCs w:val="24"/>
        </w:rPr>
        <w:t>5027 m</w:t>
      </w:r>
      <w:r w:rsidR="00816F1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816F14">
        <w:rPr>
          <w:rFonts w:ascii="Times New Roman" w:hAnsi="Times New Roman" w:cs="Times New Roman"/>
          <w:sz w:val="24"/>
          <w:szCs w:val="24"/>
        </w:rPr>
        <w:t xml:space="preserve"> všetko v k.ú. Petržalka zapísaných na LV </w:t>
      </w:r>
      <w:r w:rsidR="00A42021">
        <w:rPr>
          <w:rFonts w:ascii="Times New Roman" w:hAnsi="Times New Roman" w:cs="Times New Roman"/>
          <w:sz w:val="24"/>
          <w:szCs w:val="24"/>
        </w:rPr>
        <w:t xml:space="preserve">č. </w:t>
      </w:r>
      <w:r w:rsidR="00816F14">
        <w:rPr>
          <w:rFonts w:ascii="Times New Roman" w:hAnsi="Times New Roman" w:cs="Times New Roman"/>
          <w:sz w:val="24"/>
          <w:szCs w:val="24"/>
        </w:rPr>
        <w:t xml:space="preserve">1748. </w:t>
      </w:r>
    </w:p>
    <w:p w:rsidR="00816F14" w:rsidRDefault="00816F14" w:rsidP="009976E5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816F14" w:rsidRDefault="00816F14" w:rsidP="00816F14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A42021">
        <w:rPr>
          <w:rFonts w:ascii="Times New Roman" w:hAnsi="Times New Roman" w:cs="Times New Roman"/>
          <w:sz w:val="24"/>
          <w:szCs w:val="24"/>
        </w:rPr>
        <w:t>lavné mesto</w:t>
      </w:r>
      <w:r w:rsidRPr="00816F14">
        <w:rPr>
          <w:rFonts w:ascii="Times New Roman" w:hAnsi="Times New Roman" w:cs="Times New Roman"/>
          <w:sz w:val="24"/>
          <w:szCs w:val="24"/>
        </w:rPr>
        <w:t xml:space="preserve"> SR Br</w:t>
      </w:r>
      <w:r w:rsidR="00A42021">
        <w:rPr>
          <w:rFonts w:ascii="Times New Roman" w:hAnsi="Times New Roman" w:cs="Times New Roman"/>
          <w:sz w:val="24"/>
          <w:szCs w:val="24"/>
        </w:rPr>
        <w:t>atislava</w:t>
      </w:r>
      <w:r w:rsidRPr="00816F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výlučným vlastníkom vyššie uvedených nehnuteľnosti na Znievskej 26 v Bratislave-Petržalke, ktoré sú dlhodobo </w:t>
      </w:r>
      <w:r w:rsidR="00A42021">
        <w:rPr>
          <w:rFonts w:ascii="Times New Roman" w:hAnsi="Times New Roman" w:cs="Times New Roman"/>
          <w:sz w:val="24"/>
          <w:szCs w:val="24"/>
        </w:rPr>
        <w:t xml:space="preserve">nevyužívané a </w:t>
      </w:r>
      <w:r>
        <w:rPr>
          <w:rFonts w:ascii="Times New Roman" w:hAnsi="Times New Roman" w:cs="Times New Roman"/>
          <w:sz w:val="24"/>
          <w:szCs w:val="24"/>
        </w:rPr>
        <w:t>bez právneho vzťahu</w:t>
      </w:r>
      <w:r w:rsidR="00A42021">
        <w:rPr>
          <w:rFonts w:ascii="Times New Roman" w:hAnsi="Times New Roman" w:cs="Times New Roman"/>
          <w:sz w:val="24"/>
          <w:szCs w:val="24"/>
        </w:rPr>
        <w:t xml:space="preserve">. Ide o ucelený a </w:t>
      </w:r>
      <w:r>
        <w:rPr>
          <w:rFonts w:ascii="Times New Roman" w:hAnsi="Times New Roman" w:cs="Times New Roman"/>
          <w:sz w:val="24"/>
          <w:szCs w:val="24"/>
        </w:rPr>
        <w:t xml:space="preserve">oplotený areál, ktorý </w:t>
      </w:r>
      <w:r w:rsidR="00A42021">
        <w:rPr>
          <w:rFonts w:ascii="Times New Roman" w:hAnsi="Times New Roman" w:cs="Times New Roman"/>
          <w:sz w:val="24"/>
          <w:szCs w:val="24"/>
        </w:rPr>
        <w:t xml:space="preserve">bol </w:t>
      </w:r>
      <w:r>
        <w:rPr>
          <w:rFonts w:ascii="Times New Roman" w:hAnsi="Times New Roman" w:cs="Times New Roman"/>
          <w:sz w:val="24"/>
          <w:szCs w:val="24"/>
        </w:rPr>
        <w:t xml:space="preserve">v minulosti </w:t>
      </w:r>
      <w:r w:rsidR="00A42021">
        <w:rPr>
          <w:rFonts w:ascii="Times New Roman" w:hAnsi="Times New Roman" w:cs="Times New Roman"/>
          <w:sz w:val="24"/>
          <w:szCs w:val="24"/>
        </w:rPr>
        <w:t>vybudovaný ako areálová materská</w:t>
      </w:r>
      <w:r>
        <w:rPr>
          <w:rFonts w:ascii="Times New Roman" w:hAnsi="Times New Roman" w:cs="Times New Roman"/>
          <w:sz w:val="24"/>
          <w:szCs w:val="24"/>
        </w:rPr>
        <w:t xml:space="preserve"> škola</w:t>
      </w:r>
      <w:r w:rsidR="00A42021">
        <w:rPr>
          <w:rFonts w:ascii="Times New Roman" w:hAnsi="Times New Roman" w:cs="Times New Roman"/>
          <w:sz w:val="24"/>
          <w:szCs w:val="24"/>
        </w:rPr>
        <w:t xml:space="preserve"> pre potreby mestskej časti Bratislava-Petržalka</w:t>
      </w:r>
      <w:r>
        <w:rPr>
          <w:rFonts w:ascii="Times New Roman" w:hAnsi="Times New Roman" w:cs="Times New Roman"/>
          <w:sz w:val="24"/>
          <w:szCs w:val="24"/>
        </w:rPr>
        <w:t>.</w:t>
      </w:r>
      <w:r w:rsidR="003B48E9">
        <w:rPr>
          <w:rFonts w:ascii="Times New Roman" w:hAnsi="Times New Roman" w:cs="Times New Roman"/>
          <w:sz w:val="24"/>
          <w:szCs w:val="24"/>
        </w:rPr>
        <w:t xml:space="preserve"> Toho času je </w:t>
      </w:r>
      <w:r w:rsidR="00A42021">
        <w:rPr>
          <w:rFonts w:ascii="Times New Roman" w:hAnsi="Times New Roman" w:cs="Times New Roman"/>
          <w:sz w:val="24"/>
          <w:szCs w:val="24"/>
        </w:rPr>
        <w:t xml:space="preserve">tento objekt </w:t>
      </w:r>
      <w:r w:rsidR="003B48E9">
        <w:rPr>
          <w:rFonts w:ascii="Times New Roman" w:hAnsi="Times New Roman" w:cs="Times New Roman"/>
          <w:sz w:val="24"/>
          <w:szCs w:val="24"/>
        </w:rPr>
        <w:t xml:space="preserve">neudržiavaný </w:t>
      </w:r>
      <w:r w:rsidR="00A42021">
        <w:rPr>
          <w:rFonts w:ascii="Times New Roman" w:hAnsi="Times New Roman" w:cs="Times New Roman"/>
          <w:sz w:val="24"/>
          <w:szCs w:val="24"/>
        </w:rPr>
        <w:t xml:space="preserve">a to stavba </w:t>
      </w:r>
      <w:r w:rsidR="003B48E9">
        <w:rPr>
          <w:rFonts w:ascii="Times New Roman" w:hAnsi="Times New Roman" w:cs="Times New Roman"/>
          <w:sz w:val="24"/>
          <w:szCs w:val="24"/>
        </w:rPr>
        <w:t>aj pozemok.</w:t>
      </w:r>
    </w:p>
    <w:p w:rsidR="005856AD" w:rsidRDefault="005856AD" w:rsidP="00816F14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9976E5" w:rsidRDefault="00A42021" w:rsidP="00B10670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Keďže mestská časť Bratislava-Petržalka v minulosti oslovila viaceré inštitúcie, aby v prípade </w:t>
      </w:r>
      <w:r w:rsidR="00B10670">
        <w:rPr>
          <w:rFonts w:ascii="Times New Roman" w:hAnsi="Times New Roman" w:cs="Times New Roman"/>
          <w:sz w:val="24"/>
          <w:szCs w:val="24"/>
        </w:rPr>
        <w:t>prebytoč</w:t>
      </w:r>
      <w:r>
        <w:rPr>
          <w:rFonts w:ascii="Times New Roman" w:hAnsi="Times New Roman" w:cs="Times New Roman"/>
          <w:sz w:val="24"/>
          <w:szCs w:val="24"/>
        </w:rPr>
        <w:t>ného voľ</w:t>
      </w:r>
      <w:r w:rsidR="00B1067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ého </w:t>
      </w:r>
      <w:r w:rsidR="00B10670">
        <w:rPr>
          <w:rFonts w:ascii="Times New Roman" w:hAnsi="Times New Roman" w:cs="Times New Roman"/>
          <w:sz w:val="24"/>
          <w:szCs w:val="24"/>
        </w:rPr>
        <w:t>nehnuteľného majetku v k.ú. Petržalka, ktorý je nevyužívaný a b</w:t>
      </w:r>
      <w:r>
        <w:rPr>
          <w:rFonts w:ascii="Times New Roman" w:hAnsi="Times New Roman" w:cs="Times New Roman"/>
          <w:sz w:val="24"/>
          <w:szCs w:val="24"/>
        </w:rPr>
        <w:t>ez právneho vzťahu</w:t>
      </w:r>
      <w:r w:rsidR="00FA7D8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7D8F">
        <w:rPr>
          <w:rFonts w:ascii="Times New Roman" w:hAnsi="Times New Roman" w:cs="Times New Roman"/>
          <w:sz w:val="24"/>
          <w:szCs w:val="24"/>
        </w:rPr>
        <w:t xml:space="preserve">ponúkli </w:t>
      </w:r>
      <w:r w:rsidR="005000A2">
        <w:rPr>
          <w:rFonts w:ascii="Times New Roman" w:hAnsi="Times New Roman" w:cs="Times New Roman"/>
          <w:sz w:val="24"/>
          <w:szCs w:val="24"/>
        </w:rPr>
        <w:t xml:space="preserve">k dispozícii </w:t>
      </w:r>
      <w:r w:rsidR="00FA7D8F">
        <w:rPr>
          <w:rFonts w:ascii="Times New Roman" w:hAnsi="Times New Roman" w:cs="Times New Roman"/>
          <w:sz w:val="24"/>
          <w:szCs w:val="24"/>
        </w:rPr>
        <w:t>mestskej časti tieto objekty</w:t>
      </w:r>
      <w:r w:rsidR="00B10670">
        <w:rPr>
          <w:rFonts w:ascii="Times New Roman" w:hAnsi="Times New Roman" w:cs="Times New Roman"/>
          <w:sz w:val="24"/>
          <w:szCs w:val="24"/>
        </w:rPr>
        <w:t xml:space="preserve">, </w:t>
      </w:r>
      <w:r w:rsidR="005856AD">
        <w:rPr>
          <w:rFonts w:ascii="Times New Roman" w:hAnsi="Times New Roman" w:cs="Times New Roman"/>
          <w:sz w:val="24"/>
          <w:szCs w:val="24"/>
        </w:rPr>
        <w:t>primátor hlavného mesta ponúkol uvedený majetok do správy mestskej časti.</w:t>
      </w:r>
    </w:p>
    <w:p w:rsidR="00B10670" w:rsidRDefault="00B10670" w:rsidP="00B10670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CD0DF2" w:rsidRDefault="00B10670" w:rsidP="00B10670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ohľadom na demografický vývoj je z dlhodobého hľadiska v záujme mestskej časti navyšovať kapacity materských škôl celoplošne na celom území Petržalky. V súčasnosti mestská časť zvyšuje kapacity rozširovaním objektov už existujúcich areálových materských škôl, keďže tieto sú rozmiestnené strategicky vo všetkých oblastiach, kde kapacity chýbajú a rozširovanie kapacít týmto spôsobom je najrýchlejšie a najefektívnejšie.</w:t>
      </w:r>
      <w:r w:rsidR="00500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Avšak budovy, ktoré má MČ Petržalka v majetku/správe aj tak nepokrývajú aktuálny dopyt po umiestnení detí do škôlok. Práve preto má </w:t>
      </w:r>
      <w:r w:rsidR="00CD0DF2">
        <w:rPr>
          <w:rFonts w:ascii="Times New Roman" w:hAnsi="Times New Roman" w:cs="Times New Roman"/>
          <w:sz w:val="24"/>
          <w:szCs w:val="24"/>
        </w:rPr>
        <w:t>MČ záujem o všetky dostupné nehnuteľnosti, ktoré by sa dali využívať na prevádzkovanie materských škôl. Záujem mestskej časti o iný typ objektov vyplýva z možnosti presunu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0DF2">
        <w:rPr>
          <w:rFonts w:ascii="Times New Roman" w:hAnsi="Times New Roman" w:cs="Times New Roman"/>
          <w:sz w:val="24"/>
          <w:szCs w:val="24"/>
        </w:rPr>
        <w:t>subjektov s právnym vzťahom k nehnuteľnostiam  mestskej časti ako sú voľnočasové centrá, súkromné</w:t>
      </w:r>
      <w:r>
        <w:rPr>
          <w:rFonts w:ascii="Times New Roman" w:hAnsi="Times New Roman" w:cs="Times New Roman"/>
          <w:sz w:val="24"/>
          <w:szCs w:val="24"/>
        </w:rPr>
        <w:t xml:space="preserve"> tried</w:t>
      </w:r>
      <w:r w:rsidR="00CD0DF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D0DF2">
        <w:rPr>
          <w:rFonts w:ascii="Times New Roman" w:hAnsi="Times New Roman" w:cs="Times New Roman"/>
          <w:sz w:val="24"/>
          <w:szCs w:val="24"/>
        </w:rPr>
        <w:t>občianske združenia, či iné organizácie do nových objektov, čím by sa dali</w:t>
      </w:r>
      <w:r>
        <w:rPr>
          <w:rFonts w:ascii="Times New Roman" w:hAnsi="Times New Roman" w:cs="Times New Roman"/>
          <w:sz w:val="24"/>
          <w:szCs w:val="24"/>
        </w:rPr>
        <w:t xml:space="preserve"> uvoľniť k</w:t>
      </w:r>
      <w:r w:rsidR="00CD0DF2">
        <w:rPr>
          <w:rFonts w:ascii="Times New Roman" w:hAnsi="Times New Roman" w:cs="Times New Roman"/>
          <w:sz w:val="24"/>
          <w:szCs w:val="24"/>
        </w:rPr>
        <w:t>apacity pre materské školy v pôvodných areálových objektoch.</w:t>
      </w:r>
    </w:p>
    <w:p w:rsidR="00B10670" w:rsidRDefault="00B10670" w:rsidP="00B10670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EA7" w:rsidRDefault="00CD0DF2" w:rsidP="00B10670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Právny vzťah k nehnuteľnosti je kľúčovým</w:t>
      </w:r>
      <w:r w:rsidR="00B106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aj </w:t>
      </w:r>
      <w:r w:rsidR="00B10670">
        <w:rPr>
          <w:rFonts w:ascii="Times New Roman" w:hAnsi="Times New Roman" w:cs="Times New Roman"/>
          <w:sz w:val="24"/>
          <w:szCs w:val="24"/>
        </w:rPr>
        <w:t>z h</w:t>
      </w:r>
      <w:r>
        <w:rPr>
          <w:rFonts w:ascii="Times New Roman" w:hAnsi="Times New Roman" w:cs="Times New Roman"/>
          <w:sz w:val="24"/>
          <w:szCs w:val="24"/>
        </w:rPr>
        <w:t xml:space="preserve">ľadiska možnosti vypracovania prípadnej žiadosti o grant/úver na financovanie investičných zámerov. </w:t>
      </w:r>
      <w:r w:rsidR="00CD2EA7">
        <w:rPr>
          <w:rFonts w:ascii="Times New Roman" w:hAnsi="Times New Roman" w:cs="Times New Roman"/>
          <w:sz w:val="24"/>
          <w:szCs w:val="24"/>
        </w:rPr>
        <w:t xml:space="preserve">K spracovaniu podkladov </w:t>
      </w:r>
      <w:r w:rsidR="00CD2EA7">
        <w:rPr>
          <w:rFonts w:ascii="Times New Roman" w:hAnsi="Times New Roman" w:cs="Times New Roman"/>
          <w:sz w:val="24"/>
          <w:szCs w:val="24"/>
        </w:rPr>
        <w:br/>
      </w:r>
      <w:r w:rsidR="00B10670">
        <w:rPr>
          <w:rFonts w:ascii="Times New Roman" w:hAnsi="Times New Roman" w:cs="Times New Roman"/>
          <w:sz w:val="24"/>
          <w:szCs w:val="24"/>
        </w:rPr>
        <w:t xml:space="preserve">je </w:t>
      </w:r>
      <w:r w:rsidR="00CD2EA7">
        <w:rPr>
          <w:rFonts w:ascii="Times New Roman" w:hAnsi="Times New Roman" w:cs="Times New Roman"/>
          <w:sz w:val="24"/>
          <w:szCs w:val="24"/>
        </w:rPr>
        <w:t>potrebná</w:t>
      </w:r>
      <w:r w:rsidR="00B10670">
        <w:rPr>
          <w:rFonts w:ascii="Times New Roman" w:hAnsi="Times New Roman" w:cs="Times New Roman"/>
          <w:sz w:val="24"/>
          <w:szCs w:val="24"/>
        </w:rPr>
        <w:t xml:space="preserve"> platná projektová doku</w:t>
      </w:r>
      <w:r w:rsidR="00CD2EA7">
        <w:rPr>
          <w:rFonts w:ascii="Times New Roman" w:hAnsi="Times New Roman" w:cs="Times New Roman"/>
          <w:sz w:val="24"/>
          <w:szCs w:val="24"/>
        </w:rPr>
        <w:t>mentácia, ktorá sa dá s</w:t>
      </w:r>
      <w:r w:rsidR="00B10670">
        <w:rPr>
          <w:rFonts w:ascii="Times New Roman" w:hAnsi="Times New Roman" w:cs="Times New Roman"/>
          <w:sz w:val="24"/>
          <w:szCs w:val="24"/>
        </w:rPr>
        <w:t xml:space="preserve">pracovať až po zverení budovy.  </w:t>
      </w:r>
    </w:p>
    <w:p w:rsidR="00B10670" w:rsidRDefault="00B10670" w:rsidP="00B10670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8048C4" w:rsidRDefault="008048C4" w:rsidP="008048C4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9976E5" w:rsidRDefault="00B10670" w:rsidP="009976E5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Materiál  bol predmetom rokovania </w:t>
      </w:r>
      <w:r w:rsidR="009976E5">
        <w:rPr>
          <w:rFonts w:ascii="Times New Roman" w:hAnsi="Times New Roman" w:cs="Times New Roman"/>
          <w:sz w:val="24"/>
          <w:szCs w:val="24"/>
        </w:rPr>
        <w:t xml:space="preserve">odborných  komisií. Stanoviská  komisií  </w:t>
      </w:r>
      <w:r w:rsidR="00253D47">
        <w:rPr>
          <w:rFonts w:ascii="Times New Roman" w:hAnsi="Times New Roman" w:cs="Times New Roman"/>
          <w:sz w:val="24"/>
          <w:szCs w:val="24"/>
        </w:rPr>
        <w:t>s</w:t>
      </w:r>
      <w:r w:rsidR="009976E5">
        <w:rPr>
          <w:rFonts w:ascii="Times New Roman" w:hAnsi="Times New Roman" w:cs="Times New Roman"/>
          <w:sz w:val="24"/>
          <w:szCs w:val="24"/>
        </w:rPr>
        <w:t>ú  súčasťou  materiálu.</w:t>
      </w:r>
      <w:r w:rsidR="00253D47">
        <w:rPr>
          <w:rFonts w:ascii="Times New Roman" w:hAnsi="Times New Roman" w:cs="Times New Roman"/>
          <w:sz w:val="24"/>
          <w:szCs w:val="24"/>
        </w:rPr>
        <w:t xml:space="preserve"> Materiál bol predmetom rokovania miestnej rady, ktorá ho odporučila schváliť.</w:t>
      </w:r>
    </w:p>
    <w:p w:rsidR="002F4749" w:rsidRDefault="002F4749" w:rsidP="009976E5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9976E5" w:rsidRDefault="009976E5" w:rsidP="009976E5"/>
    <w:p w:rsidR="009976E5" w:rsidRDefault="009976E5" w:rsidP="009976E5"/>
    <w:p w:rsidR="009976E5" w:rsidRDefault="009976E5" w:rsidP="009976E5"/>
    <w:p w:rsidR="009976E5" w:rsidRDefault="009976E5" w:rsidP="009976E5"/>
    <w:p w:rsidR="009976E5" w:rsidRDefault="009976E5" w:rsidP="009976E5"/>
    <w:p w:rsidR="0001165B" w:rsidRDefault="0001165B" w:rsidP="009976E5">
      <w:pPr>
        <w:rPr>
          <w:noProof/>
          <w:lang w:eastAsia="sk-SK"/>
        </w:rPr>
      </w:pPr>
    </w:p>
    <w:p w:rsidR="0001165B" w:rsidRDefault="00207FCB" w:rsidP="009976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3807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B1" w:rsidRDefault="004468B1" w:rsidP="009976E5">
      <w:pPr>
        <w:rPr>
          <w:noProof/>
          <w:lang w:eastAsia="sk-SK"/>
        </w:rPr>
      </w:pPr>
    </w:p>
    <w:p w:rsidR="0001165B" w:rsidRDefault="0001165B" w:rsidP="009976E5">
      <w:pPr>
        <w:rPr>
          <w:noProof/>
          <w:lang w:eastAsia="sk-SK"/>
        </w:rPr>
      </w:pPr>
    </w:p>
    <w:p w:rsidR="006E262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53819" cy="3933645"/>
            <wp:effectExtent l="0" t="0" r="0" b="0"/>
            <wp:docPr id="4" name="Obrázok 4" descr="C:\Users\Broszova\AppData\Local\Microsoft\Windows\Temporary Internet Files\Content.Outlook\BXSGKEM5\received_34328683017679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szova\AppData\Local\Microsoft\Windows\Temporary Internet Files\Content.Outlook\BXSGKEM5\received_343286830176797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2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58014" cy="4218317"/>
            <wp:effectExtent l="0" t="0" r="0" b="0"/>
            <wp:docPr id="5" name="Obrázok 5" descr="C:\Users\Broszova\AppData\Local\Microsoft\Windows\Temporary Internet Files\Content.Outlook\BXSGKEM5\received_16644740870447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szova\AppData\Local\Microsoft\Windows\Temporary Internet Files\Content.Outlook\BXSGKEM5\received_1664474087044713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2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3865"/>
            <wp:effectExtent l="0" t="0" r="0" b="635"/>
            <wp:docPr id="6" name="Obrázok 6" descr="C:\Users\Broszova\AppData\Local\Microsoft\Windows\Temporary Internet Files\Content.Outlook\BXSGKEM5\received_31041494496229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szova\AppData\Local\Microsoft\Windows\Temporary Internet Files\Content.Outlook\BXSGKEM5\received_310414944962298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2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23865"/>
            <wp:effectExtent l="0" t="0" r="0" b="635"/>
            <wp:docPr id="8" name="Obrázok 8" descr="C:\Users\Broszova\AppData\Local\Microsoft\Windows\Temporary Internet Files\Content.Outlook\BXSGKEM5\received_644958729461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oszova\AppData\Local\Microsoft\Windows\Temporary Internet Files\Content.Outlook\BXSGKEM5\received_64495872946142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2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3865"/>
            <wp:effectExtent l="0" t="0" r="0" b="635"/>
            <wp:docPr id="9" name="Obrázok 9" descr="C:\Users\Broszova\AppData\Local\Microsoft\Windows\Temporary Internet Files\Content.Outlook\BXSGKEM5\received_269047348793789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szova\AppData\Local\Microsoft\Windows\Temporary Internet Files\Content.Outlook\BXSGKEM5\received_2690473487937894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A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23865"/>
            <wp:effectExtent l="0" t="0" r="0" b="635"/>
            <wp:docPr id="10" name="Obrázok 10" descr="C:\Users\Broszova\AppData\Local\Microsoft\Windows\Temporary Internet Files\Content.Outlook\BXSGKEM5\received_11989071538077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szova\AppData\Local\Microsoft\Windows\Temporary Internet Files\Content.Outlook\BXSGKEM5\received_1198907153807701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A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3865"/>
            <wp:effectExtent l="0" t="0" r="0" b="635"/>
            <wp:docPr id="11" name="Obrázok 11" descr="C:\Users\Broszova\AppData\Local\Microsoft\Windows\Temporary Internet Files\Content.Outlook\BXSGKEM5\received_220893192696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oszova\AppData\Local\Microsoft\Windows\Temporary Internet Files\Content.Outlook\BXSGKEM5\received_22089319269666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A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23865"/>
            <wp:effectExtent l="0" t="0" r="0" b="635"/>
            <wp:docPr id="12" name="Obrázok 12" descr="C:\Users\Broszova\AppData\Local\Microsoft\Windows\Temporary Internet Files\Content.Outlook\BXSGKEM5\received_305273940748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oszova\AppData\Local\Microsoft\Windows\Temporary Internet Files\Content.Outlook\BXSGKEM5\received_30527394074824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A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3865"/>
            <wp:effectExtent l="0" t="0" r="0" b="635"/>
            <wp:docPr id="13" name="Obrázok 13" descr="C:\Users\Broszova\AppData\Local\Microsoft\Windows\Temporary Internet Files\Content.Outlook\BXSGKEM5\received_19435456024486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oszova\AppData\Local\Microsoft\Windows\Temporary Internet Files\Content.Outlook\BXSGKEM5\received_194354560244862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A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23865"/>
            <wp:effectExtent l="0" t="0" r="0" b="635"/>
            <wp:docPr id="14" name="Obrázok 14" descr="C:\Users\Broszova\AppData\Local\Microsoft\Windows\Temporary Internet Files\Content.Outlook\BXSGKEM5\received_2618053008456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oszova\AppData\Local\Microsoft\Windows\Temporary Internet Files\Content.Outlook\BXSGKEM5\received_261805300845619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A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3865"/>
            <wp:effectExtent l="0" t="0" r="0" b="635"/>
            <wp:docPr id="15" name="Obrázok 15" descr="C:\Users\Broszova\AppData\Local\Microsoft\Windows\Temporary Internet Files\Content.Outlook\BXSGKEM5\received_7753583798775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oszova\AppData\Local\Microsoft\Windows\Temporary Internet Files\Content.Outlook\BXSGKEM5\received_775358379877535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AD" w:rsidRDefault="005856AD" w:rsidP="009976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23865"/>
            <wp:effectExtent l="0" t="0" r="0" b="635"/>
            <wp:docPr id="16" name="Obrázok 16" descr="C:\Users\Broszova\AppData\Local\Microsoft\Windows\Temporary Internet Files\Content.Outlook\BXSGKEM5\received_352286532602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oszova\AppData\Local\Microsoft\Windows\Temporary Internet Files\Content.Outlook\BXSGKEM5\received_35228653260256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E9" w:rsidRDefault="003B48E9" w:rsidP="009976E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3865"/>
            <wp:effectExtent l="0" t="0" r="0" b="635"/>
            <wp:docPr id="17" name="Obrázok 17" descr="C:\Users\Broszova\AppData\Local\Microsoft\Windows\Temporary Internet Files\Content.Outlook\BXSGKEM5\received_7888300919269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oszova\AppData\Local\Microsoft\Windows\Temporary Internet Files\Content.Outlook\BXSGKEM5\received_78883009192690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E9" w:rsidRDefault="003B48E9" w:rsidP="009976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23865"/>
            <wp:effectExtent l="0" t="0" r="0" b="635"/>
            <wp:docPr id="18" name="Obrázok 18" descr="C:\Users\Broszova\AppData\Local\Microsoft\Windows\Temporary Internet Files\Content.Outlook\BXSGKEM5\received_1020953515008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oszova\AppData\Local\Microsoft\Windows\Temporary Internet Files\Content.Outlook\BXSGKEM5\received_102095351500890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47" w:rsidRPr="00253D47" w:rsidRDefault="00253D47" w:rsidP="00253D47">
      <w:pPr>
        <w:pStyle w:val="Default"/>
        <w:jc w:val="center"/>
        <w:rPr>
          <w:rFonts w:asciiTheme="minorHAnsi" w:hAnsiTheme="minorHAnsi" w:cstheme="minorHAnsi"/>
          <w:b/>
        </w:rPr>
      </w:pPr>
      <w:r w:rsidRPr="00253D47">
        <w:rPr>
          <w:rFonts w:asciiTheme="minorHAnsi" w:hAnsiTheme="minorHAnsi" w:cstheme="minorHAnsi"/>
          <w:b/>
        </w:rPr>
        <w:lastRenderedPageBreak/>
        <w:t>Výpis uznesenia finančnej komisie</w:t>
      </w:r>
    </w:p>
    <w:p w:rsidR="00253D47" w:rsidRDefault="00253D47" w:rsidP="00253D47">
      <w:pPr>
        <w:pStyle w:val="Default"/>
        <w:rPr>
          <w:rFonts w:asciiTheme="minorHAnsi" w:hAnsiTheme="minorHAnsi" w:cstheme="minorHAnsi"/>
          <w:bCs/>
        </w:rPr>
      </w:pPr>
      <w:r w:rsidRPr="00260186">
        <w:rPr>
          <w:rFonts w:asciiTheme="minorHAnsi" w:hAnsiTheme="minorHAnsi" w:cstheme="minorHAnsi"/>
        </w:rPr>
        <w:t>Informácia o ponuke  hlavného  mesta  zveriť do správy objekt Znievska 26 s priľahlými pozemkami</w:t>
      </w:r>
      <w:r w:rsidRPr="00B74F1A">
        <w:rPr>
          <w:rFonts w:asciiTheme="minorHAnsi" w:hAnsiTheme="minorHAnsi" w:cstheme="minorHAnsi"/>
          <w:bCs/>
        </w:rPr>
        <w:t xml:space="preserve">  </w:t>
      </w:r>
    </w:p>
    <w:p w:rsidR="00253D47" w:rsidRPr="00B74F1A" w:rsidRDefault="00253D47" w:rsidP="00253D47">
      <w:pPr>
        <w:pStyle w:val="Default"/>
        <w:ind w:firstLine="708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Za:</w:t>
      </w:r>
      <w:r>
        <w:rPr>
          <w:rFonts w:asciiTheme="minorHAnsi" w:hAnsiTheme="minorHAnsi" w:cstheme="minorHAnsi"/>
          <w:bCs/>
        </w:rPr>
        <w:t xml:space="preserve"> </w:t>
      </w:r>
      <w:r w:rsidRPr="00B74F1A">
        <w:rPr>
          <w:rFonts w:asciiTheme="minorHAnsi" w:hAnsiTheme="minorHAnsi" w:cstheme="minorHAnsi"/>
          <w:bCs/>
        </w:rPr>
        <w:t>5</w:t>
      </w:r>
    </w:p>
    <w:p w:rsidR="00253D47" w:rsidRPr="00B74F1A" w:rsidRDefault="00253D47" w:rsidP="00253D47">
      <w:pPr>
        <w:pStyle w:val="Default"/>
        <w:spacing w:after="18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         </w:t>
      </w:r>
      <w:r w:rsidRPr="00B74F1A">
        <w:rPr>
          <w:rFonts w:asciiTheme="minorHAnsi" w:hAnsiTheme="minorHAnsi" w:cstheme="minorHAnsi"/>
          <w:bCs/>
        </w:rPr>
        <w:t>Proti:</w:t>
      </w:r>
      <w:r>
        <w:rPr>
          <w:rFonts w:asciiTheme="minorHAnsi" w:hAnsiTheme="minorHAnsi" w:cstheme="minorHAnsi"/>
          <w:bCs/>
        </w:rPr>
        <w:t xml:space="preserve"> </w:t>
      </w:r>
      <w:r w:rsidRPr="00B74F1A">
        <w:rPr>
          <w:rFonts w:asciiTheme="minorHAnsi" w:hAnsiTheme="minorHAnsi" w:cstheme="minorHAnsi"/>
          <w:bCs/>
        </w:rPr>
        <w:t>0</w:t>
      </w:r>
    </w:p>
    <w:p w:rsidR="00253D47" w:rsidRDefault="00253D47" w:rsidP="00253D47">
      <w:pPr>
        <w:pStyle w:val="Default"/>
        <w:spacing w:after="18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         </w:t>
      </w:r>
      <w:r w:rsidRPr="00B74F1A">
        <w:rPr>
          <w:rFonts w:asciiTheme="minorHAnsi" w:hAnsiTheme="minorHAnsi" w:cstheme="minorHAnsi"/>
          <w:bCs/>
        </w:rPr>
        <w:t>Zdr</w:t>
      </w:r>
      <w:r>
        <w:rPr>
          <w:rFonts w:asciiTheme="minorHAnsi" w:hAnsiTheme="minorHAnsi" w:cstheme="minorHAnsi"/>
          <w:bCs/>
        </w:rPr>
        <w:t>ž</w:t>
      </w:r>
      <w:r w:rsidRPr="00B74F1A">
        <w:rPr>
          <w:rFonts w:asciiTheme="minorHAnsi" w:hAnsiTheme="minorHAnsi" w:cstheme="minorHAnsi"/>
          <w:bCs/>
        </w:rPr>
        <w:t>al:</w:t>
      </w:r>
      <w:r>
        <w:rPr>
          <w:rFonts w:asciiTheme="minorHAnsi" w:hAnsiTheme="minorHAnsi" w:cstheme="minorHAnsi"/>
          <w:bCs/>
        </w:rPr>
        <w:t xml:space="preserve"> </w:t>
      </w:r>
      <w:r w:rsidRPr="00B74F1A">
        <w:rPr>
          <w:rFonts w:asciiTheme="minorHAnsi" w:hAnsiTheme="minorHAnsi" w:cstheme="minorHAnsi"/>
          <w:bCs/>
        </w:rPr>
        <w:t>0</w:t>
      </w:r>
    </w:p>
    <w:p w:rsidR="00253D47" w:rsidRPr="00260186" w:rsidRDefault="00253D47" w:rsidP="00253D47">
      <w:pPr>
        <w:pStyle w:val="Default"/>
        <w:spacing w:after="18"/>
        <w:rPr>
          <w:rFonts w:asciiTheme="minorHAnsi" w:hAnsiTheme="minorHAnsi" w:cstheme="minorHAnsi"/>
        </w:rPr>
      </w:pPr>
      <w:r w:rsidRPr="00B40902">
        <w:rPr>
          <w:rFonts w:asciiTheme="minorHAnsi" w:hAnsiTheme="minorHAnsi" w:cstheme="minorHAnsi"/>
        </w:rPr>
        <w:t xml:space="preserve">Finančná komisia odporúča miestnemu zastupiteľstvu </w:t>
      </w:r>
      <w:r>
        <w:rPr>
          <w:rFonts w:asciiTheme="minorHAnsi" w:hAnsiTheme="minorHAnsi" w:cstheme="minorHAnsi"/>
        </w:rPr>
        <w:t>zobrať na vedomie</w:t>
      </w:r>
      <w:r w:rsidRPr="00B40902">
        <w:rPr>
          <w:rFonts w:asciiTheme="minorHAnsi" w:hAnsiTheme="minorHAnsi" w:cstheme="minorHAnsi"/>
        </w:rPr>
        <w:t xml:space="preserve"> predložený materiál</w:t>
      </w:r>
    </w:p>
    <w:p w:rsidR="00253D47" w:rsidRDefault="00253D47" w:rsidP="009976E5">
      <w:pPr>
        <w:rPr>
          <w:noProof/>
          <w:lang w:eastAsia="sk-SK"/>
        </w:rPr>
      </w:pPr>
    </w:p>
    <w:p w:rsidR="00253D47" w:rsidRDefault="00253D47" w:rsidP="00253D47">
      <w:pPr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</w:rPr>
        <w:t>Výpis z uznesenia zo zasadnutia komisie správy majetku a miestnych podnikov konaného  dňa 24. 08. 2020</w:t>
      </w:r>
    </w:p>
    <w:p w:rsidR="00253D47" w:rsidRDefault="00253D47" w:rsidP="00253D4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Prítomní:</w:t>
      </w:r>
      <w:r>
        <w:rPr>
          <w:rFonts w:ascii="Times New Roman" w:hAnsi="Times New Roman"/>
          <w:sz w:val="24"/>
          <w:szCs w:val="24"/>
        </w:rPr>
        <w:t xml:space="preserve"> Mgr. Ivan Uhlár, Ing. Pavel Šesták,  Mgr. Lena Bočkayová, Ing. Miroslav Behul, PhD., Erich Stračina, JUDr. Henrich Haščák</w:t>
      </w:r>
    </w:p>
    <w:p w:rsidR="00253D47" w:rsidRPr="0004376D" w:rsidRDefault="00253D47" w:rsidP="00253D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4376D">
        <w:rPr>
          <w:rFonts w:ascii="Times New Roman" w:hAnsi="Times New Roman"/>
          <w:b/>
          <w:sz w:val="24"/>
          <w:szCs w:val="24"/>
        </w:rPr>
        <w:t>K bodu 27/</w:t>
      </w:r>
      <w:r w:rsidRPr="0004376D">
        <w:rPr>
          <w:rFonts w:ascii="Times New Roman" w:hAnsi="Times New Roman"/>
          <w:sz w:val="24"/>
          <w:szCs w:val="24"/>
        </w:rPr>
        <w:t xml:space="preserve"> </w:t>
      </w:r>
      <w:r w:rsidRPr="0004376D">
        <w:rPr>
          <w:rFonts w:ascii="Times New Roman" w:hAnsi="Times New Roman"/>
          <w:b/>
          <w:sz w:val="24"/>
          <w:szCs w:val="24"/>
        </w:rPr>
        <w:t>Informácia o ponuke objektu Znievska 26 hlavným mestom SR Bratislava</w:t>
      </w:r>
    </w:p>
    <w:p w:rsidR="00253D47" w:rsidRPr="0004376D" w:rsidRDefault="00253D47" w:rsidP="00253D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76D">
        <w:rPr>
          <w:rFonts w:ascii="Times New Roman" w:hAnsi="Times New Roman"/>
          <w:sz w:val="24"/>
          <w:szCs w:val="24"/>
        </w:rPr>
        <w:t xml:space="preserve">Materiál uviedla Mgr. Broszová, vedúca RSMM, konštatovala, že na mestskú časť prišla ponuka na zverenie objektu. Nakoľko si takéto rozhodnutie bude v budúcnosti vyžadovať značné finančné prostriedky na financovanie komisia žiadala úrad o vyčíslenie predbežných nákladov na uvedenie budovy do užívania schopného stavu. Komisia porovnávala budovu s  budovou na Vyšehradskej v rámci ktorej boli nutné investície v rozsahu 2,3 - 2,6mil €. Komisia riešila otázku či nie je možné na rozsiahlom pozemku postavať modulovú škôlku či školské zariadenie a pôvodné následne po vybudovaní novej odstrániť. Tu sa komisia obracia na úrad, aby požiadal Hlavné mesto o úpravu materiálu. </w:t>
      </w:r>
    </w:p>
    <w:p w:rsidR="00253D47" w:rsidRPr="0004376D" w:rsidRDefault="00253D47" w:rsidP="00253D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76D">
        <w:rPr>
          <w:rFonts w:ascii="Times New Roman" w:hAnsi="Times New Roman"/>
          <w:sz w:val="24"/>
          <w:szCs w:val="24"/>
        </w:rPr>
        <w:t xml:space="preserve">Komisia správy majetku a miestnych podnikov odporúča schváliť predložený  materiál </w:t>
      </w:r>
    </w:p>
    <w:p w:rsidR="00253D47" w:rsidRPr="0004376D" w:rsidRDefault="00253D47" w:rsidP="00253D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4376D">
        <w:rPr>
          <w:rFonts w:ascii="Times New Roman" w:hAnsi="Times New Roman"/>
          <w:b/>
          <w:sz w:val="24"/>
          <w:szCs w:val="24"/>
        </w:rPr>
        <w:t>Hlasovanie:</w:t>
      </w:r>
    </w:p>
    <w:p w:rsidR="00253D47" w:rsidRPr="0004376D" w:rsidRDefault="00253D47" w:rsidP="00253D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76D">
        <w:rPr>
          <w:rFonts w:ascii="Times New Roman" w:hAnsi="Times New Roman"/>
          <w:sz w:val="24"/>
          <w:szCs w:val="24"/>
        </w:rPr>
        <w:t>Prítomní :    6</w:t>
      </w:r>
    </w:p>
    <w:p w:rsidR="00253D47" w:rsidRPr="0004376D" w:rsidRDefault="00253D47" w:rsidP="00253D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76D">
        <w:rPr>
          <w:rFonts w:ascii="Times New Roman" w:hAnsi="Times New Roman"/>
          <w:sz w:val="24"/>
          <w:szCs w:val="24"/>
        </w:rPr>
        <w:t>Za          :     6</w:t>
      </w:r>
      <w:r w:rsidRPr="0004376D">
        <w:rPr>
          <w:rFonts w:ascii="Times New Roman" w:hAnsi="Times New Roman"/>
          <w:sz w:val="24"/>
          <w:szCs w:val="24"/>
        </w:rPr>
        <w:tab/>
      </w:r>
      <w:r w:rsidRPr="0004376D">
        <w:rPr>
          <w:rFonts w:ascii="Times New Roman" w:hAnsi="Times New Roman"/>
          <w:sz w:val="24"/>
          <w:szCs w:val="24"/>
        </w:rPr>
        <w:tab/>
      </w:r>
    </w:p>
    <w:p w:rsidR="00253D47" w:rsidRPr="0004376D" w:rsidRDefault="00253D47" w:rsidP="00253D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76D">
        <w:rPr>
          <w:rFonts w:ascii="Times New Roman" w:hAnsi="Times New Roman"/>
          <w:sz w:val="24"/>
          <w:szCs w:val="24"/>
        </w:rPr>
        <w:t>Proti:</w:t>
      </w:r>
      <w:r w:rsidRPr="0004376D">
        <w:rPr>
          <w:rFonts w:ascii="Times New Roman" w:hAnsi="Times New Roman"/>
          <w:sz w:val="24"/>
          <w:szCs w:val="24"/>
        </w:rPr>
        <w:tab/>
        <w:t xml:space="preserve">         0</w:t>
      </w:r>
    </w:p>
    <w:p w:rsidR="00253D47" w:rsidRPr="0004376D" w:rsidRDefault="00253D47" w:rsidP="00253D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76D">
        <w:rPr>
          <w:rFonts w:ascii="Times New Roman" w:hAnsi="Times New Roman"/>
          <w:sz w:val="24"/>
          <w:szCs w:val="24"/>
        </w:rPr>
        <w:t>Zdržal sa:     0</w:t>
      </w:r>
    </w:p>
    <w:p w:rsidR="00253D47" w:rsidRPr="0004376D" w:rsidRDefault="00253D47" w:rsidP="00253D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76D">
        <w:rPr>
          <w:rFonts w:ascii="Times New Roman" w:hAnsi="Times New Roman"/>
          <w:b/>
          <w:sz w:val="24"/>
          <w:szCs w:val="24"/>
        </w:rPr>
        <w:t>Záver:</w:t>
      </w:r>
      <w:r w:rsidRPr="0004376D">
        <w:rPr>
          <w:rFonts w:ascii="Times New Roman" w:hAnsi="Times New Roman"/>
          <w:sz w:val="24"/>
          <w:szCs w:val="24"/>
        </w:rPr>
        <w:t xml:space="preserve"> Uznesenie bolo schválené</w:t>
      </w:r>
    </w:p>
    <w:p w:rsidR="00253D47" w:rsidRDefault="00253D47" w:rsidP="00253D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3D47" w:rsidRDefault="00253D47" w:rsidP="00253D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správnosť: A. Broszová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Bratislava 24. 08. 2020</w:t>
      </w:r>
    </w:p>
    <w:p w:rsidR="00253D47" w:rsidRDefault="00253D47" w:rsidP="00253D47">
      <w:r>
        <w:rPr>
          <w:rFonts w:ascii="Times New Roman" w:hAnsi="Times New Roman"/>
          <w:sz w:val="24"/>
          <w:szCs w:val="24"/>
        </w:rPr>
        <w:t>tajomníčka komisie</w:t>
      </w:r>
    </w:p>
    <w:p w:rsidR="00253D47" w:rsidRPr="002D5353" w:rsidRDefault="00253D47" w:rsidP="00253D47">
      <w:pPr>
        <w:tabs>
          <w:tab w:val="left" w:pos="1418"/>
        </w:tabs>
        <w:jc w:val="center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Výpis</w:t>
      </w:r>
    </w:p>
    <w:p w:rsidR="00253D47" w:rsidRPr="002D5353" w:rsidRDefault="00253D47" w:rsidP="00253D47">
      <w:pPr>
        <w:jc w:val="center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z uznesení zo zasadnutia Komisie sociálnej a bytovej pri miestnom zastupiteľstve</w:t>
      </w:r>
      <w:r w:rsidRPr="002D5353">
        <w:rPr>
          <w:rFonts w:ascii="Times New Roman" w:hAnsi="Times New Roman"/>
          <w:sz w:val="24"/>
          <w:szCs w:val="24"/>
        </w:rPr>
        <w:br/>
        <w:t>MČ Bratislava-Petržalka konanej dňa 25.08.2020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Prítomní/é:</w:t>
      </w:r>
      <w:r w:rsidRPr="002D5353">
        <w:rPr>
          <w:rFonts w:ascii="Times New Roman" w:hAnsi="Times New Roman"/>
          <w:sz w:val="24"/>
          <w:szCs w:val="24"/>
        </w:rPr>
        <w:tab/>
        <w:t>Daniela Palúchová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Matúš Repka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Jana Hrehorová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Iveta Jančoková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Ildikó Zórádová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Neprítomný:</w:t>
      </w:r>
      <w:r w:rsidRPr="002D5353">
        <w:rPr>
          <w:rFonts w:ascii="Times New Roman" w:hAnsi="Times New Roman"/>
          <w:sz w:val="24"/>
          <w:szCs w:val="24"/>
        </w:rPr>
        <w:tab/>
        <w:t>Konrád Balla</w:t>
      </w:r>
    </w:p>
    <w:p w:rsidR="00253D47" w:rsidRPr="002D5353" w:rsidRDefault="00253D47" w:rsidP="00253D4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2D5353" w:rsidRDefault="00253D47" w:rsidP="002D5353">
      <w:pPr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lastRenderedPageBreak/>
        <w:t>K bodu 10./Informácia o ponuke hlavného mesta zveriť do správy objekt Znievska 26 s priľahlými pozemkami.</w:t>
      </w:r>
    </w:p>
    <w:p w:rsidR="00253D47" w:rsidRPr="002D5353" w:rsidRDefault="00253D47" w:rsidP="002D5353">
      <w:pPr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Materiál uviedla: Alžbeta Broszová, vedúca referátu správy miestneho majetku</w:t>
      </w:r>
    </w:p>
    <w:p w:rsidR="00253D47" w:rsidRPr="002D5353" w:rsidRDefault="00253D47" w:rsidP="00253D4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Diskusia: Pani Alžbeta Broszová odpovedala na otázky členov komisie. Členovia komisie nemali k ponuke hlavného mesta pripomienky.</w:t>
      </w:r>
    </w:p>
    <w:p w:rsidR="00253D47" w:rsidRPr="002D5353" w:rsidRDefault="00253D47" w:rsidP="00253D4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Uznesenie:</w:t>
      </w:r>
    </w:p>
    <w:p w:rsidR="00253D47" w:rsidRPr="002D5353" w:rsidRDefault="00253D47" w:rsidP="00253D4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Komisia sociálna a bytová odporúča:</w:t>
      </w:r>
    </w:p>
    <w:p w:rsidR="00253D47" w:rsidRPr="002D5353" w:rsidRDefault="00253D47" w:rsidP="00253D4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Miestnemu zastupiteľstvu mestskej časti Bratislava-Petržalka</w:t>
      </w:r>
    </w:p>
    <w:p w:rsidR="00253D47" w:rsidRPr="002D5353" w:rsidRDefault="00253D47" w:rsidP="00253D4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284"/>
        <w:jc w:val="center"/>
        <w:rPr>
          <w:rFonts w:ascii="Times New Roman" w:eastAsiaTheme="minorHAnsi" w:hAnsi="Times New Roman" w:cstheme="minorBidi"/>
          <w:sz w:val="24"/>
          <w:szCs w:val="24"/>
        </w:rPr>
      </w:pPr>
      <w:r w:rsidRPr="002D5353">
        <w:rPr>
          <w:rFonts w:ascii="Times New Roman" w:eastAsiaTheme="minorHAnsi" w:hAnsi="Times New Roman" w:cstheme="minorBidi"/>
          <w:sz w:val="24"/>
          <w:szCs w:val="24"/>
        </w:rPr>
        <w:t>z o b r a ť   n a    v e d o m i e</w:t>
      </w:r>
    </w:p>
    <w:p w:rsidR="00253D47" w:rsidRPr="002D5353" w:rsidRDefault="00253D47" w:rsidP="00253D47">
      <w:pPr>
        <w:pStyle w:val="Odsekzoznamu"/>
        <w:autoSpaceDE w:val="0"/>
        <w:autoSpaceDN w:val="0"/>
        <w:adjustRightInd w:val="0"/>
        <w:spacing w:after="0"/>
        <w:ind w:left="0"/>
        <w:rPr>
          <w:rFonts w:ascii="Times New Roman" w:eastAsiaTheme="minorHAnsi" w:hAnsi="Times New Roman" w:cstheme="minorBidi"/>
          <w:sz w:val="24"/>
          <w:szCs w:val="24"/>
        </w:rPr>
      </w:pPr>
      <w:r w:rsidRPr="002D5353">
        <w:rPr>
          <w:rFonts w:ascii="Times New Roman" w:eastAsiaTheme="minorHAnsi" w:hAnsi="Times New Roman" w:cstheme="minorBidi"/>
          <w:sz w:val="24"/>
          <w:szCs w:val="24"/>
        </w:rPr>
        <w:t>predloženú informáciu</w:t>
      </w:r>
    </w:p>
    <w:p w:rsidR="00253D47" w:rsidRPr="002D5353" w:rsidRDefault="00253D47" w:rsidP="00253D47">
      <w:pPr>
        <w:pStyle w:val="Obyajntext"/>
        <w:spacing w:line="276" w:lineRule="auto"/>
        <w:ind w:left="426" w:hanging="284"/>
        <w:jc w:val="center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b)</w:t>
      </w:r>
      <w:r w:rsidRPr="002D5353">
        <w:rPr>
          <w:rFonts w:ascii="Times New Roman" w:hAnsi="Times New Roman"/>
          <w:sz w:val="24"/>
          <w:szCs w:val="24"/>
        </w:rPr>
        <w:tab/>
        <w:t>ž i a d a</w:t>
      </w:r>
    </w:p>
    <w:p w:rsidR="00253D47" w:rsidRPr="002D5353" w:rsidRDefault="00253D47" w:rsidP="00253D47">
      <w:pPr>
        <w:pStyle w:val="Obyajntext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starostu, aby predložil žiadosť o zverenie nehnuteľného majetku na ulici Znievska 26, Bratislava, a to stavby so súpisným č. 3114, nachádzajúcej sa na pozemku registra „C“ KN parc.č. 2092, zapísanej na LV č. 1748 a pozemkov registra „C“ KN parc. č. 2091 – zastavané plochy a nádvoria vo výmere 3027 m2 , parc. č. 2092 – zastavané plochy a nádvoria vo výmere 5027 m2 všetko v k .ú. Petržalka zapísaných na LV č. 1748 za účelom poskytovania služieb spojených s predprimárnym vzdelávaním, vyučovacím procesom resp. poskytovaním sociálnych služieb s možnosťou postúpenia práv tretím osobám, ktoré poskytujú predprimárne vzdelávanie, sociálne služby, resp. služby spojené s vyučovacím procesom.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Hlasovanie: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prítomní/é:</w:t>
      </w:r>
      <w:r w:rsidRPr="002D5353">
        <w:rPr>
          <w:rFonts w:ascii="Times New Roman" w:hAnsi="Times New Roman"/>
          <w:sz w:val="24"/>
          <w:szCs w:val="24"/>
        </w:rPr>
        <w:tab/>
        <w:t>5/Daniela Palúchová, Matúš Repka, Jana Hrehorová, Iveta Jančoková, Ildikó Zórádová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za:</w:t>
      </w:r>
      <w:r w:rsidRPr="002D5353">
        <w:rPr>
          <w:rFonts w:ascii="Times New Roman" w:hAnsi="Times New Roman"/>
          <w:sz w:val="24"/>
          <w:szCs w:val="24"/>
        </w:rPr>
        <w:tab/>
      </w:r>
      <w:r w:rsidRPr="002D5353">
        <w:rPr>
          <w:rFonts w:ascii="Times New Roman" w:hAnsi="Times New Roman"/>
          <w:sz w:val="24"/>
          <w:szCs w:val="24"/>
        </w:rPr>
        <w:tab/>
        <w:t>5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proti:</w:t>
      </w:r>
      <w:r w:rsidRPr="002D5353">
        <w:rPr>
          <w:rFonts w:ascii="Times New Roman" w:hAnsi="Times New Roman"/>
          <w:sz w:val="24"/>
          <w:szCs w:val="24"/>
        </w:rPr>
        <w:tab/>
      </w:r>
      <w:r w:rsidRPr="002D5353">
        <w:rPr>
          <w:rFonts w:ascii="Times New Roman" w:hAnsi="Times New Roman"/>
          <w:sz w:val="24"/>
          <w:szCs w:val="24"/>
        </w:rPr>
        <w:tab/>
        <w:t>0</w:t>
      </w:r>
    </w:p>
    <w:p w:rsidR="00253D47" w:rsidRPr="002D5353" w:rsidRDefault="00253D47" w:rsidP="002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zdržal/a sa:</w:t>
      </w:r>
      <w:r w:rsidRPr="002D5353">
        <w:rPr>
          <w:rFonts w:ascii="Times New Roman" w:hAnsi="Times New Roman"/>
          <w:sz w:val="24"/>
          <w:szCs w:val="24"/>
        </w:rPr>
        <w:tab/>
        <w:t>0</w:t>
      </w:r>
    </w:p>
    <w:p w:rsidR="00253D47" w:rsidRPr="002D5353" w:rsidRDefault="00253D47" w:rsidP="00253D4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Uznesenie bolo schválené.</w:t>
      </w:r>
    </w:p>
    <w:p w:rsidR="00253D47" w:rsidRPr="002D5353" w:rsidRDefault="00253D47" w:rsidP="00253D47">
      <w:pPr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V Bratislave, 28.08.2020</w:t>
      </w:r>
    </w:p>
    <w:p w:rsidR="002D5353" w:rsidRPr="002D5353" w:rsidRDefault="00253D47" w:rsidP="002D5353">
      <w:pPr>
        <w:rPr>
          <w:rFonts w:ascii="Times New Roman" w:hAnsi="Times New Roman"/>
          <w:sz w:val="24"/>
          <w:szCs w:val="24"/>
        </w:rPr>
      </w:pPr>
      <w:r w:rsidRPr="002D5353">
        <w:rPr>
          <w:rFonts w:ascii="Times New Roman" w:hAnsi="Times New Roman"/>
          <w:sz w:val="24"/>
          <w:szCs w:val="24"/>
        </w:rPr>
        <w:t>Za správnosť: Eva Pavlaninová, tajomníčka komisie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2088"/>
        <w:gridCol w:w="2303"/>
        <w:gridCol w:w="2303"/>
      </w:tblGrid>
      <w:tr w:rsidR="002D5353" w:rsidRPr="002D5353" w:rsidTr="00B3149E">
        <w:trPr>
          <w:trHeight w:val="619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Komisia</w:t>
            </w:r>
          </w:p>
        </w:tc>
        <w:tc>
          <w:tcPr>
            <w:tcW w:w="2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Schválený materiál</w:t>
            </w:r>
          </w:p>
        </w:tc>
        <w:tc>
          <w:tcPr>
            <w:tcW w:w="23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Neschválený materiál</w:t>
            </w:r>
          </w:p>
        </w:tc>
        <w:tc>
          <w:tcPr>
            <w:tcW w:w="23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Poznámky komisie</w:t>
            </w:r>
          </w:p>
        </w:tc>
      </w:tr>
      <w:tr w:rsidR="002D5353" w:rsidRPr="002D5353" w:rsidTr="002D5353">
        <w:trPr>
          <w:trHeight w:val="95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Komisia správy majetku a miestnych podnikov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schválený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5353" w:rsidRPr="002D5353" w:rsidTr="00B3149E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Komisia sociálno - bytová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schválený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5353" w:rsidRPr="002D5353" w:rsidTr="00B3149E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 xml:space="preserve">Finančná komisia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schválený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353" w:rsidRPr="002D5353" w:rsidRDefault="002D5353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2D53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53D47" w:rsidRDefault="00253D47" w:rsidP="002D5353">
      <w:pPr>
        <w:rPr>
          <w:noProof/>
          <w:lang w:eastAsia="sk-SK"/>
        </w:rPr>
      </w:pPr>
    </w:p>
    <w:sectPr w:rsidR="00253D47" w:rsidSect="00657CF0">
      <w:footerReference w:type="defaul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F6B" w:rsidRDefault="002D6F6B" w:rsidP="00657CF0">
      <w:pPr>
        <w:spacing w:after="0" w:line="240" w:lineRule="auto"/>
      </w:pPr>
      <w:r>
        <w:separator/>
      </w:r>
    </w:p>
  </w:endnote>
  <w:endnote w:type="continuationSeparator" w:id="0">
    <w:p w:rsidR="002D6F6B" w:rsidRDefault="002D6F6B" w:rsidP="00657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00358"/>
      <w:docPartObj>
        <w:docPartGallery w:val="Page Numbers (Bottom of Page)"/>
        <w:docPartUnique/>
      </w:docPartObj>
    </w:sdtPr>
    <w:sdtEndPr/>
    <w:sdtContent>
      <w:p w:rsidR="00657CF0" w:rsidRDefault="00657CF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D4B">
          <w:rPr>
            <w:noProof/>
          </w:rPr>
          <w:t>13</w:t>
        </w:r>
        <w:r>
          <w:fldChar w:fldCharType="end"/>
        </w:r>
      </w:p>
    </w:sdtContent>
  </w:sdt>
  <w:p w:rsidR="00657CF0" w:rsidRDefault="00657CF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F6B" w:rsidRDefault="002D6F6B" w:rsidP="00657CF0">
      <w:pPr>
        <w:spacing w:after="0" w:line="240" w:lineRule="auto"/>
      </w:pPr>
      <w:r>
        <w:separator/>
      </w:r>
    </w:p>
  </w:footnote>
  <w:footnote w:type="continuationSeparator" w:id="0">
    <w:p w:rsidR="002D6F6B" w:rsidRDefault="002D6F6B" w:rsidP="00657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334BF"/>
    <w:multiLevelType w:val="hybridMultilevel"/>
    <w:tmpl w:val="925680A0"/>
    <w:lvl w:ilvl="0" w:tplc="3A8678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E6BF8"/>
    <w:multiLevelType w:val="hybridMultilevel"/>
    <w:tmpl w:val="9A38F03A"/>
    <w:lvl w:ilvl="0" w:tplc="041B000F">
      <w:start w:val="1"/>
      <w:numFmt w:val="decimal"/>
      <w:lvlText w:val="%1."/>
      <w:lvlJc w:val="left"/>
      <w:pPr>
        <w:ind w:left="6555" w:hanging="360"/>
      </w:pPr>
    </w:lvl>
    <w:lvl w:ilvl="1" w:tplc="041B0019" w:tentative="1">
      <w:start w:val="1"/>
      <w:numFmt w:val="lowerLetter"/>
      <w:lvlText w:val="%2."/>
      <w:lvlJc w:val="left"/>
      <w:pPr>
        <w:ind w:left="7275" w:hanging="360"/>
      </w:pPr>
    </w:lvl>
    <w:lvl w:ilvl="2" w:tplc="041B001B" w:tentative="1">
      <w:start w:val="1"/>
      <w:numFmt w:val="lowerRoman"/>
      <w:lvlText w:val="%3."/>
      <w:lvlJc w:val="right"/>
      <w:pPr>
        <w:ind w:left="7995" w:hanging="180"/>
      </w:pPr>
    </w:lvl>
    <w:lvl w:ilvl="3" w:tplc="041B000F" w:tentative="1">
      <w:start w:val="1"/>
      <w:numFmt w:val="decimal"/>
      <w:lvlText w:val="%4."/>
      <w:lvlJc w:val="left"/>
      <w:pPr>
        <w:ind w:left="8715" w:hanging="360"/>
      </w:pPr>
    </w:lvl>
    <w:lvl w:ilvl="4" w:tplc="041B0019" w:tentative="1">
      <w:start w:val="1"/>
      <w:numFmt w:val="lowerLetter"/>
      <w:lvlText w:val="%5."/>
      <w:lvlJc w:val="left"/>
      <w:pPr>
        <w:ind w:left="9435" w:hanging="360"/>
      </w:pPr>
    </w:lvl>
    <w:lvl w:ilvl="5" w:tplc="041B001B" w:tentative="1">
      <w:start w:val="1"/>
      <w:numFmt w:val="lowerRoman"/>
      <w:lvlText w:val="%6."/>
      <w:lvlJc w:val="right"/>
      <w:pPr>
        <w:ind w:left="10155" w:hanging="180"/>
      </w:pPr>
    </w:lvl>
    <w:lvl w:ilvl="6" w:tplc="041B000F" w:tentative="1">
      <w:start w:val="1"/>
      <w:numFmt w:val="decimal"/>
      <w:lvlText w:val="%7."/>
      <w:lvlJc w:val="left"/>
      <w:pPr>
        <w:ind w:left="10875" w:hanging="360"/>
      </w:pPr>
    </w:lvl>
    <w:lvl w:ilvl="7" w:tplc="041B0019" w:tentative="1">
      <w:start w:val="1"/>
      <w:numFmt w:val="lowerLetter"/>
      <w:lvlText w:val="%8."/>
      <w:lvlJc w:val="left"/>
      <w:pPr>
        <w:ind w:left="11595" w:hanging="360"/>
      </w:pPr>
    </w:lvl>
    <w:lvl w:ilvl="8" w:tplc="041B001B" w:tentative="1">
      <w:start w:val="1"/>
      <w:numFmt w:val="lowerRoman"/>
      <w:lvlText w:val="%9."/>
      <w:lvlJc w:val="right"/>
      <w:pPr>
        <w:ind w:left="12315" w:hanging="180"/>
      </w:pPr>
    </w:lvl>
  </w:abstractNum>
  <w:abstractNum w:abstractNumId="2">
    <w:nsid w:val="4F8F63BD"/>
    <w:multiLevelType w:val="hybridMultilevel"/>
    <w:tmpl w:val="6AD6279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A57"/>
    <w:rsid w:val="0000181C"/>
    <w:rsid w:val="0001165B"/>
    <w:rsid w:val="00072F2C"/>
    <w:rsid w:val="000A435E"/>
    <w:rsid w:val="000D03EA"/>
    <w:rsid w:val="00162D87"/>
    <w:rsid w:val="00183F66"/>
    <w:rsid w:val="001D1630"/>
    <w:rsid w:val="001E13D9"/>
    <w:rsid w:val="001E2E5D"/>
    <w:rsid w:val="00207FCB"/>
    <w:rsid w:val="002355D3"/>
    <w:rsid w:val="00247662"/>
    <w:rsid w:val="00253D47"/>
    <w:rsid w:val="00262D4D"/>
    <w:rsid w:val="002925B0"/>
    <w:rsid w:val="002D5353"/>
    <w:rsid w:val="002D6F6B"/>
    <w:rsid w:val="002E01A5"/>
    <w:rsid w:val="002F1E62"/>
    <w:rsid w:val="002F4749"/>
    <w:rsid w:val="0030484D"/>
    <w:rsid w:val="00323AB0"/>
    <w:rsid w:val="00342B92"/>
    <w:rsid w:val="00367557"/>
    <w:rsid w:val="00394A8D"/>
    <w:rsid w:val="003A6A71"/>
    <w:rsid w:val="003B218F"/>
    <w:rsid w:val="003B48E9"/>
    <w:rsid w:val="003C41A2"/>
    <w:rsid w:val="003C4FD5"/>
    <w:rsid w:val="003F1B5D"/>
    <w:rsid w:val="00400E99"/>
    <w:rsid w:val="00433D4B"/>
    <w:rsid w:val="004468B1"/>
    <w:rsid w:val="00453F5C"/>
    <w:rsid w:val="00456B9D"/>
    <w:rsid w:val="00461728"/>
    <w:rsid w:val="004936D6"/>
    <w:rsid w:val="0049572B"/>
    <w:rsid w:val="004B0FD6"/>
    <w:rsid w:val="004C3CCE"/>
    <w:rsid w:val="004D37AC"/>
    <w:rsid w:val="004D75A0"/>
    <w:rsid w:val="004E711E"/>
    <w:rsid w:val="004F7AB1"/>
    <w:rsid w:val="005000A2"/>
    <w:rsid w:val="00503C58"/>
    <w:rsid w:val="00526D18"/>
    <w:rsid w:val="005856AD"/>
    <w:rsid w:val="005B279D"/>
    <w:rsid w:val="005B532B"/>
    <w:rsid w:val="005E1D0E"/>
    <w:rsid w:val="005F2A09"/>
    <w:rsid w:val="006459E5"/>
    <w:rsid w:val="00657CF0"/>
    <w:rsid w:val="00660C77"/>
    <w:rsid w:val="006D28E5"/>
    <w:rsid w:val="006E262D"/>
    <w:rsid w:val="006F1049"/>
    <w:rsid w:val="006F36D5"/>
    <w:rsid w:val="00767570"/>
    <w:rsid w:val="007737DC"/>
    <w:rsid w:val="00776516"/>
    <w:rsid w:val="007D2F23"/>
    <w:rsid w:val="008048C4"/>
    <w:rsid w:val="00815A57"/>
    <w:rsid w:val="00816F14"/>
    <w:rsid w:val="00867B37"/>
    <w:rsid w:val="008C0F13"/>
    <w:rsid w:val="008F0294"/>
    <w:rsid w:val="008F2861"/>
    <w:rsid w:val="008F7B8A"/>
    <w:rsid w:val="00902198"/>
    <w:rsid w:val="009144C9"/>
    <w:rsid w:val="00934083"/>
    <w:rsid w:val="009976E5"/>
    <w:rsid w:val="009B3F62"/>
    <w:rsid w:val="00A42021"/>
    <w:rsid w:val="00A6787D"/>
    <w:rsid w:val="00AB00D5"/>
    <w:rsid w:val="00B05703"/>
    <w:rsid w:val="00B10670"/>
    <w:rsid w:val="00B13DD2"/>
    <w:rsid w:val="00B15427"/>
    <w:rsid w:val="00B43869"/>
    <w:rsid w:val="00B915D6"/>
    <w:rsid w:val="00BE08BF"/>
    <w:rsid w:val="00C37775"/>
    <w:rsid w:val="00C93AD7"/>
    <w:rsid w:val="00C94901"/>
    <w:rsid w:val="00CA0581"/>
    <w:rsid w:val="00CD0DF2"/>
    <w:rsid w:val="00CD2EA7"/>
    <w:rsid w:val="00D56952"/>
    <w:rsid w:val="00D82B68"/>
    <w:rsid w:val="00DA71F1"/>
    <w:rsid w:val="00DB7BF9"/>
    <w:rsid w:val="00DF38B2"/>
    <w:rsid w:val="00DF6C92"/>
    <w:rsid w:val="00E46940"/>
    <w:rsid w:val="00E83451"/>
    <w:rsid w:val="00E95528"/>
    <w:rsid w:val="00ED33F4"/>
    <w:rsid w:val="00EE3533"/>
    <w:rsid w:val="00F159A4"/>
    <w:rsid w:val="00F43300"/>
    <w:rsid w:val="00F513F9"/>
    <w:rsid w:val="00F82E07"/>
    <w:rsid w:val="00F87EC8"/>
    <w:rsid w:val="00FA7D8F"/>
    <w:rsid w:val="00FF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976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uiPriority w:val="99"/>
    <w:unhideWhenUsed/>
    <w:rsid w:val="009976E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9976E5"/>
    <w:rPr>
      <w:rFonts w:ascii="Consolas" w:hAnsi="Consolas"/>
      <w:sz w:val="21"/>
      <w:szCs w:val="21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9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76E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57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57CF0"/>
  </w:style>
  <w:style w:type="paragraph" w:styleId="Pta">
    <w:name w:val="footer"/>
    <w:basedOn w:val="Normlny"/>
    <w:link w:val="PtaChar"/>
    <w:uiPriority w:val="99"/>
    <w:unhideWhenUsed/>
    <w:rsid w:val="00657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57CF0"/>
  </w:style>
  <w:style w:type="paragraph" w:styleId="Bezriadkovania">
    <w:name w:val="No Spacing"/>
    <w:uiPriority w:val="1"/>
    <w:qFormat/>
    <w:rsid w:val="00456B9D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456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3D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253D47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976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uiPriority w:val="99"/>
    <w:unhideWhenUsed/>
    <w:rsid w:val="009976E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9976E5"/>
    <w:rPr>
      <w:rFonts w:ascii="Consolas" w:hAnsi="Consolas"/>
      <w:sz w:val="21"/>
      <w:szCs w:val="21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9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76E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57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57CF0"/>
  </w:style>
  <w:style w:type="paragraph" w:styleId="Pta">
    <w:name w:val="footer"/>
    <w:basedOn w:val="Normlny"/>
    <w:link w:val="PtaChar"/>
    <w:uiPriority w:val="99"/>
    <w:unhideWhenUsed/>
    <w:rsid w:val="00657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57CF0"/>
  </w:style>
  <w:style w:type="paragraph" w:styleId="Bezriadkovania">
    <w:name w:val="No Spacing"/>
    <w:uiPriority w:val="1"/>
    <w:qFormat/>
    <w:rsid w:val="00456B9D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456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3D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253D47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2BC22-64EF-4D4C-A2FF-40160AF4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1128</Words>
  <Characters>6430</Characters>
  <Application>Microsoft Office Word</Application>
  <DocSecurity>4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Grajciarová Daniela</dc:creator>
  <cp:lastModifiedBy>Hokina Janka</cp:lastModifiedBy>
  <cp:revision>2</cp:revision>
  <dcterms:created xsi:type="dcterms:W3CDTF">2020-09-10T09:57:00Z</dcterms:created>
  <dcterms:modified xsi:type="dcterms:W3CDTF">2020-09-10T09:57:00Z</dcterms:modified>
</cp:coreProperties>
</file>