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2C0" w:rsidRDefault="004212C0" w:rsidP="004212C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Miestn</w:t>
      </w:r>
      <w:r w:rsidR="002F40F7">
        <w:rPr>
          <w:rFonts w:ascii="Times New Roman" w:hAnsi="Times New Roman" w:cs="Times New Roman"/>
          <w:b/>
          <w:sz w:val="24"/>
          <w:szCs w:val="24"/>
          <w:u w:val="single"/>
        </w:rPr>
        <w:t>e zastupiteľstvo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mestskej  časti  Bratislava-Petržalka</w:t>
      </w:r>
    </w:p>
    <w:p w:rsidR="004212C0" w:rsidRDefault="004212C0" w:rsidP="004212C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 na  rokovanie</w:t>
      </w:r>
    </w:p>
    <w:p w:rsidR="004212C0" w:rsidRDefault="002F40F7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212C0">
        <w:rPr>
          <w:rFonts w:ascii="Times New Roman" w:hAnsi="Times New Roman" w:cs="Times New Roman"/>
          <w:sz w:val="24"/>
          <w:szCs w:val="24"/>
        </w:rPr>
        <w:t>iestne</w:t>
      </w:r>
      <w:r>
        <w:rPr>
          <w:rFonts w:ascii="Times New Roman" w:hAnsi="Times New Roman" w:cs="Times New Roman"/>
          <w:sz w:val="24"/>
          <w:szCs w:val="24"/>
        </w:rPr>
        <w:t>ho zastupiteľstva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dňa  </w:t>
      </w:r>
      <w:r w:rsidR="002F40F7">
        <w:rPr>
          <w:rFonts w:ascii="Times New Roman" w:hAnsi="Times New Roman" w:cs="Times New Roman"/>
        </w:rPr>
        <w:t>16</w:t>
      </w:r>
      <w:r w:rsidR="00331E1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33548B">
        <w:rPr>
          <w:rFonts w:ascii="Times New Roman" w:hAnsi="Times New Roman" w:cs="Times New Roman"/>
        </w:rPr>
        <w:t xml:space="preserve"> septembr</w:t>
      </w:r>
      <w:r w:rsidR="00331E1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20</w:t>
      </w:r>
      <w:r w:rsidR="0033548B">
        <w:rPr>
          <w:rFonts w:ascii="Times New Roman" w:hAnsi="Times New Roman" w:cs="Times New Roman"/>
        </w:rPr>
        <w:t>20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  číslo : </w:t>
      </w:r>
      <w:r w:rsidR="002F40F7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33548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Návrh  na  predĺženie nájmu  časti  pozemku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č. 2843/48   pre  </w:t>
      </w:r>
      <w:r w:rsidR="0033548B">
        <w:rPr>
          <w:rFonts w:ascii="Times New Roman" w:hAnsi="Times New Roman" w:cs="Times New Roman"/>
          <w:b/>
          <w:sz w:val="24"/>
          <w:szCs w:val="24"/>
        </w:rPr>
        <w:t>HJ</w:t>
      </w:r>
      <w:r w:rsidR="007366D8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33548B">
        <w:rPr>
          <w:rFonts w:ascii="Times New Roman" w:hAnsi="Times New Roman" w:cs="Times New Roman"/>
          <w:b/>
          <w:sz w:val="24"/>
          <w:szCs w:val="24"/>
        </w:rPr>
        <w:t>nvest,</w:t>
      </w:r>
      <w:r w:rsidR="00F542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48B">
        <w:rPr>
          <w:rFonts w:ascii="Times New Roman" w:hAnsi="Times New Roman" w:cs="Times New Roman"/>
          <w:b/>
          <w:sz w:val="24"/>
          <w:szCs w:val="24"/>
        </w:rPr>
        <w:t>s.r.o.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Predkladateľ: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Materiál obsahuje : 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Petr</w:t>
      </w:r>
      <w:r w:rsidR="0033548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48B">
        <w:rPr>
          <w:rFonts w:ascii="Times New Roman" w:hAnsi="Times New Roman" w:cs="Times New Roman"/>
          <w:sz w:val="24"/>
          <w:szCs w:val="24"/>
        </w:rPr>
        <w:t>Vančová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33548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1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Návrh uznesenia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prednost</w:t>
      </w:r>
      <w:r w:rsidR="0033548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2E1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Dôvodovú  správu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="002E1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Žiadosť</w:t>
      </w:r>
    </w:p>
    <w:p w:rsidR="00660282" w:rsidRDefault="00660282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 Kópiu z KM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6028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1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Mapu  širších vzťahov</w:t>
      </w:r>
    </w:p>
    <w:p w:rsidR="007209F8" w:rsidRDefault="007209F8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6028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 Výpis z OR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6028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1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Fotodokumentáciu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F40F7">
        <w:rPr>
          <w:rFonts w:ascii="Times New Roman" w:hAnsi="Times New Roman" w:cs="Times New Roman"/>
          <w:sz w:val="24"/>
          <w:szCs w:val="24"/>
        </w:rPr>
        <w:t>8. Stanoviská komisií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Zodpovedný :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Alžbeta Broszová</w:t>
      </w:r>
    </w:p>
    <w:p w:rsidR="006600D2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vedúca  </w:t>
      </w:r>
      <w:r w:rsidR="006600D2">
        <w:rPr>
          <w:rFonts w:ascii="Times New Roman" w:hAnsi="Times New Roman" w:cs="Times New Roman"/>
          <w:sz w:val="24"/>
          <w:szCs w:val="24"/>
        </w:rPr>
        <w:t xml:space="preserve">referátu </w:t>
      </w:r>
      <w:r>
        <w:rPr>
          <w:rFonts w:ascii="Times New Roman" w:hAnsi="Times New Roman" w:cs="Times New Roman"/>
          <w:sz w:val="24"/>
          <w:szCs w:val="24"/>
        </w:rPr>
        <w:t>s</w:t>
      </w:r>
      <w:r w:rsidR="006600D2">
        <w:rPr>
          <w:rFonts w:ascii="Times New Roman" w:hAnsi="Times New Roman" w:cs="Times New Roman"/>
          <w:sz w:val="24"/>
          <w:szCs w:val="24"/>
        </w:rPr>
        <w:t>právy</w:t>
      </w:r>
    </w:p>
    <w:p w:rsidR="004212C0" w:rsidRDefault="006600D2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miestneho </w:t>
      </w:r>
      <w:r w:rsidR="004212C0">
        <w:rPr>
          <w:rFonts w:ascii="Times New Roman" w:hAnsi="Times New Roman" w:cs="Times New Roman"/>
          <w:sz w:val="24"/>
          <w:szCs w:val="24"/>
        </w:rPr>
        <w:t>majetk</w:t>
      </w:r>
      <w:r>
        <w:rPr>
          <w:rFonts w:ascii="Times New Roman" w:hAnsi="Times New Roman" w:cs="Times New Roman"/>
          <w:sz w:val="24"/>
          <w:szCs w:val="24"/>
        </w:rPr>
        <w:t>u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Spracovateľ: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Daniela Grajciarová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referát správy miestneho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majetku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Návrh uznesenia 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  zastupiteľstv</w:t>
      </w:r>
      <w:r w:rsidR="002F40F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mestskej  časti  Bratislava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</w:t>
      </w:r>
      <w:r w:rsidR="002F40F7">
        <w:rPr>
          <w:rFonts w:ascii="Times New Roman" w:hAnsi="Times New Roman" w:cs="Times New Roman"/>
          <w:sz w:val="24"/>
          <w:szCs w:val="24"/>
        </w:rPr>
        <w:t>aľuje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nájom  časti  pozemku  registra „C“KN v  </w:t>
      </w:r>
      <w:proofErr w:type="spell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Petržalka, 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>. č. 2843/48</w:t>
      </w:r>
      <w:r w:rsidR="006600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vo výmere   </w:t>
      </w:r>
      <w:r w:rsidR="006600D2">
        <w:rPr>
          <w:rFonts w:ascii="Times New Roman" w:hAnsi="Times New Roman" w:cs="Times New Roman"/>
          <w:sz w:val="24"/>
          <w:szCs w:val="24"/>
        </w:rPr>
        <w:t>149</w:t>
      </w:r>
      <w:r>
        <w:rPr>
          <w:rFonts w:ascii="Times New Roman" w:hAnsi="Times New Roman" w:cs="Times New Roman"/>
          <w:sz w:val="24"/>
          <w:szCs w:val="24"/>
        </w:rPr>
        <w:t>,6</w:t>
      </w:r>
      <w:r w:rsidR="006600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 ostatná   plocha,  </w:t>
      </w:r>
      <w:r>
        <w:rPr>
          <w:rFonts w:ascii="Times New Roman" w:hAnsi="Times New Roman" w:cs="Times New Roman"/>
          <w:szCs w:val="24"/>
        </w:rPr>
        <w:t xml:space="preserve">pre  </w:t>
      </w:r>
      <w:r w:rsidR="00654094">
        <w:rPr>
          <w:rFonts w:ascii="Times New Roman" w:hAnsi="Times New Roman" w:cs="Times New Roman"/>
          <w:szCs w:val="24"/>
        </w:rPr>
        <w:t>HJ</w:t>
      </w:r>
      <w:r w:rsidR="00066AD7">
        <w:rPr>
          <w:rFonts w:ascii="Times New Roman" w:hAnsi="Times New Roman" w:cs="Times New Roman"/>
          <w:szCs w:val="24"/>
        </w:rPr>
        <w:t xml:space="preserve"> i</w:t>
      </w:r>
      <w:r w:rsidR="00654094">
        <w:rPr>
          <w:rFonts w:ascii="Times New Roman" w:hAnsi="Times New Roman" w:cs="Times New Roman"/>
          <w:szCs w:val="24"/>
        </w:rPr>
        <w:t>nvest</w:t>
      </w:r>
      <w:r>
        <w:rPr>
          <w:rFonts w:ascii="Times New Roman" w:hAnsi="Times New Roman" w:cs="Times New Roman"/>
          <w:sz w:val="24"/>
          <w:szCs w:val="24"/>
        </w:rPr>
        <w:t>,</w:t>
      </w:r>
      <w:r w:rsidR="00066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s.r.o., Hubeného 3, Bratislava, IČO: </w:t>
      </w:r>
      <w:r w:rsidR="00066AD7">
        <w:rPr>
          <w:rFonts w:ascii="Times New Roman" w:hAnsi="Times New Roman" w:cs="Times New Roman"/>
          <w:sz w:val="24"/>
          <w:szCs w:val="24"/>
        </w:rPr>
        <w:t>35 941 456</w:t>
      </w:r>
      <w:r>
        <w:rPr>
          <w:rFonts w:ascii="Times New Roman" w:hAnsi="Times New Roman" w:cs="Times New Roman"/>
          <w:sz w:val="24"/>
          <w:szCs w:val="24"/>
        </w:rPr>
        <w:t xml:space="preserve"> za   cenu  77,80 €/m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/rok   pod   stánkom</w:t>
      </w:r>
      <w:r w:rsidR="00D31839">
        <w:rPr>
          <w:rFonts w:ascii="Times New Roman" w:hAnsi="Times New Roman" w:cs="Times New Roman"/>
          <w:sz w:val="24"/>
          <w:szCs w:val="24"/>
        </w:rPr>
        <w:t xml:space="preserve"> a prípravovňou jedál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31839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,</w:t>
      </w:r>
      <w:r w:rsidR="00A63314">
        <w:rPr>
          <w:rFonts w:ascii="Times New Roman" w:hAnsi="Times New Roman" w:cs="Times New Roman"/>
          <w:sz w:val="24"/>
          <w:szCs w:val="24"/>
        </w:rPr>
        <w:t>00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  a  30,-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/rok   pod   terasou (3</w:t>
      </w:r>
      <w:r w:rsidR="00A6331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="00A63314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), 10, -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/rok</w:t>
      </w:r>
      <w:r w:rsidR="00CE5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vonkajšie sedenie, štrková plocha (</w:t>
      </w:r>
      <w:r w:rsidR="00D31839">
        <w:rPr>
          <w:rFonts w:ascii="Times New Roman" w:hAnsi="Times New Roman" w:cs="Times New Roman"/>
          <w:sz w:val="24"/>
          <w:szCs w:val="24"/>
        </w:rPr>
        <w:t>48,00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5,20 € - </w:t>
      </w:r>
      <w:r w:rsidR="00C770A7">
        <w:rPr>
          <w:rFonts w:ascii="Times New Roman" w:hAnsi="Times New Roman" w:cs="Times New Roman"/>
          <w:sz w:val="24"/>
          <w:szCs w:val="24"/>
        </w:rPr>
        <w:t>ostatná  plocha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31839">
        <w:rPr>
          <w:rFonts w:ascii="Times New Roman" w:hAnsi="Times New Roman" w:cs="Times New Roman"/>
          <w:sz w:val="24"/>
          <w:szCs w:val="24"/>
        </w:rPr>
        <w:t>30,62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celkovo  za </w:t>
      </w:r>
      <w:r w:rsidR="00C770A7">
        <w:rPr>
          <w:rFonts w:ascii="Times New Roman" w:hAnsi="Times New Roman" w:cs="Times New Roman"/>
          <w:sz w:val="24"/>
          <w:szCs w:val="24"/>
        </w:rPr>
        <w:t>sumu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6863">
        <w:rPr>
          <w:rFonts w:ascii="Times New Roman" w:hAnsi="Times New Roman" w:cs="Times New Roman"/>
          <w:sz w:val="24"/>
          <w:szCs w:val="24"/>
        </w:rPr>
        <w:t>4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 w:rsidR="004E6863">
        <w:rPr>
          <w:rFonts w:ascii="Times New Roman" w:hAnsi="Times New Roman" w:cs="Times New Roman"/>
          <w:sz w:val="24"/>
          <w:szCs w:val="24"/>
        </w:rPr>
        <w:t>346</w:t>
      </w:r>
      <w:r w:rsidR="007948C5">
        <w:rPr>
          <w:rFonts w:ascii="Times New Roman" w:hAnsi="Times New Roman" w:cs="Times New Roman"/>
          <w:sz w:val="24"/>
          <w:szCs w:val="24"/>
        </w:rPr>
        <w:t>,</w:t>
      </w:r>
      <w:r w:rsidR="004E6863">
        <w:rPr>
          <w:rFonts w:ascii="Times New Roman" w:hAnsi="Times New Roman" w:cs="Times New Roman"/>
          <w:sz w:val="24"/>
          <w:szCs w:val="24"/>
        </w:rPr>
        <w:t>6</w:t>
      </w:r>
      <w:r w:rsidR="007948C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€/rok ,  na dobu určitú do 31.12.2023 ako  prípad </w:t>
      </w:r>
      <w:r w:rsidR="00C77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hodný osobitného zreteľa v zmysle §9a  ods. 9 písm. c) zákona SNR  č. 138/1991 Zb. o majetku obcí v znení neskorších  predpisov. 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Zmluva o nájme pozemku bude  s nájomcom podpísaná  do  60 dní  po schválení uznesenia v miestnom zastupiteľstve. V prípade, že nájomná zmluva v tejto lehote nebude nájomcom podpísaná, toto uznesenie  stratí  platnosť.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F40F7" w:rsidRDefault="002F40F7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F40F7" w:rsidRDefault="002F40F7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F40F7" w:rsidRDefault="002F40F7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F40F7" w:rsidRDefault="002F40F7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Dôvodová  správa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Žiadateľ: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FD3">
        <w:rPr>
          <w:rFonts w:ascii="Times New Roman" w:hAnsi="Times New Roman" w:cs="Times New Roman"/>
          <w:sz w:val="24"/>
          <w:szCs w:val="24"/>
        </w:rPr>
        <w:t>HJ</w:t>
      </w:r>
      <w:r w:rsidR="00066AD7">
        <w:rPr>
          <w:rFonts w:ascii="Times New Roman" w:hAnsi="Times New Roman" w:cs="Times New Roman"/>
          <w:sz w:val="24"/>
          <w:szCs w:val="24"/>
        </w:rPr>
        <w:t xml:space="preserve"> </w:t>
      </w:r>
      <w:r w:rsidR="00BC6FD3">
        <w:rPr>
          <w:rFonts w:ascii="Times New Roman" w:hAnsi="Times New Roman" w:cs="Times New Roman"/>
          <w:sz w:val="24"/>
          <w:szCs w:val="24"/>
        </w:rPr>
        <w:t>invest</w:t>
      </w:r>
      <w:r w:rsidR="00066AD7">
        <w:rPr>
          <w:rFonts w:ascii="Times New Roman" w:hAnsi="Times New Roman" w:cs="Times New Roman"/>
          <w:sz w:val="24"/>
          <w:szCs w:val="24"/>
        </w:rPr>
        <w:t>,</w:t>
      </w:r>
      <w:r w:rsidR="00BC6F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s.r.o., Hubeného 3, 831 53 Bratislava, IČO : </w:t>
      </w:r>
      <w:r w:rsidR="00066AD7">
        <w:rPr>
          <w:rFonts w:ascii="Times New Roman" w:hAnsi="Times New Roman" w:cs="Times New Roman"/>
          <w:sz w:val="24"/>
          <w:szCs w:val="24"/>
        </w:rPr>
        <w:t>35 941 456</w:t>
      </w:r>
      <w:r>
        <w:rPr>
          <w:rFonts w:ascii="Times New Roman" w:hAnsi="Times New Roman" w:cs="Times New Roman"/>
          <w:sz w:val="24"/>
          <w:szCs w:val="24"/>
        </w:rPr>
        <w:t xml:space="preserve">   (ďalej len žiadateľ)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Predmet:</w:t>
      </w:r>
      <w:r>
        <w:rPr>
          <w:rFonts w:ascii="Times New Roman" w:hAnsi="Times New Roman" w:cs="Times New Roman"/>
          <w:sz w:val="24"/>
          <w:szCs w:val="24"/>
        </w:rPr>
        <w:t xml:space="preserve"> časť parcely registra „C“ KN v k.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ú. Petržalka,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č. 2843/48  o výmere </w:t>
      </w:r>
      <w:r>
        <w:rPr>
          <w:rFonts w:ascii="Times New Roman" w:hAnsi="Times New Roman" w:cs="Times New Roman"/>
          <w:sz w:val="24"/>
          <w:szCs w:val="24"/>
        </w:rPr>
        <w:br/>
      </w:r>
      <w:r w:rsidR="00BC6FD3">
        <w:rPr>
          <w:rFonts w:ascii="Times New Roman" w:hAnsi="Times New Roman" w:cs="Times New Roman"/>
          <w:sz w:val="24"/>
          <w:szCs w:val="24"/>
        </w:rPr>
        <w:t>149,62 m</w:t>
      </w:r>
      <w:r w:rsidR="00BC6F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druh pozemku - ostatná plocha. Pozemok zapísaný na LV č. 2644 vo vlastníctve hlavného mesta SR Bratislavy. Zverený bol do správy  mestskej časti Bratislava-Petržalka protokolom č. 118800011200 zo dňa 23.08.2012.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Doba nájmu</w:t>
      </w:r>
      <w:r>
        <w:rPr>
          <w:rFonts w:ascii="Times New Roman" w:hAnsi="Times New Roman" w:cs="Times New Roman"/>
          <w:sz w:val="24"/>
          <w:szCs w:val="24"/>
        </w:rPr>
        <w:t xml:space="preserve"> :  do 31.12.2023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Výška nájomného:</w:t>
      </w:r>
      <w:r>
        <w:rPr>
          <w:rFonts w:ascii="Times New Roman" w:hAnsi="Times New Roman" w:cs="Times New Roman"/>
          <w:sz w:val="24"/>
          <w:szCs w:val="24"/>
        </w:rPr>
        <w:t xml:space="preserve"> 77,80 €/m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/rok  - zastavaná plocha pod stánkom </w:t>
      </w:r>
      <w:r w:rsidR="00BC6FD3">
        <w:rPr>
          <w:rFonts w:ascii="Times New Roman" w:hAnsi="Times New Roman" w:cs="Times New Roman"/>
          <w:sz w:val="24"/>
          <w:szCs w:val="24"/>
        </w:rPr>
        <w:t>a prípravovňou jedál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FD3">
        <w:rPr>
          <w:rFonts w:ascii="Times New Roman" w:hAnsi="Times New Roman" w:cs="Times New Roman"/>
          <w:sz w:val="24"/>
          <w:szCs w:val="24"/>
        </w:rPr>
        <w:br/>
        <w:t xml:space="preserve">                               </w:t>
      </w:r>
      <w:r w:rsidR="007E7D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C6FD3">
        <w:rPr>
          <w:rFonts w:ascii="Times New Roman" w:hAnsi="Times New Roman" w:cs="Times New Roman"/>
          <w:sz w:val="24"/>
          <w:szCs w:val="24"/>
        </w:rPr>
        <w:t xml:space="preserve">33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77,80 €=</w:t>
      </w:r>
      <w:r w:rsidR="00BC6FD3">
        <w:rPr>
          <w:rFonts w:ascii="Times New Roman" w:hAnsi="Times New Roman" w:cs="Times New Roman"/>
          <w:sz w:val="24"/>
          <w:szCs w:val="24"/>
        </w:rPr>
        <w:t xml:space="preserve"> 2567,40)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30,</w:t>
      </w:r>
      <w:r w:rsidR="003128CF">
        <w:rPr>
          <w:rFonts w:ascii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hAnsi="Times New Roman" w:cs="Times New Roman"/>
          <w:sz w:val="24"/>
          <w:szCs w:val="24"/>
        </w:rPr>
        <w:t xml:space="preserve">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/rok -  terasa (3</w:t>
      </w:r>
      <w:r w:rsidR="00BC6FD3">
        <w:rPr>
          <w:rFonts w:ascii="Times New Roman" w:hAnsi="Times New Roman" w:cs="Times New Roman"/>
          <w:sz w:val="24"/>
          <w:szCs w:val="24"/>
        </w:rPr>
        <w:t>8,00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x 30,- € =  1</w:t>
      </w:r>
      <w:r w:rsidR="00BC6FD3">
        <w:rPr>
          <w:rFonts w:ascii="Times New Roman" w:hAnsi="Times New Roman" w:cs="Times New Roman"/>
          <w:sz w:val="24"/>
          <w:szCs w:val="24"/>
        </w:rPr>
        <w:t>140</w:t>
      </w:r>
      <w:r>
        <w:rPr>
          <w:rFonts w:ascii="Times New Roman" w:hAnsi="Times New Roman" w:cs="Times New Roman"/>
          <w:sz w:val="24"/>
          <w:szCs w:val="24"/>
        </w:rPr>
        <w:t>,</w:t>
      </w:r>
      <w:r w:rsidR="00BC6FD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0 €</w:t>
      </w:r>
      <w:r w:rsidR="00FE710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E7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10, </w:t>
      </w:r>
      <w:r w:rsidR="003128CF">
        <w:rPr>
          <w:rFonts w:ascii="Times New Roman" w:hAnsi="Times New Roman" w:cs="Times New Roman"/>
          <w:sz w:val="24"/>
          <w:szCs w:val="24"/>
        </w:rPr>
        <w:t xml:space="preserve">00 </w:t>
      </w:r>
      <w:r>
        <w:rPr>
          <w:rFonts w:ascii="Times New Roman" w:hAnsi="Times New Roman" w:cs="Times New Roman"/>
          <w:sz w:val="24"/>
          <w:szCs w:val="24"/>
        </w:rPr>
        <w:t xml:space="preserve">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/rok</w:t>
      </w:r>
      <w:r w:rsidR="00312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 vonkajšie sedenie, štrková plocha     </w:t>
      </w:r>
    </w:p>
    <w:p w:rsidR="004212C0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E7D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E710E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>,</w:t>
      </w:r>
      <w:r w:rsidR="00FE710E">
        <w:rPr>
          <w:rFonts w:ascii="Times New Roman" w:hAnsi="Times New Roman" w:cs="Times New Roman"/>
          <w:sz w:val="24"/>
          <w:szCs w:val="24"/>
        </w:rPr>
        <w:t>00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 w:rsidR="00FE710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x10</w:t>
      </w:r>
      <w:r w:rsidR="001D0458">
        <w:rPr>
          <w:rFonts w:ascii="Times New Roman" w:hAnsi="Times New Roman" w:cs="Times New Roman"/>
          <w:sz w:val="24"/>
          <w:szCs w:val="24"/>
        </w:rPr>
        <w:t>,- €</w:t>
      </w:r>
      <w:r w:rsidR="00C77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C770A7">
        <w:rPr>
          <w:rFonts w:ascii="Times New Roman" w:hAnsi="Times New Roman" w:cs="Times New Roman"/>
          <w:sz w:val="24"/>
          <w:szCs w:val="24"/>
        </w:rPr>
        <w:t xml:space="preserve"> </w:t>
      </w:r>
      <w:r w:rsidR="00FE710E">
        <w:rPr>
          <w:rFonts w:ascii="Times New Roman" w:hAnsi="Times New Roman" w:cs="Times New Roman"/>
          <w:sz w:val="24"/>
          <w:szCs w:val="24"/>
        </w:rPr>
        <w:t>480</w:t>
      </w:r>
      <w:r>
        <w:rPr>
          <w:rFonts w:ascii="Times New Roman" w:hAnsi="Times New Roman" w:cs="Times New Roman"/>
          <w:sz w:val="24"/>
          <w:szCs w:val="24"/>
        </w:rPr>
        <w:t>,</w:t>
      </w:r>
      <w:r w:rsidR="00FE710E">
        <w:rPr>
          <w:rFonts w:ascii="Times New Roman" w:hAnsi="Times New Roman" w:cs="Times New Roman"/>
          <w:sz w:val="24"/>
          <w:szCs w:val="24"/>
        </w:rPr>
        <w:t>00 €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770A7" w:rsidRDefault="004212C0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F01F6A">
        <w:rPr>
          <w:rFonts w:ascii="Times New Roman" w:hAnsi="Times New Roman" w:cs="Times New Roman"/>
          <w:sz w:val="24"/>
          <w:szCs w:val="24"/>
        </w:rPr>
        <w:t xml:space="preserve">  </w:t>
      </w:r>
      <w:r w:rsidR="00312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5,20</w:t>
      </w:r>
      <w:r w:rsidR="00312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  <w:r w:rsidR="0045026F">
        <w:rPr>
          <w:rFonts w:ascii="Times New Roman" w:hAnsi="Times New Roman" w:cs="Times New Roman"/>
          <w:sz w:val="24"/>
          <w:szCs w:val="24"/>
        </w:rPr>
        <w:t>/m</w:t>
      </w:r>
      <w:r w:rsidR="004502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128CF">
        <w:rPr>
          <w:rFonts w:ascii="Times New Roman" w:hAnsi="Times New Roman" w:cs="Times New Roman"/>
          <w:sz w:val="24"/>
          <w:szCs w:val="24"/>
        </w:rPr>
        <w:t>/rok</w:t>
      </w:r>
      <w:r w:rsidR="00F01F6A">
        <w:rPr>
          <w:rFonts w:ascii="Times New Roman" w:hAnsi="Times New Roman" w:cs="Times New Roman"/>
          <w:sz w:val="24"/>
          <w:szCs w:val="24"/>
        </w:rPr>
        <w:t>-</w:t>
      </w:r>
      <w:r w:rsidR="003128CF">
        <w:rPr>
          <w:rFonts w:ascii="Times New Roman" w:hAnsi="Times New Roman" w:cs="Times New Roman"/>
          <w:sz w:val="24"/>
          <w:szCs w:val="24"/>
        </w:rPr>
        <w:t xml:space="preserve"> </w:t>
      </w:r>
      <w:r w:rsidR="00F01F6A">
        <w:rPr>
          <w:rFonts w:ascii="Times New Roman" w:hAnsi="Times New Roman" w:cs="Times New Roman"/>
          <w:sz w:val="24"/>
          <w:szCs w:val="24"/>
        </w:rPr>
        <w:t xml:space="preserve"> </w:t>
      </w:r>
      <w:r w:rsidR="00C770A7">
        <w:rPr>
          <w:rFonts w:ascii="Times New Roman" w:hAnsi="Times New Roman" w:cs="Times New Roman"/>
          <w:sz w:val="24"/>
          <w:szCs w:val="24"/>
        </w:rPr>
        <w:t xml:space="preserve">ostatná plocha ( </w:t>
      </w:r>
      <w:r w:rsidR="0045026F">
        <w:rPr>
          <w:rFonts w:ascii="Times New Roman" w:hAnsi="Times New Roman" w:cs="Times New Roman"/>
          <w:sz w:val="24"/>
          <w:szCs w:val="24"/>
        </w:rPr>
        <w:t>žumpa,</w:t>
      </w:r>
      <w:r w:rsidR="007E7D0F">
        <w:rPr>
          <w:rFonts w:ascii="Times New Roman" w:hAnsi="Times New Roman" w:cs="Times New Roman"/>
          <w:sz w:val="24"/>
          <w:szCs w:val="24"/>
        </w:rPr>
        <w:t xml:space="preserve"> </w:t>
      </w:r>
      <w:r w:rsidR="0045026F">
        <w:rPr>
          <w:rFonts w:ascii="Times New Roman" w:hAnsi="Times New Roman" w:cs="Times New Roman"/>
          <w:sz w:val="24"/>
          <w:szCs w:val="24"/>
        </w:rPr>
        <w:t>sklad plechový, WC</w:t>
      </w:r>
      <w:r w:rsidR="00C770A7">
        <w:rPr>
          <w:rFonts w:ascii="Times New Roman" w:hAnsi="Times New Roman" w:cs="Times New Roman"/>
          <w:sz w:val="24"/>
          <w:szCs w:val="24"/>
        </w:rPr>
        <w:t>)</w:t>
      </w:r>
    </w:p>
    <w:p w:rsidR="004212C0" w:rsidRDefault="00C770A7" w:rsidP="004212C0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F01F6A">
        <w:rPr>
          <w:rFonts w:ascii="Times New Roman" w:hAnsi="Times New Roman" w:cs="Times New Roman"/>
          <w:sz w:val="24"/>
          <w:szCs w:val="24"/>
        </w:rPr>
        <w:t xml:space="preserve">      </w:t>
      </w:r>
      <w:r w:rsidR="004212C0">
        <w:rPr>
          <w:rFonts w:ascii="Times New Roman" w:hAnsi="Times New Roman" w:cs="Times New Roman"/>
          <w:sz w:val="24"/>
          <w:szCs w:val="24"/>
        </w:rPr>
        <w:t>(</w:t>
      </w:r>
      <w:r w:rsidR="0045026F">
        <w:rPr>
          <w:rFonts w:ascii="Times New Roman" w:hAnsi="Times New Roman" w:cs="Times New Roman"/>
          <w:sz w:val="24"/>
          <w:szCs w:val="24"/>
        </w:rPr>
        <w:t>30,62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 w:rsidR="004212C0">
        <w:rPr>
          <w:rFonts w:ascii="Times New Roman" w:hAnsi="Times New Roman" w:cs="Times New Roman"/>
          <w:sz w:val="24"/>
          <w:szCs w:val="24"/>
        </w:rPr>
        <w:t>m</w:t>
      </w:r>
      <w:r w:rsidR="004212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212C0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2C0">
        <w:rPr>
          <w:rFonts w:ascii="Times New Roman" w:hAnsi="Times New Roman" w:cs="Times New Roman"/>
          <w:sz w:val="24"/>
          <w:szCs w:val="24"/>
        </w:rPr>
        <w:t>5,20</w:t>
      </w:r>
      <w:r w:rsidR="001D0458">
        <w:rPr>
          <w:rFonts w:ascii="Times New Roman" w:hAnsi="Times New Roman" w:cs="Times New Roman"/>
          <w:sz w:val="24"/>
          <w:szCs w:val="24"/>
        </w:rPr>
        <w:t xml:space="preserve"> </w:t>
      </w:r>
      <w:r w:rsidR="004212C0">
        <w:rPr>
          <w:rFonts w:ascii="Times New Roman" w:hAnsi="Times New Roman" w:cs="Times New Roman"/>
          <w:sz w:val="24"/>
          <w:szCs w:val="24"/>
        </w:rPr>
        <w:t>€= 1</w:t>
      </w:r>
      <w:r w:rsidR="0045026F">
        <w:rPr>
          <w:rFonts w:ascii="Times New Roman" w:hAnsi="Times New Roman" w:cs="Times New Roman"/>
          <w:sz w:val="24"/>
          <w:szCs w:val="24"/>
        </w:rPr>
        <w:t>59,22</w:t>
      </w:r>
      <w:r w:rsidR="004212C0">
        <w:rPr>
          <w:rFonts w:ascii="Times New Roman" w:hAnsi="Times New Roman" w:cs="Times New Roman"/>
          <w:sz w:val="24"/>
          <w:szCs w:val="24"/>
        </w:rPr>
        <w:t xml:space="preserve"> €)</w:t>
      </w:r>
    </w:p>
    <w:p w:rsidR="004212C0" w:rsidRPr="00CE55F2" w:rsidRDefault="004212C0" w:rsidP="004212C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Celková ročná suma za prenájom predstavuje  </w:t>
      </w:r>
      <w:r w:rsidRPr="00CE55F2">
        <w:rPr>
          <w:rFonts w:ascii="Times New Roman" w:hAnsi="Times New Roman" w:cs="Times New Roman"/>
          <w:sz w:val="24"/>
          <w:szCs w:val="24"/>
        </w:rPr>
        <w:t>čiastku</w:t>
      </w:r>
      <w:r w:rsidRPr="00CE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26F" w:rsidRPr="00CE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6863" w:rsidRPr="00CE55F2">
        <w:rPr>
          <w:rFonts w:ascii="Times New Roman" w:hAnsi="Times New Roman" w:cs="Times New Roman"/>
          <w:b/>
          <w:sz w:val="24"/>
          <w:szCs w:val="24"/>
        </w:rPr>
        <w:t>4</w:t>
      </w:r>
      <w:r w:rsidR="00CE55F2" w:rsidRPr="00CE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6863" w:rsidRPr="00CE55F2">
        <w:rPr>
          <w:rFonts w:ascii="Times New Roman" w:hAnsi="Times New Roman" w:cs="Times New Roman"/>
          <w:b/>
          <w:sz w:val="24"/>
          <w:szCs w:val="24"/>
        </w:rPr>
        <w:t>346</w:t>
      </w:r>
      <w:r w:rsidR="00F5424D" w:rsidRPr="00CE55F2">
        <w:rPr>
          <w:rFonts w:ascii="Times New Roman" w:hAnsi="Times New Roman" w:cs="Times New Roman"/>
          <w:b/>
          <w:sz w:val="24"/>
          <w:szCs w:val="24"/>
        </w:rPr>
        <w:t>,</w:t>
      </w:r>
      <w:r w:rsidR="004E6863" w:rsidRPr="00CE55F2">
        <w:rPr>
          <w:rFonts w:ascii="Times New Roman" w:hAnsi="Times New Roman" w:cs="Times New Roman"/>
          <w:b/>
          <w:sz w:val="24"/>
          <w:szCs w:val="24"/>
        </w:rPr>
        <w:t>6</w:t>
      </w:r>
      <w:r w:rsidR="00F5424D" w:rsidRPr="00CE55F2">
        <w:rPr>
          <w:rFonts w:ascii="Times New Roman" w:hAnsi="Times New Roman" w:cs="Times New Roman"/>
          <w:b/>
          <w:sz w:val="24"/>
          <w:szCs w:val="24"/>
        </w:rPr>
        <w:t>2</w:t>
      </w:r>
      <w:r w:rsidRPr="00CE55F2">
        <w:rPr>
          <w:rFonts w:ascii="Times New Roman" w:hAnsi="Times New Roman" w:cs="Times New Roman"/>
          <w:b/>
          <w:sz w:val="24"/>
          <w:szCs w:val="24"/>
        </w:rPr>
        <w:t xml:space="preserve">  €. </w:t>
      </w:r>
    </w:p>
    <w:p w:rsidR="004212C0" w:rsidRPr="00CE55F2" w:rsidRDefault="004212C0" w:rsidP="004212C0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Spoločnosť HJ invest</w:t>
      </w:r>
      <w:r w:rsidR="00066A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s.r.o.,   má uzatvorenú nájomnú zmluvu s mestskou časťou Bratislava-Petržalka na časť pozemku,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>. č. 2843/48</w:t>
      </w:r>
      <w:r w:rsidR="007E7D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Predmetom nájomnej zmluvy je prenájom pozemku,</w:t>
      </w:r>
      <w:r w:rsidR="004E6863">
        <w:rPr>
          <w:rFonts w:ascii="Times New Roman" w:hAnsi="Times New Roman" w:cs="Times New Roman"/>
          <w:sz w:val="24"/>
          <w:szCs w:val="24"/>
        </w:rPr>
        <w:t xml:space="preserve"> v lokalite Veľkého </w:t>
      </w:r>
      <w:proofErr w:type="spellStart"/>
      <w:r w:rsidR="004E6863">
        <w:rPr>
          <w:rFonts w:ascii="Times New Roman" w:hAnsi="Times New Roman" w:cs="Times New Roman"/>
          <w:sz w:val="24"/>
          <w:szCs w:val="24"/>
        </w:rPr>
        <w:t>Draždiaka</w:t>
      </w:r>
      <w:proofErr w:type="spellEnd"/>
      <w:r w:rsidR="004E68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 ktorom  má umiestnený stánok  rýchleho občerstvenia spolu s terasou, vonkajším sedením  a</w:t>
      </w:r>
      <w:r w:rsidR="00C770A7">
        <w:rPr>
          <w:rFonts w:ascii="Times New Roman" w:hAnsi="Times New Roman" w:cs="Times New Roman"/>
          <w:sz w:val="24"/>
          <w:szCs w:val="24"/>
        </w:rPr>
        <w:t> ostatnou plochou</w:t>
      </w:r>
      <w:r w:rsidR="004E6863">
        <w:rPr>
          <w:rFonts w:ascii="Times New Roman" w:hAnsi="Times New Roman" w:cs="Times New Roman"/>
          <w:sz w:val="24"/>
          <w:szCs w:val="24"/>
        </w:rPr>
        <w:t xml:space="preserve"> ( žumpa, sklad a WC).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E7D0F">
        <w:rPr>
          <w:rFonts w:ascii="Times New Roman" w:hAnsi="Times New Roman" w:cs="Times New Roman"/>
          <w:sz w:val="24"/>
          <w:szCs w:val="24"/>
        </w:rPr>
        <w:t xml:space="preserve"> Žiadateľ</w:t>
      </w:r>
      <w:r>
        <w:rPr>
          <w:rFonts w:ascii="Times New Roman" w:hAnsi="Times New Roman" w:cs="Times New Roman"/>
          <w:sz w:val="24"/>
          <w:szCs w:val="24"/>
        </w:rPr>
        <w:t xml:space="preserve"> má záujem  naďalej prevádzkovať stánok s občerstvením, ktorý je v</w:t>
      </w:r>
      <w:r w:rsidR="004546F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je</w:t>
      </w:r>
      <w:r w:rsidR="004546FB">
        <w:rPr>
          <w:rFonts w:ascii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hAnsi="Times New Roman" w:cs="Times New Roman"/>
          <w:sz w:val="24"/>
          <w:szCs w:val="24"/>
        </w:rPr>
        <w:t>vlastníctve</w:t>
      </w:r>
      <w:r w:rsidR="00E0062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Z toho dôvodu požiadal o predĺženie nájomnej zmluvy.</w:t>
      </w:r>
      <w:r w:rsidR="00CE55F2">
        <w:rPr>
          <w:rFonts w:ascii="Times New Roman" w:hAnsi="Times New Roman" w:cs="Times New Roman"/>
          <w:sz w:val="24"/>
          <w:szCs w:val="24"/>
        </w:rPr>
        <w:t xml:space="preserve"> Nájom sa predkladá na základe kladných stanovísk odborných útvarov, ktoré bolo vydané až po odstránení nedostatkov súvisiacich s užívaním stavieb.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Oddelenie územného rozvoja a dopravy k predĺženiu užívania jestvujúcej  dočasnej stavby vydalo  súhlasné stanovisko pod  číslom  5</w:t>
      </w:r>
      <w:r w:rsidR="00F5424D">
        <w:rPr>
          <w:rFonts w:ascii="Times New Roman" w:hAnsi="Times New Roman" w:cs="Times New Roman"/>
          <w:sz w:val="24"/>
          <w:szCs w:val="24"/>
        </w:rPr>
        <w:t>217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F5424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/12-OURaD/2</w:t>
      </w:r>
      <w:r w:rsidR="00F5424D">
        <w:rPr>
          <w:rFonts w:ascii="Times New Roman" w:hAnsi="Times New Roman" w:cs="Times New Roman"/>
          <w:sz w:val="24"/>
          <w:szCs w:val="24"/>
        </w:rPr>
        <w:t>0109</w:t>
      </w:r>
      <w:r>
        <w:rPr>
          <w:rFonts w:ascii="Times New Roman" w:hAnsi="Times New Roman" w:cs="Times New Roman"/>
          <w:sz w:val="24"/>
          <w:szCs w:val="24"/>
        </w:rPr>
        <w:t xml:space="preserve"> zo dňa  25.0</w:t>
      </w:r>
      <w:r w:rsidR="00F5424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F5424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12C0" w:rsidRDefault="00F5424D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Oddelenie životného prostredia k predĺženiu nájmu </w:t>
      </w:r>
      <w:r w:rsidR="00A77EC2">
        <w:rPr>
          <w:rFonts w:ascii="Times New Roman" w:hAnsi="Times New Roman" w:cs="Times New Roman"/>
          <w:sz w:val="24"/>
          <w:szCs w:val="24"/>
        </w:rPr>
        <w:t>nemá námietky, čo potvrdilo listom č. 2743/2020/13-OŽP/14366 zo dňa 09.03.2020.</w:t>
      </w:r>
      <w:r w:rsidR="00881691">
        <w:rPr>
          <w:rFonts w:ascii="Times New Roman" w:hAnsi="Times New Roman" w:cs="Times New Roman"/>
          <w:sz w:val="24"/>
          <w:szCs w:val="24"/>
        </w:rPr>
        <w:t xml:space="preserve"> Na objekt bolo vydané rozhodnutie o povolení zmeny v užívaní stavby pod </w:t>
      </w:r>
      <w:proofErr w:type="spellStart"/>
      <w:r w:rsidR="00881691">
        <w:rPr>
          <w:rFonts w:ascii="Times New Roman" w:hAnsi="Times New Roman" w:cs="Times New Roman"/>
          <w:sz w:val="24"/>
          <w:szCs w:val="24"/>
        </w:rPr>
        <w:t>č.j</w:t>
      </w:r>
      <w:proofErr w:type="spellEnd"/>
      <w:r w:rsidR="00881691">
        <w:rPr>
          <w:rFonts w:ascii="Times New Roman" w:hAnsi="Times New Roman" w:cs="Times New Roman"/>
          <w:sz w:val="24"/>
          <w:szCs w:val="24"/>
        </w:rPr>
        <w:t>. 5121/2015/10UKSP/2/Ku/18 zo dňa 9.7.2015.</w:t>
      </w:r>
    </w:p>
    <w:p w:rsidR="00A77EC2" w:rsidRDefault="00A77EC2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881691" w:rsidRDefault="00881691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základe stanoviska referátu predbežnej právnej ochrany a podnikateľských činností neevidujú v roku 2019 ani v súčasnosti žiadne sťažnosti na uvedenú prevádzku,  na základe vyjadrenia ani mestská polícia Petržalka nemá podnety obyvateľov na prešetrenie dodržiavania VZN na uvedenej prevádzke.</w:t>
      </w:r>
    </w:p>
    <w:p w:rsidR="00881691" w:rsidRDefault="00881691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dôvodu, že stánok je vo vlastníctve žiadateľa  a spolu s pozemkom pod stavbou tvoria nedeliteľný celok, považujeme tento nájom ako prípad hodný osobitného zreteľa, v zmysle §9a  ods. 9  písm. c) zákona</w:t>
      </w:r>
      <w:r w:rsidR="00A534A6">
        <w:rPr>
          <w:rFonts w:ascii="Times New Roman" w:hAnsi="Times New Roman" w:cs="Times New Roman"/>
          <w:sz w:val="24"/>
          <w:szCs w:val="24"/>
        </w:rPr>
        <w:t xml:space="preserve"> SNR </w:t>
      </w:r>
      <w:r>
        <w:rPr>
          <w:rFonts w:ascii="Times New Roman" w:hAnsi="Times New Roman" w:cs="Times New Roman"/>
          <w:sz w:val="24"/>
          <w:szCs w:val="24"/>
        </w:rPr>
        <w:t>č. 138/1991 Zb. o majetku obcí v znení neskorších predpisov.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bol predmetom rokovania </w:t>
      </w:r>
      <w:r w:rsidR="002F40F7">
        <w:rPr>
          <w:rFonts w:ascii="Times New Roman" w:hAnsi="Times New Roman" w:cs="Times New Roman"/>
          <w:sz w:val="24"/>
          <w:szCs w:val="24"/>
        </w:rPr>
        <w:t>odborných</w:t>
      </w:r>
      <w:r>
        <w:rPr>
          <w:rFonts w:ascii="Times New Roman" w:hAnsi="Times New Roman" w:cs="Times New Roman"/>
          <w:sz w:val="24"/>
          <w:szCs w:val="24"/>
        </w:rPr>
        <w:t> komisií.</w:t>
      </w:r>
      <w:r w:rsidR="002F40F7">
        <w:rPr>
          <w:rFonts w:ascii="Times New Roman" w:hAnsi="Times New Roman" w:cs="Times New Roman"/>
          <w:sz w:val="24"/>
          <w:szCs w:val="24"/>
        </w:rPr>
        <w:t xml:space="preserve"> Stanoviská sú súčasťou materiálu.</w:t>
      </w:r>
    </w:p>
    <w:p w:rsidR="002F40F7" w:rsidRDefault="002F40F7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Miestna rada prerokovala návrh a odporučila ho schváliť.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Zmluva o nájme pozemku bude s nájomcom podpísaná do 60 dní po schválení uznesenia v miestnom  zastupiteľstve. V opačnom  prípade  uznesenie  stratí  platnosť. </w:t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986133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41347"/>
            <wp:effectExtent l="0" t="0" r="0" b="0"/>
            <wp:docPr id="1" name="Obrázok 1" descr="C:\HP_Scan\ske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F568E" w:rsidRDefault="004F568E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F568E" w:rsidRDefault="004F568E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4F568E" w:rsidRDefault="004F568E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41347"/>
            <wp:effectExtent l="0" t="0" r="0" b="0"/>
            <wp:docPr id="2" name="Obrázok 2" descr="C:\HP_Scan\ske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C0" w:rsidRDefault="004212C0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660282" w:rsidRDefault="00660282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660282" w:rsidRDefault="00660282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660282" w:rsidRDefault="00660282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660282" w:rsidRDefault="00660282" w:rsidP="004212C0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56745" cy="7569642"/>
            <wp:effectExtent l="0" t="0" r="0" b="0"/>
            <wp:docPr id="9" name="Obrázok 9" descr="C:\Users\Broszova\AppData\Local\Microsoft\Windows\Temporary Internet Files\Content.Word\ske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szova\AppData\Local\Microsoft\Windows\Temporary Internet Files\Content.Word\sken03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C0" w:rsidRDefault="004212C0" w:rsidP="004212C0">
      <w:r>
        <w:rPr>
          <w:noProof/>
          <w:lang w:eastAsia="sk-SK"/>
        </w:rPr>
        <w:lastRenderedPageBreak/>
        <w:drawing>
          <wp:inline distT="0" distB="0" distL="0" distR="0">
            <wp:extent cx="5764530" cy="8141970"/>
            <wp:effectExtent l="0" t="0" r="7620" b="0"/>
            <wp:docPr id="3" name="Obrázok 3" descr="sken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sken01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3C" w:rsidRDefault="00F4313C" w:rsidP="004212C0">
      <w:pPr>
        <w:rPr>
          <w:noProof/>
          <w:lang w:eastAsia="sk-SK"/>
        </w:rPr>
      </w:pPr>
    </w:p>
    <w:p w:rsidR="00F4313C" w:rsidRDefault="00F4313C" w:rsidP="004212C0">
      <w:pPr>
        <w:rPr>
          <w:noProof/>
          <w:lang w:eastAsia="sk-SK"/>
        </w:rPr>
      </w:pPr>
    </w:p>
    <w:p w:rsidR="00F4313C" w:rsidRDefault="00F4313C" w:rsidP="004212C0">
      <w:pPr>
        <w:rPr>
          <w:noProof/>
          <w:lang w:eastAsia="sk-SK"/>
        </w:rPr>
      </w:pPr>
    </w:p>
    <w:p w:rsidR="00F4313C" w:rsidRDefault="00F4313C" w:rsidP="004212C0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41347"/>
            <wp:effectExtent l="0" t="0" r="0" b="0"/>
            <wp:docPr id="7" name="Obrázok 7" descr="C:\HP_Scan\ske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3C" w:rsidRDefault="00F4313C" w:rsidP="004212C0">
      <w:pPr>
        <w:rPr>
          <w:noProof/>
          <w:lang w:eastAsia="sk-SK"/>
        </w:rPr>
      </w:pPr>
    </w:p>
    <w:p w:rsidR="00F4313C" w:rsidRDefault="00E00629" w:rsidP="004212C0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8" name="Obrázok 8" descr="C:\HP_Scan\ske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3C" w:rsidRDefault="00F4313C" w:rsidP="004212C0">
      <w:pPr>
        <w:rPr>
          <w:noProof/>
          <w:lang w:eastAsia="sk-SK"/>
        </w:rPr>
      </w:pPr>
    </w:p>
    <w:p w:rsidR="00F4313C" w:rsidRDefault="00F4313C" w:rsidP="004212C0">
      <w:pPr>
        <w:rPr>
          <w:noProof/>
          <w:lang w:eastAsia="sk-SK"/>
        </w:rPr>
      </w:pPr>
    </w:p>
    <w:p w:rsidR="004212C0" w:rsidRDefault="003F5232" w:rsidP="004212C0">
      <w:r>
        <w:rPr>
          <w:noProof/>
          <w:lang w:eastAsia="sk-SK"/>
        </w:rPr>
        <w:lastRenderedPageBreak/>
        <w:drawing>
          <wp:inline distT="0" distB="0" distL="0" distR="0">
            <wp:extent cx="4853119" cy="3641284"/>
            <wp:effectExtent l="0" t="0" r="5080" b="0"/>
            <wp:docPr id="4" name="Obrázok 4" descr="C:\Users\Grajciarova\Deskto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jciarova\Desktop\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70" cy="36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C0" w:rsidRDefault="002A039C" w:rsidP="004212C0">
      <w:r>
        <w:rPr>
          <w:noProof/>
          <w:lang w:eastAsia="sk-SK"/>
        </w:rPr>
        <w:drawing>
          <wp:inline distT="0" distB="0" distL="0" distR="0">
            <wp:extent cx="4858349" cy="3645207"/>
            <wp:effectExtent l="0" t="0" r="0" b="0"/>
            <wp:docPr id="5" name="Obrázok 5" descr="C:\Users\Grajciarova\Desktop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jciarova\Desktop\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46" cy="36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C0" w:rsidRDefault="004212C0" w:rsidP="004212C0"/>
    <w:p w:rsidR="004212C0" w:rsidRDefault="004212C0" w:rsidP="004212C0"/>
    <w:p w:rsidR="004212C0" w:rsidRDefault="004212C0" w:rsidP="004212C0"/>
    <w:p w:rsidR="004212C0" w:rsidRDefault="004212C0" w:rsidP="004212C0"/>
    <w:p w:rsidR="004212C0" w:rsidRDefault="001B2DB2" w:rsidP="004212C0">
      <w:r>
        <w:rPr>
          <w:noProof/>
          <w:lang w:eastAsia="sk-SK"/>
        </w:rPr>
        <w:lastRenderedPageBreak/>
        <w:drawing>
          <wp:inline distT="0" distB="0" distL="0" distR="0">
            <wp:extent cx="4609926" cy="3458817"/>
            <wp:effectExtent l="0" t="0" r="635" b="8890"/>
            <wp:docPr id="6" name="Obrázok 6" descr="C:\Users\Grajciarova\Desktop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jciarova\Desktop\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4" cy="34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C0" w:rsidRDefault="00042AAD" w:rsidP="00042AAD">
      <w:pPr>
        <w:jc w:val="center"/>
      </w:pPr>
      <w:r>
        <w:t>Výpis uznesenia finančnej komisie</w:t>
      </w:r>
    </w:p>
    <w:p w:rsidR="00042AAD" w:rsidRPr="00B74F1A" w:rsidRDefault="00042AAD" w:rsidP="00042AAD">
      <w:pPr>
        <w:pStyle w:val="Default"/>
        <w:spacing w:after="18"/>
        <w:ind w:left="284" w:hanging="284"/>
        <w:rPr>
          <w:rFonts w:asciiTheme="minorHAnsi" w:hAnsiTheme="minorHAnsi" w:cstheme="minorHAnsi"/>
        </w:rPr>
      </w:pPr>
      <w:r w:rsidRPr="00B74F1A">
        <w:rPr>
          <w:rFonts w:asciiTheme="minorHAnsi" w:hAnsiTheme="minorHAnsi" w:cstheme="minorHAnsi"/>
        </w:rPr>
        <w:t xml:space="preserve">Návrh na predĺženie nájmu časti pozemku, </w:t>
      </w:r>
      <w:proofErr w:type="spellStart"/>
      <w:r w:rsidRPr="00B74F1A">
        <w:rPr>
          <w:rFonts w:asciiTheme="minorHAnsi" w:hAnsiTheme="minorHAnsi" w:cstheme="minorHAnsi"/>
        </w:rPr>
        <w:t>parc</w:t>
      </w:r>
      <w:proofErr w:type="spellEnd"/>
      <w:r w:rsidRPr="00B74F1A">
        <w:rPr>
          <w:rFonts w:asciiTheme="minorHAnsi" w:hAnsiTheme="minorHAnsi" w:cstheme="minorHAnsi"/>
        </w:rPr>
        <w:t xml:space="preserve">. č. 2843/48 pre HJ invest, s.r.o </w:t>
      </w:r>
    </w:p>
    <w:p w:rsidR="00042AAD" w:rsidRPr="00B74F1A" w:rsidRDefault="00042AAD" w:rsidP="00042AAD">
      <w:pPr>
        <w:pStyle w:val="Default"/>
        <w:spacing w:after="18"/>
        <w:ind w:left="720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Za: 5</w:t>
      </w:r>
    </w:p>
    <w:p w:rsidR="00042AAD" w:rsidRPr="00B74F1A" w:rsidRDefault="00042AAD" w:rsidP="00042AAD">
      <w:pPr>
        <w:pStyle w:val="Default"/>
        <w:spacing w:after="18"/>
        <w:ind w:left="720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Proti: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 xml:space="preserve">0 </w:t>
      </w:r>
    </w:p>
    <w:p w:rsidR="00042AAD" w:rsidRPr="00B74F1A" w:rsidRDefault="00042AAD" w:rsidP="00042AAD">
      <w:pPr>
        <w:pStyle w:val="Default"/>
        <w:spacing w:after="18"/>
        <w:ind w:left="720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Zdr</w:t>
      </w:r>
      <w:r>
        <w:rPr>
          <w:rFonts w:asciiTheme="minorHAnsi" w:hAnsiTheme="minorHAnsi" w:cstheme="minorHAnsi"/>
          <w:bCs/>
        </w:rPr>
        <w:t>ž</w:t>
      </w:r>
      <w:r w:rsidRPr="00B74F1A">
        <w:rPr>
          <w:rFonts w:asciiTheme="minorHAnsi" w:hAnsiTheme="minorHAnsi" w:cstheme="minorHAnsi"/>
          <w:bCs/>
        </w:rPr>
        <w:t>al: 0</w:t>
      </w:r>
    </w:p>
    <w:p w:rsidR="00042AAD" w:rsidRDefault="00042AAD" w:rsidP="00042AAD">
      <w:pPr>
        <w:pStyle w:val="Default"/>
        <w:spacing w:after="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r w:rsidRPr="00B40902">
        <w:rPr>
          <w:rFonts w:asciiTheme="minorHAnsi" w:hAnsiTheme="minorHAnsi" w:cstheme="minorHAnsi"/>
        </w:rPr>
        <w:t>Finančná komisia odporúča miestnemu zastupiteľstvu schváliť predložený materiál</w:t>
      </w:r>
    </w:p>
    <w:p w:rsidR="00042AAD" w:rsidRDefault="00042AAD" w:rsidP="004212C0"/>
    <w:p w:rsidR="00042AAD" w:rsidRDefault="00042AAD" w:rsidP="00042AAD">
      <w:pPr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</w:rPr>
        <w:t>Výpis z uznesenia zo zasadnutia komisie správy majetku a miestnych podnikov konaného  dňa 24. 08. 2020</w:t>
      </w:r>
    </w:p>
    <w:p w:rsidR="00042AAD" w:rsidRDefault="00042AAD" w:rsidP="00042AA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Prítomní:</w:t>
      </w:r>
      <w:r>
        <w:rPr>
          <w:rFonts w:ascii="Times New Roman" w:hAnsi="Times New Roman"/>
          <w:sz w:val="24"/>
          <w:szCs w:val="24"/>
        </w:rPr>
        <w:t xml:space="preserve"> Mgr. Ivan Uhlár, Ing. Pavel Šesták,  Mgr. Lena Bočkayová, Ing. Miroslav Behul, PhD., Erich Stračina, JUDr. Henrich </w:t>
      </w:r>
      <w:proofErr w:type="spellStart"/>
      <w:r>
        <w:rPr>
          <w:rFonts w:ascii="Times New Roman" w:hAnsi="Times New Roman"/>
          <w:sz w:val="24"/>
          <w:szCs w:val="24"/>
        </w:rPr>
        <w:t>Haščák</w:t>
      </w:r>
      <w:proofErr w:type="spellEnd"/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2352C">
        <w:rPr>
          <w:rFonts w:ascii="Times New Roman" w:hAnsi="Times New Roman"/>
          <w:b/>
          <w:sz w:val="24"/>
          <w:szCs w:val="24"/>
        </w:rPr>
        <w:t xml:space="preserve">K bodu 6/Návrh  na  predĺženie nájmu  časti  pozemku, </w:t>
      </w:r>
      <w:proofErr w:type="spellStart"/>
      <w:r w:rsidRPr="0082352C">
        <w:rPr>
          <w:rFonts w:ascii="Times New Roman" w:hAnsi="Times New Roman"/>
          <w:b/>
          <w:sz w:val="24"/>
          <w:szCs w:val="24"/>
        </w:rPr>
        <w:t>parc</w:t>
      </w:r>
      <w:proofErr w:type="spellEnd"/>
      <w:r w:rsidRPr="0082352C">
        <w:rPr>
          <w:rFonts w:ascii="Times New Roman" w:hAnsi="Times New Roman"/>
          <w:b/>
          <w:sz w:val="24"/>
          <w:szCs w:val="24"/>
        </w:rPr>
        <w:t>. č. 2843/48   pre  HJ invest, s.r.o</w:t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352C">
        <w:rPr>
          <w:rFonts w:ascii="Times New Roman" w:hAnsi="Times New Roman"/>
          <w:sz w:val="24"/>
          <w:szCs w:val="24"/>
        </w:rPr>
        <w:t xml:space="preserve">Materiál uviedla Mgr. Broszová, vedúca RSMM. Konštatovala, že ide o  materiál, ktorý si vyžadoval stanoviská viacerých odborných útvarov. Po krátkej diskusii komisia prijala nasledovné stanovisko: </w:t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352C">
        <w:rPr>
          <w:rFonts w:ascii="Times New Roman" w:hAnsi="Times New Roman"/>
          <w:sz w:val="24"/>
          <w:szCs w:val="24"/>
        </w:rPr>
        <w:t xml:space="preserve">Komisia správy majetku a miestnych podnikov odporúča schváliť predložený materiál </w:t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2352C">
        <w:rPr>
          <w:rFonts w:ascii="Times New Roman" w:hAnsi="Times New Roman"/>
          <w:b/>
          <w:sz w:val="24"/>
          <w:szCs w:val="24"/>
        </w:rPr>
        <w:t>Hlasovanie:</w:t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352C">
        <w:rPr>
          <w:rFonts w:ascii="Times New Roman" w:hAnsi="Times New Roman"/>
          <w:sz w:val="24"/>
          <w:szCs w:val="24"/>
        </w:rPr>
        <w:t>Prítomní :    6</w:t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352C">
        <w:rPr>
          <w:rFonts w:ascii="Times New Roman" w:hAnsi="Times New Roman"/>
          <w:sz w:val="24"/>
          <w:szCs w:val="24"/>
        </w:rPr>
        <w:t>Za          :     6</w:t>
      </w:r>
      <w:r w:rsidRPr="0082352C">
        <w:rPr>
          <w:rFonts w:ascii="Times New Roman" w:hAnsi="Times New Roman"/>
          <w:sz w:val="24"/>
          <w:szCs w:val="24"/>
        </w:rPr>
        <w:tab/>
      </w:r>
      <w:r w:rsidRPr="0082352C">
        <w:rPr>
          <w:rFonts w:ascii="Times New Roman" w:hAnsi="Times New Roman"/>
          <w:sz w:val="24"/>
          <w:szCs w:val="24"/>
        </w:rPr>
        <w:tab/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352C">
        <w:rPr>
          <w:rFonts w:ascii="Times New Roman" w:hAnsi="Times New Roman"/>
          <w:sz w:val="24"/>
          <w:szCs w:val="24"/>
        </w:rPr>
        <w:t>Proti:</w:t>
      </w:r>
      <w:r w:rsidRPr="0082352C">
        <w:rPr>
          <w:rFonts w:ascii="Times New Roman" w:hAnsi="Times New Roman"/>
          <w:sz w:val="24"/>
          <w:szCs w:val="24"/>
        </w:rPr>
        <w:tab/>
        <w:t xml:space="preserve">         0</w:t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352C">
        <w:rPr>
          <w:rFonts w:ascii="Times New Roman" w:hAnsi="Times New Roman"/>
          <w:sz w:val="24"/>
          <w:szCs w:val="24"/>
        </w:rPr>
        <w:t>Zdržal sa:     0</w:t>
      </w:r>
    </w:p>
    <w:p w:rsidR="00042AAD" w:rsidRPr="0082352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352C">
        <w:rPr>
          <w:rFonts w:ascii="Times New Roman" w:hAnsi="Times New Roman"/>
          <w:b/>
          <w:sz w:val="24"/>
          <w:szCs w:val="24"/>
        </w:rPr>
        <w:t>Záver:</w:t>
      </w:r>
      <w:r w:rsidRPr="0082352C">
        <w:rPr>
          <w:rFonts w:ascii="Times New Roman" w:hAnsi="Times New Roman"/>
          <w:sz w:val="24"/>
          <w:szCs w:val="24"/>
        </w:rPr>
        <w:t xml:space="preserve"> Uznesenie bolo schválené</w:t>
      </w:r>
    </w:p>
    <w:p w:rsidR="00042AAD" w:rsidRPr="00DE7FCC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2AAD" w:rsidRDefault="00042AAD" w:rsidP="00042A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2AAD" w:rsidRDefault="00042AAD" w:rsidP="00042AA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 správnosť: A. Broszová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Bratislava 24. 08. 2020</w:t>
      </w:r>
    </w:p>
    <w:p w:rsidR="00042AAD" w:rsidRDefault="00042AAD" w:rsidP="00042AAD">
      <w:r>
        <w:rPr>
          <w:rFonts w:ascii="Times New Roman" w:hAnsi="Times New Roman"/>
          <w:sz w:val="24"/>
          <w:szCs w:val="24"/>
        </w:rPr>
        <w:t>tajomníčka komisie</w:t>
      </w:r>
    </w:p>
    <w:p w:rsidR="00042AAD" w:rsidRDefault="00042AAD" w:rsidP="004212C0"/>
    <w:p w:rsidR="004212C0" w:rsidRDefault="004212C0" w:rsidP="004212C0"/>
    <w:p w:rsidR="004212C0" w:rsidRDefault="004212C0" w:rsidP="004212C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2088"/>
        <w:gridCol w:w="2303"/>
        <w:gridCol w:w="2303"/>
      </w:tblGrid>
      <w:tr w:rsidR="002F40F7" w:rsidTr="00170526">
        <w:trPr>
          <w:trHeight w:val="619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Komisia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Poznámky komisie</w:t>
            </w:r>
          </w:p>
        </w:tc>
      </w:tr>
      <w:tr w:rsidR="002F40F7" w:rsidTr="00170526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r>
              <w:rPr>
                <w:b/>
                <w:bCs/>
              </w:rPr>
              <w:t>Komisia správy majetku a miestnych podnikov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rPr>
                <w:sz w:val="20"/>
                <w:lang w:eastAsia="sk-SK"/>
              </w:rPr>
            </w:pPr>
            <w:r>
              <w:rPr>
                <w:sz w:val="20"/>
                <w:lang w:eastAsia="sk-SK"/>
              </w:rPr>
              <w:t>schválený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rPr>
                <w:sz w:val="20"/>
                <w:lang w:eastAsia="sk-SK"/>
              </w:rPr>
            </w:pPr>
            <w:r>
              <w:rPr>
                <w:sz w:val="20"/>
                <w:lang w:eastAsia="sk-SK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40F7" w:rsidRDefault="002F40F7" w:rsidP="00170526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</w:tr>
      <w:tr w:rsidR="002F40F7" w:rsidTr="00170526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rPr>
                <w:b/>
              </w:rPr>
            </w:pPr>
            <w:r>
              <w:rPr>
                <w:b/>
              </w:rPr>
              <w:t xml:space="preserve">Finančná komisia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r>
              <w:t>schválený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0F7" w:rsidRDefault="002F40F7" w:rsidP="00170526">
            <w:pPr>
              <w:rPr>
                <w:sz w:val="20"/>
                <w:lang w:eastAsia="sk-SK"/>
              </w:rPr>
            </w:pPr>
            <w:r>
              <w:rPr>
                <w:sz w:val="20"/>
                <w:lang w:eastAsia="sk-SK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40F7" w:rsidRDefault="002F40F7" w:rsidP="00170526">
            <w:r>
              <w:t>-</w:t>
            </w:r>
          </w:p>
        </w:tc>
      </w:tr>
    </w:tbl>
    <w:p w:rsidR="004212C0" w:rsidRDefault="004212C0" w:rsidP="004212C0"/>
    <w:p w:rsidR="004212C0" w:rsidRDefault="004212C0" w:rsidP="004212C0"/>
    <w:p w:rsidR="004212C0" w:rsidRDefault="004212C0" w:rsidP="004212C0"/>
    <w:p w:rsidR="004212C0" w:rsidRDefault="004212C0" w:rsidP="004212C0"/>
    <w:p w:rsidR="004212C0" w:rsidRDefault="004212C0" w:rsidP="004212C0"/>
    <w:p w:rsidR="004212C0" w:rsidRDefault="004212C0" w:rsidP="004212C0"/>
    <w:p w:rsidR="00E12B3F" w:rsidRDefault="00E12B3F"/>
    <w:sectPr w:rsidR="00E12B3F" w:rsidSect="001B2DB2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ED6" w:rsidRDefault="00607ED6" w:rsidP="001B2DB2">
      <w:pPr>
        <w:spacing w:after="0" w:line="240" w:lineRule="auto"/>
      </w:pPr>
      <w:r>
        <w:separator/>
      </w:r>
    </w:p>
  </w:endnote>
  <w:endnote w:type="continuationSeparator" w:id="0">
    <w:p w:rsidR="00607ED6" w:rsidRDefault="00607ED6" w:rsidP="001B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6480585"/>
      <w:docPartObj>
        <w:docPartGallery w:val="Page Numbers (Bottom of Page)"/>
        <w:docPartUnique/>
      </w:docPartObj>
    </w:sdtPr>
    <w:sdtEndPr/>
    <w:sdtContent>
      <w:p w:rsidR="001B2DB2" w:rsidRDefault="001B2DB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5A5">
          <w:rPr>
            <w:noProof/>
          </w:rPr>
          <w:t>12</w:t>
        </w:r>
        <w:r>
          <w:fldChar w:fldCharType="end"/>
        </w:r>
      </w:p>
    </w:sdtContent>
  </w:sdt>
  <w:p w:rsidR="001B2DB2" w:rsidRDefault="001B2DB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ED6" w:rsidRDefault="00607ED6" w:rsidP="001B2DB2">
      <w:pPr>
        <w:spacing w:after="0" w:line="240" w:lineRule="auto"/>
      </w:pPr>
      <w:r>
        <w:separator/>
      </w:r>
    </w:p>
  </w:footnote>
  <w:footnote w:type="continuationSeparator" w:id="0">
    <w:p w:rsidR="00607ED6" w:rsidRDefault="00607ED6" w:rsidP="001B2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2C0"/>
    <w:rsid w:val="00042AAD"/>
    <w:rsid w:val="00066AD7"/>
    <w:rsid w:val="00074F48"/>
    <w:rsid w:val="000B5FDF"/>
    <w:rsid w:val="000D70A2"/>
    <w:rsid w:val="0017301C"/>
    <w:rsid w:val="001B2DB2"/>
    <w:rsid w:val="001D0458"/>
    <w:rsid w:val="00234DF5"/>
    <w:rsid w:val="002933E1"/>
    <w:rsid w:val="002A039C"/>
    <w:rsid w:val="002E1BE9"/>
    <w:rsid w:val="002F40F7"/>
    <w:rsid w:val="003128CF"/>
    <w:rsid w:val="00331E17"/>
    <w:rsid w:val="0033548B"/>
    <w:rsid w:val="003F5232"/>
    <w:rsid w:val="004212C0"/>
    <w:rsid w:val="0045026F"/>
    <w:rsid w:val="00454094"/>
    <w:rsid w:val="004546FB"/>
    <w:rsid w:val="004E4900"/>
    <w:rsid w:val="004E6863"/>
    <w:rsid w:val="004F568E"/>
    <w:rsid w:val="00505162"/>
    <w:rsid w:val="00546220"/>
    <w:rsid w:val="005626C3"/>
    <w:rsid w:val="00607ED6"/>
    <w:rsid w:val="006515A5"/>
    <w:rsid w:val="00654094"/>
    <w:rsid w:val="006600D2"/>
    <w:rsid w:val="00660282"/>
    <w:rsid w:val="007209F8"/>
    <w:rsid w:val="007366D8"/>
    <w:rsid w:val="007948C5"/>
    <w:rsid w:val="007C21C3"/>
    <w:rsid w:val="007E7D0F"/>
    <w:rsid w:val="00806F54"/>
    <w:rsid w:val="008725B5"/>
    <w:rsid w:val="00881691"/>
    <w:rsid w:val="0092300D"/>
    <w:rsid w:val="00953AF7"/>
    <w:rsid w:val="00956F1E"/>
    <w:rsid w:val="00986133"/>
    <w:rsid w:val="009A4550"/>
    <w:rsid w:val="009E2184"/>
    <w:rsid w:val="00A26250"/>
    <w:rsid w:val="00A534A6"/>
    <w:rsid w:val="00A63314"/>
    <w:rsid w:val="00A76001"/>
    <w:rsid w:val="00A77EC2"/>
    <w:rsid w:val="00B07FCF"/>
    <w:rsid w:val="00BC6FD3"/>
    <w:rsid w:val="00C72FC7"/>
    <w:rsid w:val="00C770A7"/>
    <w:rsid w:val="00CA4CB4"/>
    <w:rsid w:val="00CE55F2"/>
    <w:rsid w:val="00D31839"/>
    <w:rsid w:val="00D44BB5"/>
    <w:rsid w:val="00D94732"/>
    <w:rsid w:val="00E00629"/>
    <w:rsid w:val="00E12B3F"/>
    <w:rsid w:val="00E6251B"/>
    <w:rsid w:val="00E83EA7"/>
    <w:rsid w:val="00EE14E9"/>
    <w:rsid w:val="00F01F6A"/>
    <w:rsid w:val="00F4313C"/>
    <w:rsid w:val="00F5424D"/>
    <w:rsid w:val="00F96C7D"/>
    <w:rsid w:val="00FA7F43"/>
    <w:rsid w:val="00FD2427"/>
    <w:rsid w:val="00FE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212C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4212C0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2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12C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B2DB2"/>
  </w:style>
  <w:style w:type="paragraph" w:styleId="Pta">
    <w:name w:val="footer"/>
    <w:basedOn w:val="Normlny"/>
    <w:link w:val="PtaChar"/>
    <w:uiPriority w:val="99"/>
    <w:unhideWhenUsed/>
    <w:rsid w:val="001B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B2DB2"/>
  </w:style>
  <w:style w:type="paragraph" w:customStyle="1" w:styleId="Default">
    <w:name w:val="Default"/>
    <w:rsid w:val="00042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212C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4212C0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2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12C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B2DB2"/>
  </w:style>
  <w:style w:type="paragraph" w:styleId="Pta">
    <w:name w:val="footer"/>
    <w:basedOn w:val="Normlny"/>
    <w:link w:val="PtaChar"/>
    <w:uiPriority w:val="99"/>
    <w:unhideWhenUsed/>
    <w:rsid w:val="001B2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B2DB2"/>
  </w:style>
  <w:style w:type="paragraph" w:customStyle="1" w:styleId="Default">
    <w:name w:val="Default"/>
    <w:rsid w:val="00042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1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932</Words>
  <Characters>5319</Characters>
  <Application>Microsoft Office Word</Application>
  <DocSecurity>4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Grajciarová Daniela</dc:creator>
  <cp:lastModifiedBy>Hokina Janka</cp:lastModifiedBy>
  <cp:revision>2</cp:revision>
  <cp:lastPrinted>2020-08-18T06:44:00Z</cp:lastPrinted>
  <dcterms:created xsi:type="dcterms:W3CDTF">2020-09-10T09:54:00Z</dcterms:created>
  <dcterms:modified xsi:type="dcterms:W3CDTF">2020-09-10T09:54:00Z</dcterms:modified>
</cp:coreProperties>
</file>