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0D6" w:rsidRPr="00500BFD" w:rsidRDefault="003010D6" w:rsidP="003010D6">
      <w:pPr>
        <w:jc w:val="center"/>
        <w:rPr>
          <w:sz w:val="24"/>
          <w:szCs w:val="24"/>
        </w:rPr>
      </w:pPr>
      <w:r w:rsidRPr="00500BFD">
        <w:rPr>
          <w:b/>
          <w:sz w:val="24"/>
          <w:szCs w:val="24"/>
          <w:u w:val="single"/>
        </w:rPr>
        <w:t>Miestne zastupiteľstvo mestskej časti Bratislava-Petržalka</w:t>
      </w:r>
    </w:p>
    <w:p w:rsidR="003010D6" w:rsidRPr="008A7C4D" w:rsidRDefault="003010D6" w:rsidP="003010D6">
      <w:pPr>
        <w:rPr>
          <w:rFonts w:asciiTheme="minorHAnsi" w:hAnsiTheme="minorHAnsi"/>
          <w:sz w:val="22"/>
          <w:szCs w:val="22"/>
        </w:rPr>
      </w:pPr>
    </w:p>
    <w:p w:rsidR="003010D6" w:rsidRPr="008A7C4D" w:rsidRDefault="003010D6" w:rsidP="003010D6">
      <w:pPr>
        <w:rPr>
          <w:rFonts w:asciiTheme="minorHAnsi" w:hAnsiTheme="minorHAnsi"/>
          <w:sz w:val="22"/>
          <w:szCs w:val="22"/>
        </w:rPr>
      </w:pPr>
    </w:p>
    <w:p w:rsidR="003010D6" w:rsidRPr="008A7C4D" w:rsidRDefault="003010D6" w:rsidP="003010D6">
      <w:pPr>
        <w:rPr>
          <w:rFonts w:asciiTheme="minorHAnsi" w:hAnsiTheme="minorHAnsi"/>
          <w:sz w:val="22"/>
          <w:szCs w:val="22"/>
        </w:rPr>
      </w:pPr>
    </w:p>
    <w:p w:rsidR="003010D6" w:rsidRPr="008A7C4D" w:rsidRDefault="003010D6" w:rsidP="003010D6">
      <w:pPr>
        <w:jc w:val="both"/>
        <w:rPr>
          <w:sz w:val="24"/>
          <w:szCs w:val="24"/>
        </w:rPr>
      </w:pPr>
      <w:r w:rsidRPr="008A7C4D">
        <w:rPr>
          <w:sz w:val="24"/>
          <w:szCs w:val="24"/>
        </w:rPr>
        <w:t xml:space="preserve">Materiál na rokovanie </w:t>
      </w:r>
    </w:p>
    <w:p w:rsidR="003010D6" w:rsidRPr="008A7C4D" w:rsidRDefault="003010D6" w:rsidP="003010D6">
      <w:pPr>
        <w:jc w:val="both"/>
        <w:rPr>
          <w:sz w:val="24"/>
          <w:szCs w:val="24"/>
        </w:rPr>
      </w:pPr>
      <w:r w:rsidRPr="008A7C4D">
        <w:rPr>
          <w:sz w:val="24"/>
          <w:szCs w:val="24"/>
        </w:rPr>
        <w:t>miestneho zastupiteľstva</w:t>
      </w:r>
    </w:p>
    <w:p w:rsidR="003010D6" w:rsidRPr="008A7C4D" w:rsidRDefault="003010D6" w:rsidP="003010D6">
      <w:pPr>
        <w:jc w:val="both"/>
        <w:rPr>
          <w:sz w:val="24"/>
          <w:szCs w:val="24"/>
        </w:rPr>
      </w:pPr>
      <w:r w:rsidRPr="008A7C4D">
        <w:rPr>
          <w:sz w:val="24"/>
          <w:szCs w:val="24"/>
        </w:rPr>
        <w:t xml:space="preserve">dňa </w:t>
      </w:r>
      <w:r w:rsidR="002950C8">
        <w:rPr>
          <w:sz w:val="24"/>
          <w:szCs w:val="24"/>
        </w:rPr>
        <w:t>16. septembra 2020</w:t>
      </w:r>
    </w:p>
    <w:p w:rsidR="003010D6" w:rsidRPr="008A7C4D" w:rsidRDefault="003010D6" w:rsidP="003010D6">
      <w:pPr>
        <w:jc w:val="both"/>
        <w:rPr>
          <w:sz w:val="24"/>
          <w:szCs w:val="24"/>
        </w:rPr>
      </w:pPr>
    </w:p>
    <w:p w:rsidR="003010D6" w:rsidRPr="008A7C4D" w:rsidRDefault="003010D6" w:rsidP="003010D6">
      <w:pPr>
        <w:jc w:val="both"/>
        <w:rPr>
          <w:sz w:val="24"/>
          <w:szCs w:val="24"/>
        </w:rPr>
      </w:pPr>
    </w:p>
    <w:p w:rsidR="003010D6" w:rsidRPr="008A7C4D" w:rsidRDefault="003010D6" w:rsidP="003010D6">
      <w:pPr>
        <w:jc w:val="both"/>
        <w:rPr>
          <w:sz w:val="24"/>
          <w:szCs w:val="24"/>
        </w:rPr>
      </w:pPr>
      <w:r w:rsidRPr="008A7C4D">
        <w:rPr>
          <w:sz w:val="24"/>
          <w:szCs w:val="24"/>
        </w:rPr>
        <w:t xml:space="preserve">Materiál číslo: </w:t>
      </w:r>
      <w:r w:rsidR="0054233B">
        <w:rPr>
          <w:sz w:val="24"/>
          <w:szCs w:val="24"/>
        </w:rPr>
        <w:t>88/2020</w:t>
      </w:r>
    </w:p>
    <w:p w:rsidR="003010D6" w:rsidRPr="008A7C4D" w:rsidRDefault="003010D6" w:rsidP="003010D6">
      <w:pPr>
        <w:jc w:val="both"/>
        <w:rPr>
          <w:sz w:val="24"/>
          <w:szCs w:val="24"/>
        </w:rPr>
      </w:pPr>
    </w:p>
    <w:p w:rsidR="003010D6" w:rsidRDefault="003010D6" w:rsidP="003010D6">
      <w:pPr>
        <w:jc w:val="both"/>
        <w:rPr>
          <w:sz w:val="24"/>
          <w:szCs w:val="24"/>
        </w:rPr>
      </w:pPr>
    </w:p>
    <w:p w:rsidR="003D5E4A" w:rsidRPr="008A7C4D" w:rsidRDefault="003D5E4A" w:rsidP="003010D6">
      <w:pPr>
        <w:jc w:val="both"/>
        <w:rPr>
          <w:sz w:val="24"/>
          <w:szCs w:val="24"/>
        </w:rPr>
      </w:pPr>
    </w:p>
    <w:p w:rsidR="00500BFD" w:rsidRDefault="00500BFD" w:rsidP="00500BFD">
      <w:pPr>
        <w:pStyle w:val="Default"/>
        <w:jc w:val="center"/>
        <w:rPr>
          <w:rFonts w:ascii="Times New Roman" w:hAnsi="Times New Roman" w:cs="Times New Roman"/>
          <w:b/>
          <w:bCs/>
          <w:color w:val="auto"/>
        </w:rPr>
      </w:pPr>
      <w:r w:rsidRPr="00983982">
        <w:rPr>
          <w:rFonts w:ascii="Times New Roman" w:hAnsi="Times New Roman" w:cs="Times New Roman"/>
          <w:b/>
          <w:bCs/>
          <w:color w:val="auto"/>
        </w:rPr>
        <w:t>Správa</w:t>
      </w:r>
    </w:p>
    <w:p w:rsidR="002564D0" w:rsidRPr="00983982" w:rsidRDefault="002564D0" w:rsidP="002564D0">
      <w:pPr>
        <w:jc w:val="center"/>
        <w:rPr>
          <w:b/>
          <w:bCs/>
        </w:rPr>
      </w:pPr>
      <w:bookmarkStart w:id="0" w:name="_GoBack"/>
      <w:r w:rsidRPr="00A02B30">
        <w:rPr>
          <w:b/>
          <w:sz w:val="24"/>
          <w:szCs w:val="24"/>
        </w:rPr>
        <w:t>o kontrole výdavkovej časti rozpočtu za rok 2019 na referáte matriky a ohlasovne Miestneho úradu mestskej časti Bratislava – Petržalka</w:t>
      </w:r>
    </w:p>
    <w:tbl>
      <w:tblPr>
        <w:tblStyle w:val="Mriekatabu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48"/>
        <w:gridCol w:w="4064"/>
      </w:tblGrid>
      <w:tr w:rsidR="003010D6" w:rsidRPr="008A7C4D" w:rsidTr="00FD400E">
        <w:tc>
          <w:tcPr>
            <w:tcW w:w="5148" w:type="dxa"/>
          </w:tcPr>
          <w:bookmarkEnd w:id="0"/>
          <w:p w:rsidR="003010D6" w:rsidRPr="008A7C4D" w:rsidRDefault="008A7C4D" w:rsidP="00FD400E">
            <w:pPr>
              <w:jc w:val="both"/>
              <w:rPr>
                <w:sz w:val="24"/>
                <w:szCs w:val="24"/>
              </w:rPr>
            </w:pPr>
            <w:r w:rsidRPr="008A7C4D">
              <w:rPr>
                <w:b/>
                <w:noProof/>
                <w:sz w:val="24"/>
                <w:szCs w:val="24"/>
                <w:lang w:eastAsia="sk-SK"/>
              </w:rPr>
              <mc:AlternateContent>
                <mc:Choice Requires="wps">
                  <w:drawing>
                    <wp:anchor distT="0" distB="0" distL="114300" distR="114300" simplePos="0" relativeHeight="251659264" behindDoc="0" locked="0" layoutInCell="1" allowOverlap="1" wp14:anchorId="292E2A0C" wp14:editId="6B0FCB33">
                      <wp:simplePos x="0" y="0"/>
                      <wp:positionH relativeFrom="column">
                        <wp:posOffset>-156845</wp:posOffset>
                      </wp:positionH>
                      <wp:positionV relativeFrom="paragraph">
                        <wp:posOffset>18415</wp:posOffset>
                      </wp:positionV>
                      <wp:extent cx="6296025" cy="0"/>
                      <wp:effectExtent l="0" t="0" r="9525" b="19050"/>
                      <wp:wrapNone/>
                      <wp:docPr id="25" name="Rovná spojnica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ovná spojnica 2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5pt,1.45pt" to="483.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"/>
                  </w:pict>
                </mc:Fallback>
              </mc:AlternateContent>
            </w:r>
          </w:p>
          <w:p w:rsidR="003010D6" w:rsidRPr="008A7C4D" w:rsidRDefault="003010D6" w:rsidP="00FD400E">
            <w:pPr>
              <w:jc w:val="both"/>
              <w:rPr>
                <w:sz w:val="24"/>
                <w:szCs w:val="24"/>
              </w:rPr>
            </w:pPr>
          </w:p>
          <w:p w:rsidR="008A7C4D" w:rsidRDefault="008A7C4D" w:rsidP="00FD400E">
            <w:pPr>
              <w:ind w:left="900" w:hanging="900"/>
              <w:jc w:val="both"/>
              <w:rPr>
                <w:b/>
                <w:sz w:val="24"/>
                <w:szCs w:val="24"/>
              </w:rPr>
            </w:pPr>
          </w:p>
          <w:p w:rsidR="003010D6" w:rsidRPr="008A7C4D" w:rsidRDefault="003010D6" w:rsidP="00FD400E">
            <w:pPr>
              <w:ind w:left="900" w:hanging="900"/>
              <w:jc w:val="both"/>
              <w:rPr>
                <w:b/>
                <w:sz w:val="24"/>
                <w:szCs w:val="24"/>
              </w:rPr>
            </w:pPr>
            <w:r w:rsidRPr="008A7C4D">
              <w:rPr>
                <w:b/>
                <w:sz w:val="24"/>
                <w:szCs w:val="24"/>
              </w:rPr>
              <w:t>Predkladateľ:</w:t>
            </w:r>
            <w:r w:rsidRPr="008A7C4D">
              <w:rPr>
                <w:b/>
                <w:sz w:val="24"/>
                <w:szCs w:val="24"/>
              </w:rPr>
              <w:tab/>
            </w:r>
          </w:p>
          <w:p w:rsidR="003010D6" w:rsidRPr="008A7C4D" w:rsidRDefault="003010D6" w:rsidP="00FD400E">
            <w:pPr>
              <w:rPr>
                <w:sz w:val="24"/>
                <w:szCs w:val="24"/>
              </w:rPr>
            </w:pPr>
            <w:r w:rsidRPr="008A7C4D">
              <w:rPr>
                <w:sz w:val="24"/>
                <w:szCs w:val="24"/>
              </w:rPr>
              <w:t xml:space="preserve">Stanislav Fiala  </w:t>
            </w:r>
          </w:p>
          <w:p w:rsidR="003010D6" w:rsidRPr="008A7C4D" w:rsidRDefault="003010D6" w:rsidP="00FD400E">
            <w:pPr>
              <w:rPr>
                <w:sz w:val="24"/>
                <w:szCs w:val="24"/>
              </w:rPr>
            </w:pPr>
            <w:r w:rsidRPr="008A7C4D">
              <w:rPr>
                <w:sz w:val="24"/>
                <w:szCs w:val="24"/>
              </w:rPr>
              <w:t>miestny kontrolór</w:t>
            </w:r>
          </w:p>
          <w:p w:rsidR="003010D6" w:rsidRPr="008A7C4D" w:rsidRDefault="003010D6" w:rsidP="00FD400E">
            <w:pPr>
              <w:rPr>
                <w:sz w:val="24"/>
                <w:szCs w:val="24"/>
              </w:rPr>
            </w:pPr>
          </w:p>
          <w:p w:rsidR="003010D6" w:rsidRPr="008A7C4D" w:rsidRDefault="003010D6" w:rsidP="00FD400E">
            <w:pPr>
              <w:rPr>
                <w:sz w:val="24"/>
                <w:szCs w:val="24"/>
              </w:rPr>
            </w:pPr>
          </w:p>
          <w:p w:rsidR="003010D6" w:rsidRPr="008A7C4D" w:rsidRDefault="003010D6" w:rsidP="00FD400E">
            <w:pPr>
              <w:rPr>
                <w:sz w:val="24"/>
                <w:szCs w:val="24"/>
              </w:rPr>
            </w:pPr>
          </w:p>
          <w:p w:rsidR="003010D6" w:rsidRPr="008A7C4D" w:rsidRDefault="003010D6" w:rsidP="00FD400E">
            <w:pPr>
              <w:rPr>
                <w:sz w:val="24"/>
                <w:szCs w:val="24"/>
              </w:rPr>
            </w:pPr>
          </w:p>
        </w:tc>
        <w:tc>
          <w:tcPr>
            <w:tcW w:w="4064" w:type="dxa"/>
          </w:tcPr>
          <w:p w:rsidR="003010D6" w:rsidRPr="008A7C4D" w:rsidRDefault="003010D6" w:rsidP="00FD400E">
            <w:pPr>
              <w:ind w:left="900" w:hanging="900"/>
              <w:jc w:val="both"/>
              <w:rPr>
                <w:sz w:val="24"/>
                <w:szCs w:val="24"/>
              </w:rPr>
            </w:pPr>
          </w:p>
          <w:p w:rsidR="003010D6" w:rsidRPr="008A7C4D" w:rsidRDefault="003010D6" w:rsidP="00FD400E">
            <w:pPr>
              <w:ind w:left="900" w:hanging="900"/>
              <w:jc w:val="both"/>
              <w:rPr>
                <w:sz w:val="24"/>
                <w:szCs w:val="24"/>
              </w:rPr>
            </w:pPr>
          </w:p>
          <w:p w:rsidR="008A7C4D" w:rsidRDefault="008A7C4D" w:rsidP="00FD400E">
            <w:pPr>
              <w:ind w:left="900" w:hanging="900"/>
              <w:jc w:val="both"/>
              <w:rPr>
                <w:b/>
                <w:sz w:val="24"/>
                <w:szCs w:val="24"/>
              </w:rPr>
            </w:pPr>
          </w:p>
          <w:p w:rsidR="003010D6" w:rsidRPr="008A7C4D" w:rsidRDefault="003010D6" w:rsidP="00FD400E">
            <w:pPr>
              <w:ind w:left="900" w:hanging="900"/>
              <w:jc w:val="both"/>
              <w:rPr>
                <w:b/>
                <w:sz w:val="24"/>
                <w:szCs w:val="24"/>
              </w:rPr>
            </w:pPr>
            <w:r w:rsidRPr="008A7C4D">
              <w:rPr>
                <w:b/>
                <w:sz w:val="24"/>
                <w:szCs w:val="24"/>
              </w:rPr>
              <w:t>Materiál obsahuje:</w:t>
            </w:r>
            <w:r w:rsidRPr="008A7C4D">
              <w:rPr>
                <w:b/>
                <w:sz w:val="24"/>
                <w:szCs w:val="24"/>
              </w:rPr>
              <w:tab/>
            </w:r>
          </w:p>
          <w:p w:rsidR="003010D6" w:rsidRPr="008A7C4D" w:rsidRDefault="003010D6" w:rsidP="00FD400E">
            <w:pPr>
              <w:ind w:left="900" w:hanging="900"/>
              <w:jc w:val="both"/>
              <w:rPr>
                <w:sz w:val="24"/>
                <w:szCs w:val="24"/>
              </w:rPr>
            </w:pPr>
            <w:r w:rsidRPr="008A7C4D">
              <w:rPr>
                <w:sz w:val="24"/>
                <w:szCs w:val="24"/>
              </w:rPr>
              <w:t xml:space="preserve">1.  Návrh uznesenia </w:t>
            </w:r>
          </w:p>
          <w:p w:rsidR="003010D6" w:rsidRPr="008A7C4D" w:rsidRDefault="003010D6" w:rsidP="00FD400E">
            <w:pPr>
              <w:ind w:left="900" w:hanging="900"/>
              <w:jc w:val="both"/>
              <w:rPr>
                <w:b/>
                <w:sz w:val="24"/>
                <w:szCs w:val="24"/>
              </w:rPr>
            </w:pPr>
            <w:r w:rsidRPr="008A7C4D">
              <w:rPr>
                <w:sz w:val="24"/>
                <w:szCs w:val="24"/>
              </w:rPr>
              <w:t>2.  Materiál</w:t>
            </w:r>
          </w:p>
          <w:p w:rsidR="003010D6" w:rsidRPr="008A7C4D" w:rsidRDefault="003010D6" w:rsidP="00FD400E">
            <w:pPr>
              <w:ind w:left="360"/>
              <w:rPr>
                <w:sz w:val="24"/>
                <w:szCs w:val="24"/>
              </w:rPr>
            </w:pPr>
          </w:p>
          <w:p w:rsidR="003010D6" w:rsidRPr="008A7C4D" w:rsidRDefault="003010D6" w:rsidP="00FD400E">
            <w:pPr>
              <w:ind w:left="360"/>
              <w:rPr>
                <w:sz w:val="24"/>
                <w:szCs w:val="24"/>
              </w:rPr>
            </w:pPr>
          </w:p>
          <w:p w:rsidR="003010D6" w:rsidRPr="008A7C4D" w:rsidRDefault="003010D6" w:rsidP="00FD400E">
            <w:pPr>
              <w:ind w:left="360"/>
              <w:rPr>
                <w:sz w:val="24"/>
                <w:szCs w:val="24"/>
              </w:rPr>
            </w:pPr>
          </w:p>
        </w:tc>
      </w:tr>
      <w:tr w:rsidR="003010D6" w:rsidRPr="008A7C4D" w:rsidTr="00FD400E">
        <w:tc>
          <w:tcPr>
            <w:tcW w:w="5148" w:type="dxa"/>
          </w:tcPr>
          <w:p w:rsidR="003010D6" w:rsidRPr="008A7C4D" w:rsidRDefault="003010D6" w:rsidP="00FD400E">
            <w:pPr>
              <w:jc w:val="both"/>
              <w:rPr>
                <w:b/>
                <w:sz w:val="24"/>
                <w:szCs w:val="24"/>
              </w:rPr>
            </w:pPr>
            <w:r w:rsidRPr="008A7C4D">
              <w:rPr>
                <w:b/>
                <w:sz w:val="24"/>
                <w:szCs w:val="24"/>
              </w:rPr>
              <w:t>Zodpovedný:</w:t>
            </w:r>
            <w:r w:rsidRPr="008A7C4D">
              <w:rPr>
                <w:b/>
                <w:sz w:val="24"/>
                <w:szCs w:val="24"/>
              </w:rPr>
              <w:tab/>
            </w:r>
          </w:p>
          <w:p w:rsidR="003010D6" w:rsidRPr="008A7C4D" w:rsidRDefault="003010D6" w:rsidP="00FD400E">
            <w:pPr>
              <w:ind w:left="900" w:hanging="900"/>
              <w:jc w:val="both"/>
              <w:rPr>
                <w:sz w:val="24"/>
                <w:szCs w:val="24"/>
              </w:rPr>
            </w:pPr>
            <w:r w:rsidRPr="008A7C4D">
              <w:rPr>
                <w:sz w:val="24"/>
                <w:szCs w:val="24"/>
              </w:rPr>
              <w:t xml:space="preserve">Stanislav Fiala </w:t>
            </w:r>
          </w:p>
          <w:p w:rsidR="003010D6" w:rsidRPr="008A7C4D" w:rsidRDefault="003010D6" w:rsidP="00FD400E">
            <w:pPr>
              <w:ind w:left="900" w:hanging="900"/>
              <w:jc w:val="both"/>
              <w:rPr>
                <w:sz w:val="24"/>
                <w:szCs w:val="24"/>
              </w:rPr>
            </w:pPr>
            <w:r w:rsidRPr="008A7C4D">
              <w:rPr>
                <w:sz w:val="24"/>
                <w:szCs w:val="24"/>
              </w:rPr>
              <w:t>miestny kontrolór</w:t>
            </w:r>
          </w:p>
          <w:p w:rsidR="003010D6" w:rsidRPr="008A7C4D" w:rsidRDefault="003010D6" w:rsidP="00FD400E">
            <w:pPr>
              <w:rPr>
                <w:sz w:val="24"/>
                <w:szCs w:val="24"/>
              </w:rPr>
            </w:pPr>
          </w:p>
          <w:p w:rsidR="003010D6" w:rsidRPr="008A7C4D" w:rsidRDefault="003010D6" w:rsidP="00FD400E">
            <w:pPr>
              <w:rPr>
                <w:sz w:val="24"/>
                <w:szCs w:val="24"/>
              </w:rPr>
            </w:pPr>
          </w:p>
          <w:p w:rsidR="003010D6" w:rsidRPr="008A7C4D" w:rsidRDefault="003010D6" w:rsidP="00FD400E">
            <w:pPr>
              <w:rPr>
                <w:sz w:val="24"/>
                <w:szCs w:val="24"/>
              </w:rPr>
            </w:pPr>
          </w:p>
        </w:tc>
        <w:tc>
          <w:tcPr>
            <w:tcW w:w="4064" w:type="dxa"/>
          </w:tcPr>
          <w:p w:rsidR="003010D6" w:rsidRPr="008A7C4D" w:rsidRDefault="003010D6" w:rsidP="00FD400E">
            <w:pPr>
              <w:rPr>
                <w:sz w:val="24"/>
                <w:szCs w:val="24"/>
              </w:rPr>
            </w:pPr>
          </w:p>
        </w:tc>
      </w:tr>
      <w:tr w:rsidR="003010D6" w:rsidRPr="008A7C4D" w:rsidTr="00FD400E">
        <w:trPr>
          <w:trHeight w:val="1532"/>
        </w:trPr>
        <w:tc>
          <w:tcPr>
            <w:tcW w:w="5148" w:type="dxa"/>
          </w:tcPr>
          <w:p w:rsidR="003010D6" w:rsidRPr="008A7C4D" w:rsidRDefault="003010D6" w:rsidP="00FD400E">
            <w:pPr>
              <w:jc w:val="both"/>
              <w:rPr>
                <w:sz w:val="24"/>
                <w:szCs w:val="24"/>
              </w:rPr>
            </w:pPr>
          </w:p>
          <w:p w:rsidR="003010D6" w:rsidRPr="008A7C4D" w:rsidRDefault="003010D6" w:rsidP="00FD400E">
            <w:pPr>
              <w:jc w:val="both"/>
              <w:rPr>
                <w:sz w:val="24"/>
                <w:szCs w:val="24"/>
              </w:rPr>
            </w:pPr>
          </w:p>
          <w:p w:rsidR="003010D6" w:rsidRPr="008A7C4D" w:rsidRDefault="003010D6" w:rsidP="00FD400E">
            <w:pPr>
              <w:jc w:val="both"/>
              <w:rPr>
                <w:sz w:val="24"/>
                <w:szCs w:val="24"/>
              </w:rPr>
            </w:pPr>
          </w:p>
          <w:p w:rsidR="003010D6" w:rsidRPr="008A7C4D" w:rsidRDefault="003010D6" w:rsidP="00FD400E">
            <w:pPr>
              <w:jc w:val="both"/>
              <w:rPr>
                <w:sz w:val="24"/>
                <w:szCs w:val="24"/>
              </w:rPr>
            </w:pPr>
          </w:p>
          <w:p w:rsidR="003010D6" w:rsidRPr="008A7C4D" w:rsidRDefault="003010D6" w:rsidP="00FD400E">
            <w:pPr>
              <w:jc w:val="both"/>
              <w:rPr>
                <w:sz w:val="24"/>
                <w:szCs w:val="24"/>
              </w:rPr>
            </w:pPr>
          </w:p>
          <w:p w:rsidR="003010D6" w:rsidRPr="008A7C4D" w:rsidRDefault="003010D6" w:rsidP="00FD400E">
            <w:pPr>
              <w:jc w:val="both"/>
              <w:rPr>
                <w:sz w:val="24"/>
                <w:szCs w:val="24"/>
              </w:rPr>
            </w:pPr>
          </w:p>
          <w:p w:rsidR="003010D6" w:rsidRPr="008A7C4D" w:rsidRDefault="003010D6" w:rsidP="00FD400E">
            <w:pPr>
              <w:jc w:val="both"/>
              <w:rPr>
                <w:sz w:val="24"/>
                <w:szCs w:val="24"/>
              </w:rPr>
            </w:pPr>
          </w:p>
          <w:p w:rsidR="003010D6" w:rsidRPr="008A7C4D" w:rsidRDefault="003010D6" w:rsidP="00FD400E">
            <w:pPr>
              <w:jc w:val="both"/>
              <w:rPr>
                <w:sz w:val="24"/>
                <w:szCs w:val="24"/>
              </w:rPr>
            </w:pPr>
          </w:p>
          <w:p w:rsidR="003010D6" w:rsidRPr="008A7C4D" w:rsidRDefault="003010D6" w:rsidP="00FD400E">
            <w:pPr>
              <w:jc w:val="both"/>
              <w:rPr>
                <w:sz w:val="24"/>
                <w:szCs w:val="24"/>
              </w:rPr>
            </w:pPr>
          </w:p>
          <w:p w:rsidR="003010D6" w:rsidRPr="008A7C4D" w:rsidRDefault="003010D6" w:rsidP="00FD400E">
            <w:pPr>
              <w:jc w:val="both"/>
              <w:rPr>
                <w:sz w:val="24"/>
                <w:szCs w:val="24"/>
              </w:rPr>
            </w:pPr>
          </w:p>
          <w:p w:rsidR="003010D6" w:rsidRPr="008A7C4D" w:rsidRDefault="003010D6" w:rsidP="00FD400E">
            <w:pPr>
              <w:jc w:val="both"/>
              <w:rPr>
                <w:b/>
                <w:sz w:val="24"/>
                <w:szCs w:val="24"/>
              </w:rPr>
            </w:pPr>
            <w:r w:rsidRPr="008A7C4D">
              <w:rPr>
                <w:b/>
                <w:sz w:val="24"/>
                <w:szCs w:val="24"/>
              </w:rPr>
              <w:t>Spracovateľ:</w:t>
            </w:r>
            <w:r w:rsidRPr="008A7C4D">
              <w:rPr>
                <w:b/>
                <w:sz w:val="24"/>
                <w:szCs w:val="24"/>
              </w:rPr>
              <w:tab/>
            </w:r>
          </w:p>
          <w:p w:rsidR="003010D6" w:rsidRPr="008A7C4D" w:rsidRDefault="003010D6" w:rsidP="00FD400E">
            <w:pPr>
              <w:ind w:left="900" w:hanging="900"/>
              <w:jc w:val="both"/>
              <w:rPr>
                <w:sz w:val="24"/>
                <w:szCs w:val="24"/>
              </w:rPr>
            </w:pPr>
            <w:r w:rsidRPr="008A7C4D">
              <w:rPr>
                <w:sz w:val="24"/>
                <w:szCs w:val="24"/>
              </w:rPr>
              <w:t>Stanislav Fiala</w:t>
            </w:r>
          </w:p>
        </w:tc>
        <w:tc>
          <w:tcPr>
            <w:tcW w:w="4064" w:type="dxa"/>
          </w:tcPr>
          <w:p w:rsidR="003010D6" w:rsidRPr="008A7C4D" w:rsidRDefault="003010D6" w:rsidP="00FD400E">
            <w:pPr>
              <w:rPr>
                <w:sz w:val="24"/>
                <w:szCs w:val="24"/>
              </w:rPr>
            </w:pPr>
          </w:p>
        </w:tc>
      </w:tr>
    </w:tbl>
    <w:p w:rsidR="003010D6" w:rsidRPr="008A7C4D" w:rsidRDefault="00972667" w:rsidP="003010D6">
      <w:pPr>
        <w:jc w:val="both"/>
        <w:rPr>
          <w:bCs/>
          <w:sz w:val="24"/>
          <w:szCs w:val="24"/>
        </w:rPr>
      </w:pPr>
      <w:r w:rsidRPr="008A7C4D">
        <w:rPr>
          <w:bCs/>
          <w:sz w:val="24"/>
          <w:szCs w:val="24"/>
        </w:rPr>
        <w:t>miestny kontrolór</w:t>
      </w:r>
    </w:p>
    <w:p w:rsidR="008A7C4D" w:rsidRPr="008A7C4D" w:rsidRDefault="008A7C4D" w:rsidP="003010D6">
      <w:pPr>
        <w:jc w:val="both"/>
        <w:rPr>
          <w:bCs/>
          <w:sz w:val="24"/>
          <w:szCs w:val="24"/>
        </w:rPr>
      </w:pPr>
    </w:p>
    <w:p w:rsidR="002621CC" w:rsidRDefault="003010D6" w:rsidP="003010D6">
      <w:pPr>
        <w:jc w:val="both"/>
        <w:rPr>
          <w:bCs/>
          <w:sz w:val="24"/>
          <w:szCs w:val="24"/>
        </w:rPr>
      </w:pPr>
      <w:r w:rsidRPr="008A7C4D">
        <w:rPr>
          <w:bCs/>
          <w:sz w:val="24"/>
          <w:szCs w:val="24"/>
        </w:rPr>
        <w:t>Mgr. Andrea Korenková</w:t>
      </w:r>
    </w:p>
    <w:p w:rsidR="003010D6" w:rsidRDefault="003010D6" w:rsidP="003010D6">
      <w:pPr>
        <w:jc w:val="both"/>
        <w:rPr>
          <w:sz w:val="24"/>
          <w:szCs w:val="24"/>
        </w:rPr>
      </w:pPr>
      <w:r w:rsidRPr="008A7C4D">
        <w:rPr>
          <w:sz w:val="24"/>
          <w:szCs w:val="24"/>
        </w:rPr>
        <w:t>útvar miestneho kontrolóra</w:t>
      </w:r>
    </w:p>
    <w:p w:rsidR="002564D0" w:rsidRDefault="002564D0" w:rsidP="003010D6">
      <w:pPr>
        <w:jc w:val="both"/>
        <w:rPr>
          <w:sz w:val="24"/>
          <w:szCs w:val="24"/>
        </w:rPr>
      </w:pPr>
    </w:p>
    <w:p w:rsidR="002564D0" w:rsidRDefault="002564D0" w:rsidP="003010D6">
      <w:pPr>
        <w:jc w:val="both"/>
        <w:rPr>
          <w:sz w:val="24"/>
          <w:szCs w:val="24"/>
        </w:rPr>
      </w:pPr>
    </w:p>
    <w:p w:rsidR="003010D6" w:rsidRPr="006F4C97" w:rsidRDefault="003010D6" w:rsidP="003010D6">
      <w:pPr>
        <w:jc w:val="both"/>
        <w:rPr>
          <w:b/>
          <w:sz w:val="24"/>
          <w:szCs w:val="24"/>
        </w:rPr>
      </w:pPr>
      <w:r w:rsidRPr="006F4C97">
        <w:rPr>
          <w:b/>
          <w:sz w:val="24"/>
          <w:szCs w:val="24"/>
        </w:rPr>
        <w:lastRenderedPageBreak/>
        <w:t>1.  Návrh uznesenia</w:t>
      </w:r>
    </w:p>
    <w:p w:rsidR="003010D6" w:rsidRPr="006F4C97" w:rsidRDefault="003010D6" w:rsidP="003010D6">
      <w:pPr>
        <w:jc w:val="both"/>
        <w:rPr>
          <w:b/>
          <w:sz w:val="24"/>
          <w:szCs w:val="24"/>
        </w:rPr>
      </w:pPr>
      <w:r w:rsidRPr="006F4C97">
        <w:rPr>
          <w:b/>
          <w:sz w:val="24"/>
          <w:szCs w:val="24"/>
        </w:rPr>
        <w:t xml:space="preserve"> </w:t>
      </w:r>
    </w:p>
    <w:p w:rsidR="003010D6" w:rsidRPr="006F4C97" w:rsidRDefault="003010D6" w:rsidP="003010D6">
      <w:pPr>
        <w:jc w:val="both"/>
        <w:rPr>
          <w:b/>
          <w:sz w:val="24"/>
          <w:szCs w:val="24"/>
        </w:rPr>
      </w:pPr>
    </w:p>
    <w:p w:rsidR="003010D6" w:rsidRPr="006F4C97" w:rsidRDefault="003010D6" w:rsidP="003010D6">
      <w:pPr>
        <w:jc w:val="both"/>
        <w:rPr>
          <w:b/>
          <w:sz w:val="24"/>
          <w:szCs w:val="24"/>
        </w:rPr>
      </w:pPr>
    </w:p>
    <w:p w:rsidR="003010D6" w:rsidRPr="006F4C97" w:rsidRDefault="003010D6" w:rsidP="003010D6">
      <w:pPr>
        <w:jc w:val="both"/>
        <w:rPr>
          <w:sz w:val="24"/>
          <w:szCs w:val="24"/>
        </w:rPr>
      </w:pPr>
      <w:r w:rsidRPr="006F4C97">
        <w:rPr>
          <w:sz w:val="24"/>
          <w:szCs w:val="24"/>
        </w:rPr>
        <w:t>Miestne zastupiteľstvo mestskej časti Bratislava-Petržalka</w:t>
      </w:r>
    </w:p>
    <w:p w:rsidR="003010D6" w:rsidRPr="006F4C97" w:rsidRDefault="003010D6" w:rsidP="003010D6">
      <w:pPr>
        <w:jc w:val="both"/>
        <w:rPr>
          <w:sz w:val="24"/>
          <w:szCs w:val="24"/>
        </w:rPr>
      </w:pPr>
    </w:p>
    <w:p w:rsidR="003010D6" w:rsidRPr="006F4C97" w:rsidRDefault="003010D6" w:rsidP="003010D6">
      <w:pPr>
        <w:jc w:val="both"/>
        <w:rPr>
          <w:sz w:val="24"/>
          <w:szCs w:val="24"/>
        </w:rPr>
      </w:pPr>
    </w:p>
    <w:p w:rsidR="003010D6" w:rsidRPr="006F4C97" w:rsidRDefault="003010D6" w:rsidP="003010D6">
      <w:pPr>
        <w:jc w:val="both"/>
        <w:rPr>
          <w:sz w:val="24"/>
          <w:szCs w:val="24"/>
        </w:rPr>
      </w:pPr>
    </w:p>
    <w:p w:rsidR="003010D6" w:rsidRPr="006F4C97" w:rsidRDefault="003010D6" w:rsidP="003010D6">
      <w:pPr>
        <w:jc w:val="both"/>
        <w:rPr>
          <w:sz w:val="24"/>
          <w:szCs w:val="24"/>
        </w:rPr>
      </w:pPr>
      <w:r w:rsidRPr="006F4C97">
        <w:rPr>
          <w:sz w:val="24"/>
          <w:szCs w:val="24"/>
        </w:rPr>
        <w:t xml:space="preserve">b e r i e     n a     v e d o m i e </w:t>
      </w:r>
    </w:p>
    <w:p w:rsidR="003010D6" w:rsidRPr="006F4C97" w:rsidRDefault="003010D6" w:rsidP="003010D6">
      <w:pPr>
        <w:jc w:val="both"/>
        <w:rPr>
          <w:sz w:val="24"/>
          <w:szCs w:val="24"/>
        </w:rPr>
      </w:pPr>
    </w:p>
    <w:p w:rsidR="003010D6" w:rsidRPr="006F4C97" w:rsidRDefault="003010D6" w:rsidP="003010D6">
      <w:pPr>
        <w:jc w:val="both"/>
        <w:rPr>
          <w:sz w:val="24"/>
          <w:szCs w:val="24"/>
        </w:rPr>
      </w:pPr>
    </w:p>
    <w:p w:rsidR="002564D0" w:rsidRPr="002564D0" w:rsidRDefault="0094646C" w:rsidP="002564D0">
      <w:pPr>
        <w:jc w:val="both"/>
        <w:rPr>
          <w:bCs/>
          <w:sz w:val="24"/>
          <w:szCs w:val="24"/>
        </w:rPr>
      </w:pPr>
      <w:r w:rsidRPr="002564D0">
        <w:rPr>
          <w:rFonts w:eastAsiaTheme="minorHAnsi"/>
          <w:bCs/>
          <w:sz w:val="24"/>
          <w:szCs w:val="24"/>
          <w:lang w:eastAsia="en-US"/>
        </w:rPr>
        <w:t xml:space="preserve">Správu </w:t>
      </w:r>
      <w:r w:rsidR="002564D0" w:rsidRPr="002564D0">
        <w:rPr>
          <w:rFonts w:eastAsiaTheme="minorHAnsi"/>
          <w:bCs/>
          <w:sz w:val="24"/>
          <w:szCs w:val="24"/>
          <w:lang w:eastAsia="en-US"/>
        </w:rPr>
        <w:t>o</w:t>
      </w:r>
      <w:r w:rsidR="002564D0" w:rsidRPr="002564D0">
        <w:rPr>
          <w:sz w:val="24"/>
          <w:szCs w:val="24"/>
        </w:rPr>
        <w:t xml:space="preserve"> kontrole výdavkovej časti rozpočtu za rok 2019 na referáte matriky a ohlasovne Miestneho úradu mestskej časti Bratislava – Petržalka</w:t>
      </w:r>
      <w:r w:rsidR="002564D0">
        <w:rPr>
          <w:sz w:val="24"/>
          <w:szCs w:val="24"/>
        </w:rPr>
        <w:t>.</w:t>
      </w:r>
    </w:p>
    <w:p w:rsidR="003010D6" w:rsidRPr="006F4C97" w:rsidRDefault="003010D6" w:rsidP="002564D0">
      <w:pPr>
        <w:jc w:val="both"/>
        <w:rPr>
          <w:sz w:val="24"/>
          <w:szCs w:val="24"/>
        </w:rPr>
      </w:pPr>
    </w:p>
    <w:p w:rsidR="003010D6" w:rsidRPr="006F4C97" w:rsidRDefault="003010D6" w:rsidP="003010D6">
      <w:pPr>
        <w:jc w:val="center"/>
        <w:rPr>
          <w:sz w:val="24"/>
          <w:szCs w:val="24"/>
        </w:rPr>
      </w:pPr>
    </w:p>
    <w:p w:rsidR="003010D6" w:rsidRPr="006F4C97" w:rsidRDefault="003010D6" w:rsidP="003010D6">
      <w:pPr>
        <w:jc w:val="center"/>
        <w:rPr>
          <w:sz w:val="24"/>
          <w:szCs w:val="24"/>
        </w:rPr>
      </w:pPr>
    </w:p>
    <w:p w:rsidR="003010D6" w:rsidRPr="006F4C97" w:rsidRDefault="003010D6" w:rsidP="003010D6">
      <w:pPr>
        <w:jc w:val="center"/>
        <w:rPr>
          <w:sz w:val="24"/>
          <w:szCs w:val="24"/>
        </w:rPr>
      </w:pPr>
    </w:p>
    <w:p w:rsidR="003010D6" w:rsidRPr="006F4C97" w:rsidRDefault="003010D6" w:rsidP="003010D6">
      <w:pPr>
        <w:jc w:val="center"/>
        <w:rPr>
          <w:sz w:val="24"/>
          <w:szCs w:val="24"/>
        </w:rPr>
      </w:pPr>
    </w:p>
    <w:p w:rsidR="003010D6" w:rsidRPr="006F4C97" w:rsidRDefault="003010D6" w:rsidP="003010D6">
      <w:pPr>
        <w:jc w:val="center"/>
        <w:rPr>
          <w:sz w:val="24"/>
          <w:szCs w:val="24"/>
        </w:rPr>
      </w:pPr>
    </w:p>
    <w:p w:rsidR="003010D6" w:rsidRPr="006F4C97" w:rsidRDefault="003010D6" w:rsidP="003010D6">
      <w:pPr>
        <w:jc w:val="center"/>
        <w:rPr>
          <w:sz w:val="24"/>
          <w:szCs w:val="24"/>
        </w:rPr>
      </w:pPr>
    </w:p>
    <w:p w:rsidR="003010D6" w:rsidRPr="006F4C97" w:rsidRDefault="003010D6" w:rsidP="003010D6">
      <w:pPr>
        <w:jc w:val="center"/>
        <w:rPr>
          <w:sz w:val="24"/>
          <w:szCs w:val="24"/>
        </w:rPr>
      </w:pPr>
    </w:p>
    <w:p w:rsidR="003010D6" w:rsidRPr="006F4C97" w:rsidRDefault="003010D6" w:rsidP="003010D6">
      <w:pPr>
        <w:jc w:val="center"/>
        <w:rPr>
          <w:sz w:val="24"/>
          <w:szCs w:val="24"/>
        </w:rPr>
      </w:pPr>
    </w:p>
    <w:p w:rsidR="003010D6" w:rsidRPr="006F4C97" w:rsidRDefault="003010D6" w:rsidP="003010D6">
      <w:pPr>
        <w:jc w:val="center"/>
        <w:rPr>
          <w:sz w:val="24"/>
          <w:szCs w:val="24"/>
        </w:rPr>
      </w:pPr>
    </w:p>
    <w:p w:rsidR="003010D6" w:rsidRPr="006F4C97" w:rsidRDefault="003010D6" w:rsidP="003010D6">
      <w:pPr>
        <w:rPr>
          <w:b/>
          <w:sz w:val="24"/>
          <w:szCs w:val="24"/>
        </w:rPr>
      </w:pPr>
    </w:p>
    <w:p w:rsidR="003010D6" w:rsidRPr="006F4C97" w:rsidRDefault="003010D6" w:rsidP="003010D6">
      <w:pPr>
        <w:rPr>
          <w:b/>
          <w:sz w:val="24"/>
          <w:szCs w:val="24"/>
        </w:rPr>
      </w:pPr>
    </w:p>
    <w:p w:rsidR="003010D6" w:rsidRPr="006F4C97" w:rsidRDefault="003010D6" w:rsidP="003010D6">
      <w:pPr>
        <w:rPr>
          <w:b/>
          <w:sz w:val="24"/>
          <w:szCs w:val="24"/>
        </w:rPr>
      </w:pPr>
    </w:p>
    <w:p w:rsidR="003010D6" w:rsidRPr="006F4C97" w:rsidRDefault="003010D6" w:rsidP="003010D6">
      <w:pPr>
        <w:rPr>
          <w:b/>
          <w:sz w:val="24"/>
          <w:szCs w:val="24"/>
        </w:rPr>
      </w:pPr>
    </w:p>
    <w:p w:rsidR="003010D6" w:rsidRPr="006F4C97" w:rsidRDefault="003010D6" w:rsidP="003010D6">
      <w:pPr>
        <w:rPr>
          <w:b/>
          <w:sz w:val="24"/>
          <w:szCs w:val="24"/>
        </w:rPr>
      </w:pPr>
    </w:p>
    <w:p w:rsidR="003010D6" w:rsidRPr="006F4C97" w:rsidRDefault="003010D6" w:rsidP="003010D6">
      <w:pPr>
        <w:rPr>
          <w:b/>
          <w:sz w:val="24"/>
          <w:szCs w:val="24"/>
        </w:rPr>
      </w:pPr>
    </w:p>
    <w:p w:rsidR="003010D6" w:rsidRPr="006F4C97" w:rsidRDefault="003010D6" w:rsidP="003010D6">
      <w:pPr>
        <w:rPr>
          <w:b/>
          <w:sz w:val="24"/>
          <w:szCs w:val="24"/>
        </w:rPr>
      </w:pPr>
    </w:p>
    <w:p w:rsidR="003010D6" w:rsidRPr="006F4C97" w:rsidRDefault="003010D6" w:rsidP="003010D6">
      <w:pPr>
        <w:rPr>
          <w:b/>
          <w:sz w:val="24"/>
          <w:szCs w:val="24"/>
        </w:rPr>
      </w:pPr>
    </w:p>
    <w:p w:rsidR="003010D6" w:rsidRPr="006F4C97" w:rsidRDefault="003010D6" w:rsidP="003010D6">
      <w:pPr>
        <w:rPr>
          <w:b/>
          <w:sz w:val="24"/>
          <w:szCs w:val="24"/>
        </w:rPr>
      </w:pPr>
    </w:p>
    <w:p w:rsidR="003010D6" w:rsidRPr="006F4C97" w:rsidRDefault="003010D6" w:rsidP="003010D6">
      <w:pPr>
        <w:rPr>
          <w:b/>
          <w:sz w:val="24"/>
          <w:szCs w:val="24"/>
        </w:rPr>
      </w:pPr>
    </w:p>
    <w:p w:rsidR="003010D6" w:rsidRPr="006F4C97" w:rsidRDefault="003010D6" w:rsidP="003010D6">
      <w:pPr>
        <w:rPr>
          <w:b/>
          <w:sz w:val="24"/>
          <w:szCs w:val="24"/>
        </w:rPr>
      </w:pPr>
    </w:p>
    <w:p w:rsidR="003010D6" w:rsidRPr="006F4C97" w:rsidRDefault="003010D6" w:rsidP="003010D6">
      <w:pPr>
        <w:rPr>
          <w:b/>
          <w:sz w:val="24"/>
          <w:szCs w:val="24"/>
        </w:rPr>
      </w:pPr>
    </w:p>
    <w:p w:rsidR="003010D6" w:rsidRPr="006F4C97" w:rsidRDefault="003010D6" w:rsidP="003010D6">
      <w:pPr>
        <w:rPr>
          <w:b/>
          <w:sz w:val="24"/>
          <w:szCs w:val="24"/>
        </w:rPr>
      </w:pPr>
    </w:p>
    <w:p w:rsidR="003010D6" w:rsidRPr="006F4C97" w:rsidRDefault="003010D6" w:rsidP="003010D6">
      <w:pPr>
        <w:rPr>
          <w:b/>
          <w:sz w:val="24"/>
          <w:szCs w:val="24"/>
        </w:rPr>
      </w:pPr>
    </w:p>
    <w:p w:rsidR="003010D6" w:rsidRPr="006F4C97" w:rsidRDefault="003010D6" w:rsidP="003010D6">
      <w:pPr>
        <w:rPr>
          <w:b/>
          <w:sz w:val="24"/>
          <w:szCs w:val="24"/>
        </w:rPr>
      </w:pPr>
    </w:p>
    <w:p w:rsidR="003010D6" w:rsidRPr="006F4C97" w:rsidRDefault="003010D6" w:rsidP="003010D6">
      <w:pPr>
        <w:rPr>
          <w:b/>
          <w:sz w:val="24"/>
          <w:szCs w:val="24"/>
        </w:rPr>
      </w:pPr>
    </w:p>
    <w:p w:rsidR="003010D6" w:rsidRPr="006F4C97" w:rsidRDefault="003010D6" w:rsidP="003010D6">
      <w:pPr>
        <w:rPr>
          <w:b/>
          <w:sz w:val="24"/>
          <w:szCs w:val="24"/>
        </w:rPr>
      </w:pPr>
    </w:p>
    <w:p w:rsidR="003010D6" w:rsidRPr="006F4C97" w:rsidRDefault="003010D6" w:rsidP="003010D6">
      <w:pPr>
        <w:rPr>
          <w:b/>
          <w:sz w:val="24"/>
          <w:szCs w:val="24"/>
        </w:rPr>
      </w:pPr>
    </w:p>
    <w:p w:rsidR="003010D6" w:rsidRPr="006F4C97" w:rsidRDefault="003010D6" w:rsidP="003010D6">
      <w:pPr>
        <w:rPr>
          <w:b/>
          <w:sz w:val="24"/>
          <w:szCs w:val="24"/>
        </w:rPr>
      </w:pPr>
    </w:p>
    <w:p w:rsidR="003010D6" w:rsidRPr="006F4C97" w:rsidRDefault="003010D6" w:rsidP="003010D6">
      <w:pPr>
        <w:rPr>
          <w:b/>
          <w:sz w:val="24"/>
          <w:szCs w:val="24"/>
        </w:rPr>
      </w:pPr>
    </w:p>
    <w:p w:rsidR="003010D6" w:rsidRDefault="003010D6" w:rsidP="003010D6">
      <w:pPr>
        <w:rPr>
          <w:b/>
          <w:sz w:val="24"/>
          <w:szCs w:val="24"/>
        </w:rPr>
      </w:pPr>
    </w:p>
    <w:p w:rsidR="002564D0" w:rsidRPr="006F4C97" w:rsidRDefault="002564D0" w:rsidP="003010D6">
      <w:pPr>
        <w:rPr>
          <w:b/>
          <w:sz w:val="24"/>
          <w:szCs w:val="24"/>
        </w:rPr>
      </w:pPr>
    </w:p>
    <w:p w:rsidR="003010D6" w:rsidRPr="006F4C97" w:rsidRDefault="003010D6" w:rsidP="003010D6">
      <w:pPr>
        <w:rPr>
          <w:b/>
          <w:sz w:val="24"/>
          <w:szCs w:val="24"/>
        </w:rPr>
      </w:pPr>
    </w:p>
    <w:p w:rsidR="003010D6" w:rsidRDefault="003010D6" w:rsidP="003010D6">
      <w:pPr>
        <w:rPr>
          <w:b/>
          <w:sz w:val="24"/>
          <w:szCs w:val="24"/>
        </w:rPr>
      </w:pPr>
    </w:p>
    <w:p w:rsidR="002950C8" w:rsidRPr="006F4C97" w:rsidRDefault="002950C8" w:rsidP="003010D6">
      <w:pPr>
        <w:rPr>
          <w:b/>
          <w:sz w:val="24"/>
          <w:szCs w:val="24"/>
        </w:rPr>
      </w:pPr>
    </w:p>
    <w:p w:rsidR="003010D6" w:rsidRPr="006F4C97" w:rsidRDefault="003010D6" w:rsidP="003010D6">
      <w:pPr>
        <w:rPr>
          <w:b/>
          <w:sz w:val="24"/>
          <w:szCs w:val="24"/>
        </w:rPr>
      </w:pPr>
    </w:p>
    <w:p w:rsidR="003010D6" w:rsidRPr="006F4C97" w:rsidRDefault="003010D6" w:rsidP="003010D6">
      <w:pPr>
        <w:rPr>
          <w:b/>
          <w:sz w:val="24"/>
          <w:szCs w:val="24"/>
        </w:rPr>
      </w:pPr>
    </w:p>
    <w:p w:rsidR="003010D6" w:rsidRPr="006F4C97" w:rsidRDefault="003010D6" w:rsidP="003010D6">
      <w:pPr>
        <w:jc w:val="both"/>
        <w:rPr>
          <w:b/>
          <w:sz w:val="24"/>
          <w:szCs w:val="24"/>
        </w:rPr>
      </w:pPr>
      <w:r w:rsidRPr="006F4C97">
        <w:rPr>
          <w:b/>
          <w:sz w:val="24"/>
          <w:szCs w:val="24"/>
        </w:rPr>
        <w:lastRenderedPageBreak/>
        <w:t>2.  Materiál</w:t>
      </w:r>
    </w:p>
    <w:p w:rsidR="003010D6" w:rsidRPr="006F4C97" w:rsidRDefault="003010D6" w:rsidP="003010D6">
      <w:pPr>
        <w:rPr>
          <w:b/>
          <w:sz w:val="24"/>
          <w:szCs w:val="24"/>
        </w:rPr>
      </w:pPr>
    </w:p>
    <w:p w:rsidR="003010D6" w:rsidRPr="006F4C97" w:rsidRDefault="003010D6" w:rsidP="003010D6">
      <w:pPr>
        <w:pStyle w:val="Nadpis1"/>
        <w:jc w:val="center"/>
        <w:rPr>
          <w:bCs/>
          <w:sz w:val="28"/>
          <w:szCs w:val="28"/>
        </w:rPr>
      </w:pPr>
      <w:r w:rsidRPr="006F4C97">
        <w:rPr>
          <w:bCs/>
          <w:sz w:val="28"/>
          <w:szCs w:val="28"/>
        </w:rPr>
        <w:t>Miestny úrad mestskej časti Bratislava-Petržalka</w:t>
      </w:r>
    </w:p>
    <w:p w:rsidR="00B276D3" w:rsidRPr="00ED26A4" w:rsidRDefault="003010D6" w:rsidP="004C1E36">
      <w:pPr>
        <w:pStyle w:val="Nadpis1"/>
        <w:jc w:val="center"/>
        <w:rPr>
          <w:iCs/>
          <w:sz w:val="24"/>
          <w:szCs w:val="24"/>
        </w:rPr>
      </w:pPr>
      <w:r w:rsidRPr="006F4C97">
        <w:rPr>
          <w:sz w:val="24"/>
          <w:szCs w:val="24"/>
        </w:rPr>
        <w:t>útvar miestneho</w:t>
      </w:r>
      <w:r w:rsidR="004C1E36">
        <w:rPr>
          <w:sz w:val="24"/>
          <w:szCs w:val="24"/>
        </w:rPr>
        <w:t xml:space="preserve"> kontrolóra</w:t>
      </w:r>
    </w:p>
    <w:p w:rsidR="00145602" w:rsidRDefault="00145602" w:rsidP="00620C4E">
      <w:pPr>
        <w:pStyle w:val="Default"/>
        <w:rPr>
          <w:rFonts w:ascii="Times New Roman" w:hAnsi="Times New Roman" w:cs="Times New Roman"/>
          <w:b/>
          <w:bCs/>
          <w:color w:val="auto"/>
        </w:rPr>
      </w:pPr>
    </w:p>
    <w:p w:rsidR="002621CC" w:rsidRPr="00983982" w:rsidRDefault="002621CC" w:rsidP="002621CC">
      <w:pPr>
        <w:pStyle w:val="Default"/>
        <w:jc w:val="center"/>
        <w:rPr>
          <w:rFonts w:ascii="Times New Roman" w:hAnsi="Times New Roman" w:cs="Times New Roman"/>
          <w:b/>
          <w:bCs/>
          <w:color w:val="auto"/>
        </w:rPr>
      </w:pPr>
      <w:r w:rsidRPr="00983982">
        <w:rPr>
          <w:rFonts w:ascii="Times New Roman" w:hAnsi="Times New Roman" w:cs="Times New Roman"/>
          <w:b/>
          <w:bCs/>
          <w:color w:val="auto"/>
        </w:rPr>
        <w:t>Správa</w:t>
      </w:r>
    </w:p>
    <w:p w:rsidR="002564D0" w:rsidRPr="00A02B30" w:rsidRDefault="002564D0" w:rsidP="002564D0">
      <w:pPr>
        <w:jc w:val="center"/>
        <w:rPr>
          <w:b/>
          <w:bCs/>
          <w:sz w:val="24"/>
          <w:szCs w:val="24"/>
        </w:rPr>
      </w:pPr>
      <w:r w:rsidRPr="00A02B30">
        <w:rPr>
          <w:b/>
          <w:sz w:val="24"/>
          <w:szCs w:val="24"/>
        </w:rPr>
        <w:t>o kontrole výdavkovej časti rozpočtu za rok 2019 na referáte matriky a ohlasovne Miestneho úradu mestskej časti Bratislava – Petržalka</w:t>
      </w:r>
    </w:p>
    <w:p w:rsidR="002621CC" w:rsidRPr="00983982" w:rsidRDefault="002621CC" w:rsidP="002621CC">
      <w:pPr>
        <w:jc w:val="center"/>
        <w:rPr>
          <w:b/>
          <w:sz w:val="24"/>
          <w:szCs w:val="24"/>
        </w:rPr>
      </w:pPr>
    </w:p>
    <w:p w:rsidR="002621CC" w:rsidRDefault="002621CC" w:rsidP="002621CC">
      <w:pPr>
        <w:jc w:val="center"/>
        <w:rPr>
          <w:b/>
          <w:bCs/>
          <w:sz w:val="24"/>
          <w:szCs w:val="24"/>
        </w:rPr>
      </w:pPr>
    </w:p>
    <w:p w:rsidR="00D30209" w:rsidRDefault="00D30209" w:rsidP="002621CC">
      <w:pPr>
        <w:jc w:val="center"/>
        <w:rPr>
          <w:b/>
          <w:bCs/>
          <w:sz w:val="24"/>
          <w:szCs w:val="24"/>
        </w:rPr>
      </w:pPr>
    </w:p>
    <w:p w:rsidR="00500BFD" w:rsidRDefault="00500BFD" w:rsidP="00D30209">
      <w:pPr>
        <w:spacing w:after="200"/>
        <w:jc w:val="both"/>
        <w:rPr>
          <w:sz w:val="24"/>
          <w:szCs w:val="24"/>
        </w:rPr>
      </w:pPr>
      <w:r w:rsidRPr="00500BFD">
        <w:rPr>
          <w:b/>
          <w:sz w:val="24"/>
          <w:szCs w:val="24"/>
        </w:rPr>
        <w:t>Oprávnená osoba:</w:t>
      </w:r>
      <w:r>
        <w:rPr>
          <w:b/>
          <w:sz w:val="24"/>
          <w:szCs w:val="24"/>
        </w:rPr>
        <w:t xml:space="preserve"> </w:t>
      </w:r>
      <w:r>
        <w:rPr>
          <w:sz w:val="24"/>
          <w:szCs w:val="24"/>
        </w:rPr>
        <w:t xml:space="preserve">miestny kontrolór </w:t>
      </w:r>
      <w:r w:rsidRPr="00983982">
        <w:rPr>
          <w:sz w:val="24"/>
          <w:szCs w:val="24"/>
        </w:rPr>
        <w:t>mestskej časti Bratislava-Petržalka</w:t>
      </w:r>
      <w:r>
        <w:rPr>
          <w:sz w:val="24"/>
          <w:szCs w:val="24"/>
        </w:rPr>
        <w:t>, útvar miestneho kontrolóra na základe písomného poverenia.</w:t>
      </w:r>
    </w:p>
    <w:p w:rsidR="000D79BA" w:rsidRPr="000D79BA" w:rsidRDefault="00500BFD" w:rsidP="00D30209">
      <w:pPr>
        <w:spacing w:after="200"/>
        <w:jc w:val="both"/>
        <w:rPr>
          <w:sz w:val="24"/>
          <w:szCs w:val="24"/>
        </w:rPr>
      </w:pPr>
      <w:r>
        <w:rPr>
          <w:b/>
          <w:sz w:val="24"/>
          <w:szCs w:val="24"/>
        </w:rPr>
        <w:t xml:space="preserve">Povinná osoba: </w:t>
      </w:r>
      <w:r w:rsidR="000D79BA" w:rsidRPr="000D79BA">
        <w:rPr>
          <w:sz w:val="24"/>
          <w:szCs w:val="24"/>
        </w:rPr>
        <w:t>referát matriky a ohlasovne Miestneho úradu mestskej časti Bratislava – Petržalka</w:t>
      </w:r>
      <w:r w:rsidR="000D79BA">
        <w:rPr>
          <w:sz w:val="24"/>
          <w:szCs w:val="24"/>
        </w:rPr>
        <w:t>.</w:t>
      </w:r>
    </w:p>
    <w:p w:rsidR="000D79BA" w:rsidRPr="00501875" w:rsidRDefault="002621CC" w:rsidP="000D79BA">
      <w:pPr>
        <w:spacing w:after="200"/>
        <w:jc w:val="both"/>
        <w:rPr>
          <w:sz w:val="24"/>
          <w:szCs w:val="24"/>
        </w:rPr>
      </w:pPr>
      <w:r>
        <w:rPr>
          <w:b/>
          <w:sz w:val="24"/>
          <w:szCs w:val="24"/>
        </w:rPr>
        <w:t>Predmet kontroly:</w:t>
      </w:r>
      <w:r w:rsidR="00D30209">
        <w:rPr>
          <w:b/>
          <w:sz w:val="24"/>
          <w:szCs w:val="24"/>
        </w:rPr>
        <w:t xml:space="preserve"> </w:t>
      </w:r>
      <w:r w:rsidR="000D79BA">
        <w:rPr>
          <w:sz w:val="24"/>
          <w:szCs w:val="24"/>
        </w:rPr>
        <w:t>kontrola výdavkovej časti rozpočtu so zameraním na čerpanie finančných prostriedkov vybraných položiek podprogramu 3.3 Sobáše a občianske obrady referátom matriky a ohlasovne.</w:t>
      </w:r>
    </w:p>
    <w:p w:rsidR="002621CC" w:rsidRPr="00D30209" w:rsidRDefault="002621CC" w:rsidP="00D30209">
      <w:pPr>
        <w:spacing w:after="200"/>
        <w:jc w:val="both"/>
        <w:rPr>
          <w:b/>
          <w:sz w:val="24"/>
          <w:szCs w:val="24"/>
        </w:rPr>
      </w:pPr>
      <w:r>
        <w:rPr>
          <w:b/>
          <w:sz w:val="24"/>
          <w:szCs w:val="24"/>
        </w:rPr>
        <w:t>Cieľ kontroly:</w:t>
      </w:r>
      <w:r w:rsidR="00D30209">
        <w:rPr>
          <w:b/>
          <w:sz w:val="24"/>
          <w:szCs w:val="24"/>
        </w:rPr>
        <w:t xml:space="preserve"> </w:t>
      </w:r>
      <w:r w:rsidR="000D79BA">
        <w:rPr>
          <w:sz w:val="24"/>
          <w:szCs w:val="24"/>
        </w:rPr>
        <w:t xml:space="preserve">cieľom kontroly bolo overiť, či vynaložené výdavky súvisiace s čerpaním finančných prostriedkov podprogramu 3.3. Sobáše a občianske obrady boli použité s ohľadom </w:t>
      </w:r>
      <w:r w:rsidR="000D79BA">
        <w:rPr>
          <w:sz w:val="24"/>
          <w:szCs w:val="24"/>
        </w:rPr>
        <w:br/>
        <w:t xml:space="preserve">na dodržiavanie programového rozpočtu výdavkov a v súlade s plánom práce referátu matriky a ohlasovne na rok 2019. Ďalším z cieľov predmetnej kontroly bolo overenie preukázateľnosti a účelnosti použitých verejných prostriedkov v zmysle hlavných úloh preverovaného organizačného útvaru a zákonnosť postupov pri ich dosahovaní. </w:t>
      </w:r>
      <w:r>
        <w:rPr>
          <w:sz w:val="24"/>
          <w:szCs w:val="24"/>
        </w:rPr>
        <w:t xml:space="preserve"> </w:t>
      </w:r>
    </w:p>
    <w:p w:rsidR="00D30209" w:rsidRPr="000D79BA" w:rsidRDefault="00D30209" w:rsidP="00D30209">
      <w:pPr>
        <w:spacing w:after="200"/>
        <w:jc w:val="both"/>
        <w:rPr>
          <w:sz w:val="24"/>
          <w:szCs w:val="24"/>
        </w:rPr>
      </w:pPr>
      <w:r>
        <w:rPr>
          <w:b/>
          <w:sz w:val="24"/>
          <w:szCs w:val="24"/>
        </w:rPr>
        <w:t xml:space="preserve">Kontrola bola vykonaná v súlade s: </w:t>
      </w:r>
      <w:r w:rsidRPr="00D30209">
        <w:rPr>
          <w:sz w:val="24"/>
          <w:szCs w:val="24"/>
        </w:rPr>
        <w:t xml:space="preserve">ustanovením § 18d ods. 2 písm. </w:t>
      </w:r>
      <w:r w:rsidR="000D79BA">
        <w:rPr>
          <w:sz w:val="24"/>
          <w:szCs w:val="24"/>
        </w:rPr>
        <w:t>a</w:t>
      </w:r>
      <w:r w:rsidRPr="00D30209">
        <w:rPr>
          <w:sz w:val="24"/>
          <w:szCs w:val="24"/>
        </w:rPr>
        <w:t>) zákona č. 369/1990 Zb. o obecnom zriadení v znení neskorších predpisov, uznesením č. 166 Miestneho zastupiteľstva mestskej časti Bratislava</w:t>
      </w:r>
      <w:r w:rsidR="000D79BA">
        <w:rPr>
          <w:sz w:val="24"/>
          <w:szCs w:val="24"/>
        </w:rPr>
        <w:t xml:space="preserve"> – </w:t>
      </w:r>
      <w:r w:rsidRPr="00D30209">
        <w:rPr>
          <w:sz w:val="24"/>
          <w:szCs w:val="24"/>
        </w:rPr>
        <w:t xml:space="preserve">Petržalka z 19.decembra 2019 a Poverením miestneho kontrolóra číslo </w:t>
      </w:r>
      <w:r w:rsidR="000D79BA">
        <w:rPr>
          <w:sz w:val="24"/>
          <w:szCs w:val="24"/>
        </w:rPr>
        <w:t>4</w:t>
      </w:r>
      <w:r w:rsidRPr="00D30209">
        <w:rPr>
          <w:sz w:val="24"/>
          <w:szCs w:val="24"/>
        </w:rPr>
        <w:t xml:space="preserve">/2020 zo dňa </w:t>
      </w:r>
      <w:r w:rsidR="000D79BA" w:rsidRPr="008F5ADF">
        <w:rPr>
          <w:sz w:val="24"/>
          <w:szCs w:val="24"/>
        </w:rPr>
        <w:t>7. júla 2020</w:t>
      </w:r>
      <w:r>
        <w:rPr>
          <w:sz w:val="24"/>
          <w:szCs w:val="24"/>
        </w:rPr>
        <w:t>.</w:t>
      </w:r>
    </w:p>
    <w:p w:rsidR="00D30209" w:rsidRDefault="002621CC" w:rsidP="00D30209">
      <w:pPr>
        <w:pStyle w:val="Odsekzoznamu"/>
        <w:spacing w:after="200"/>
        <w:ind w:left="0"/>
        <w:contextualSpacing w:val="0"/>
        <w:jc w:val="both"/>
        <w:rPr>
          <w:sz w:val="24"/>
          <w:szCs w:val="24"/>
        </w:rPr>
      </w:pPr>
      <w:r>
        <w:rPr>
          <w:b/>
          <w:sz w:val="24"/>
          <w:szCs w:val="24"/>
        </w:rPr>
        <w:t>Kontrolované obdobie:</w:t>
      </w:r>
      <w:r w:rsidR="00D30209">
        <w:rPr>
          <w:b/>
          <w:sz w:val="24"/>
          <w:szCs w:val="24"/>
        </w:rPr>
        <w:t xml:space="preserve"> </w:t>
      </w:r>
      <w:r w:rsidR="00D30209" w:rsidRPr="00D30209">
        <w:rPr>
          <w:sz w:val="24"/>
          <w:szCs w:val="24"/>
        </w:rPr>
        <w:t>r</w:t>
      </w:r>
      <w:r w:rsidRPr="00D30209">
        <w:rPr>
          <w:sz w:val="24"/>
          <w:szCs w:val="24"/>
        </w:rPr>
        <w:t>o</w:t>
      </w:r>
      <w:r>
        <w:rPr>
          <w:sz w:val="24"/>
          <w:szCs w:val="24"/>
        </w:rPr>
        <w:t>k 2019.</w:t>
      </w:r>
    </w:p>
    <w:p w:rsidR="00B13CCD" w:rsidRPr="002950C8" w:rsidRDefault="00B13CCD" w:rsidP="00B13CCD">
      <w:pPr>
        <w:pStyle w:val="Odsekzoznamu"/>
        <w:spacing w:after="200"/>
        <w:ind w:left="0"/>
        <w:contextualSpacing w:val="0"/>
        <w:jc w:val="both"/>
        <w:rPr>
          <w:b/>
          <w:sz w:val="24"/>
          <w:szCs w:val="24"/>
        </w:rPr>
      </w:pPr>
      <w:r w:rsidRPr="002950C8">
        <w:rPr>
          <w:b/>
          <w:sz w:val="24"/>
          <w:szCs w:val="24"/>
        </w:rPr>
        <w:t>Platné predpisy:</w:t>
      </w:r>
    </w:p>
    <w:p w:rsidR="000D79BA" w:rsidRDefault="000D79BA" w:rsidP="000D79BA">
      <w:pPr>
        <w:numPr>
          <w:ilvl w:val="0"/>
          <w:numId w:val="38"/>
        </w:numPr>
        <w:spacing w:before="100" w:beforeAutospacing="1" w:after="100" w:afterAutospacing="1"/>
        <w:contextualSpacing/>
        <w:jc w:val="both"/>
        <w:rPr>
          <w:sz w:val="24"/>
          <w:szCs w:val="24"/>
          <w:lang w:eastAsia="sk-SK"/>
        </w:rPr>
      </w:pPr>
      <w:r>
        <w:rPr>
          <w:sz w:val="24"/>
          <w:szCs w:val="24"/>
        </w:rPr>
        <w:t>Z</w:t>
      </w:r>
      <w:r w:rsidRPr="005A7319">
        <w:rPr>
          <w:sz w:val="24"/>
          <w:szCs w:val="24"/>
        </w:rPr>
        <w:t>ákon č. 583/2004 Z. z. o rozpočtových pravidlách územnej samosprávy a o zmene a doplnení niektorých zákonov</w:t>
      </w:r>
      <w:r>
        <w:rPr>
          <w:sz w:val="24"/>
          <w:szCs w:val="24"/>
        </w:rPr>
        <w:t xml:space="preserve"> v znení neskorších predpisov</w:t>
      </w:r>
    </w:p>
    <w:p w:rsidR="000D79BA" w:rsidRPr="00934AB6" w:rsidRDefault="000D79BA" w:rsidP="000D79BA">
      <w:pPr>
        <w:pStyle w:val="Odsekzoznamu"/>
        <w:numPr>
          <w:ilvl w:val="0"/>
          <w:numId w:val="38"/>
        </w:numPr>
        <w:spacing w:before="100" w:beforeAutospacing="1" w:after="100" w:afterAutospacing="1"/>
        <w:jc w:val="both"/>
        <w:rPr>
          <w:sz w:val="24"/>
          <w:szCs w:val="24"/>
        </w:rPr>
      </w:pPr>
      <w:r w:rsidRPr="00BC1927">
        <w:rPr>
          <w:sz w:val="24"/>
          <w:szCs w:val="24"/>
        </w:rPr>
        <w:t xml:space="preserve">Zákon č. 211/2000 Z.z. o slobodnom prístupe k informáciám a o zmene a doplnení </w:t>
      </w:r>
      <w:r w:rsidRPr="00934AB6">
        <w:rPr>
          <w:sz w:val="24"/>
          <w:szCs w:val="24"/>
        </w:rPr>
        <w:t>niektorých zákonov (zákon o slobode informácií)</w:t>
      </w:r>
    </w:p>
    <w:p w:rsidR="000D79BA" w:rsidRPr="00934AB6" w:rsidRDefault="000D79BA" w:rsidP="000D79BA">
      <w:pPr>
        <w:pStyle w:val="Odsekzoznamu"/>
        <w:numPr>
          <w:ilvl w:val="0"/>
          <w:numId w:val="38"/>
        </w:numPr>
        <w:spacing w:before="100" w:beforeAutospacing="1" w:after="100" w:afterAutospacing="1"/>
        <w:jc w:val="both"/>
        <w:rPr>
          <w:sz w:val="24"/>
          <w:szCs w:val="24"/>
        </w:rPr>
      </w:pPr>
      <w:r>
        <w:rPr>
          <w:sz w:val="24"/>
          <w:szCs w:val="24"/>
        </w:rPr>
        <w:t>Z</w:t>
      </w:r>
      <w:r w:rsidRPr="00934AB6">
        <w:rPr>
          <w:sz w:val="24"/>
          <w:szCs w:val="24"/>
        </w:rPr>
        <w:t xml:space="preserve">ákon č. 357/2015 Z.z. o finančnej kontrole a audite a o zmene a doplnení niektorých zákonov </w:t>
      </w:r>
    </w:p>
    <w:p w:rsidR="000D79BA" w:rsidRPr="000E0494" w:rsidRDefault="000D79BA" w:rsidP="000D79BA">
      <w:pPr>
        <w:pStyle w:val="Odsekzoznamu"/>
        <w:numPr>
          <w:ilvl w:val="0"/>
          <w:numId w:val="38"/>
        </w:numPr>
        <w:spacing w:before="100" w:beforeAutospacing="1" w:after="100" w:afterAutospacing="1"/>
        <w:jc w:val="both"/>
        <w:rPr>
          <w:sz w:val="24"/>
          <w:szCs w:val="24"/>
          <w:lang w:eastAsia="sk-SK"/>
        </w:rPr>
      </w:pPr>
      <w:r w:rsidRPr="00934AB6">
        <w:rPr>
          <w:sz w:val="24"/>
          <w:szCs w:val="24"/>
        </w:rPr>
        <w:t>Zákon</w:t>
      </w:r>
      <w:r w:rsidRPr="00D51223">
        <w:rPr>
          <w:sz w:val="24"/>
          <w:szCs w:val="24"/>
        </w:rPr>
        <w:t xml:space="preserve"> č. 311/2001 Z. z. </w:t>
      </w:r>
      <w:r w:rsidRPr="00D51223">
        <w:rPr>
          <w:bCs/>
          <w:sz w:val="24"/>
          <w:szCs w:val="24"/>
        </w:rPr>
        <w:t>Zákonník práce</w:t>
      </w:r>
      <w:r w:rsidRPr="00D51223">
        <w:rPr>
          <w:sz w:val="24"/>
          <w:szCs w:val="24"/>
        </w:rPr>
        <w:t xml:space="preserve"> v znení neskorších predpisov</w:t>
      </w:r>
    </w:p>
    <w:p w:rsidR="000D79BA" w:rsidRDefault="000D79BA" w:rsidP="000D79BA">
      <w:pPr>
        <w:numPr>
          <w:ilvl w:val="0"/>
          <w:numId w:val="38"/>
        </w:numPr>
        <w:spacing w:before="100" w:beforeAutospacing="1" w:after="100" w:afterAutospacing="1"/>
        <w:contextualSpacing/>
        <w:jc w:val="both"/>
        <w:rPr>
          <w:sz w:val="24"/>
          <w:szCs w:val="24"/>
          <w:lang w:eastAsia="sk-SK"/>
        </w:rPr>
      </w:pPr>
      <w:r>
        <w:rPr>
          <w:sz w:val="24"/>
          <w:szCs w:val="24"/>
          <w:lang w:eastAsia="sk-SK"/>
        </w:rPr>
        <w:t>Opatrenie Ministerstva financií Slovenskej republiky  č. MF/010175/2004-42, ktorým sa ustanovuje druhová klasifikácia, organizačná klasifikácia a ekonomická klasifikácia rozpočtovej klasifikácie</w:t>
      </w:r>
    </w:p>
    <w:p w:rsidR="000D79BA" w:rsidRDefault="000D79BA" w:rsidP="000D79BA">
      <w:pPr>
        <w:numPr>
          <w:ilvl w:val="0"/>
          <w:numId w:val="38"/>
        </w:numPr>
        <w:spacing w:before="100" w:beforeAutospacing="1" w:after="100" w:afterAutospacing="1"/>
        <w:contextualSpacing/>
        <w:jc w:val="both"/>
        <w:rPr>
          <w:sz w:val="24"/>
          <w:szCs w:val="24"/>
          <w:lang w:eastAsia="sk-SK"/>
        </w:rPr>
      </w:pPr>
      <w:r>
        <w:rPr>
          <w:sz w:val="24"/>
          <w:szCs w:val="24"/>
        </w:rPr>
        <w:t>Smernica o elektronickom obehu vybraných účtovných dokladov 2018_01_SME</w:t>
      </w:r>
    </w:p>
    <w:p w:rsidR="000D79BA" w:rsidRPr="00234C36" w:rsidRDefault="000D79BA" w:rsidP="000D79BA">
      <w:pPr>
        <w:numPr>
          <w:ilvl w:val="0"/>
          <w:numId w:val="38"/>
        </w:numPr>
        <w:spacing w:before="100" w:beforeAutospacing="1" w:after="100" w:afterAutospacing="1"/>
        <w:contextualSpacing/>
        <w:jc w:val="both"/>
        <w:rPr>
          <w:sz w:val="24"/>
          <w:szCs w:val="24"/>
          <w:lang w:eastAsia="sk-SK"/>
        </w:rPr>
      </w:pPr>
      <w:r>
        <w:rPr>
          <w:sz w:val="24"/>
          <w:szCs w:val="24"/>
        </w:rPr>
        <w:t xml:space="preserve">Smernica pre vedenie účtovníctva </w:t>
      </w:r>
      <w:r w:rsidRPr="00363AA9">
        <w:rPr>
          <w:rFonts w:eastAsiaTheme="minorHAnsi"/>
          <w:bCs/>
          <w:sz w:val="24"/>
          <w:szCs w:val="24"/>
          <w:lang w:eastAsia="en-US"/>
        </w:rPr>
        <w:t>2014_02_SME+P_01_2019+P_02_2019</w:t>
      </w:r>
    </w:p>
    <w:p w:rsidR="000D79BA" w:rsidRDefault="000D79BA" w:rsidP="000D79BA">
      <w:pPr>
        <w:numPr>
          <w:ilvl w:val="0"/>
          <w:numId w:val="38"/>
        </w:numPr>
        <w:spacing w:before="100" w:beforeAutospacing="1" w:after="100" w:afterAutospacing="1"/>
        <w:contextualSpacing/>
        <w:jc w:val="both"/>
        <w:rPr>
          <w:sz w:val="24"/>
          <w:szCs w:val="24"/>
          <w:lang w:eastAsia="sk-SK"/>
        </w:rPr>
      </w:pPr>
      <w:r w:rsidRPr="005B1FA4">
        <w:rPr>
          <w:sz w:val="24"/>
          <w:szCs w:val="24"/>
        </w:rPr>
        <w:t>Smernica o verejnom o</w:t>
      </w:r>
      <w:r>
        <w:rPr>
          <w:sz w:val="24"/>
          <w:szCs w:val="24"/>
        </w:rPr>
        <w:t>bstarávaní 2017_01_SME</w:t>
      </w:r>
    </w:p>
    <w:p w:rsidR="000D79BA" w:rsidRPr="000D79BA" w:rsidRDefault="000D79BA" w:rsidP="000D79BA">
      <w:pPr>
        <w:numPr>
          <w:ilvl w:val="0"/>
          <w:numId w:val="38"/>
        </w:numPr>
        <w:spacing w:before="100" w:beforeAutospacing="1" w:after="100" w:afterAutospacing="1"/>
        <w:contextualSpacing/>
        <w:jc w:val="both"/>
        <w:rPr>
          <w:rFonts w:ascii="Calibri" w:hAnsi="Calibri" w:cs="Calibri"/>
          <w:sz w:val="24"/>
          <w:szCs w:val="24"/>
          <w:lang w:eastAsia="en-US"/>
        </w:rPr>
      </w:pPr>
      <w:r w:rsidRPr="00234C36">
        <w:rPr>
          <w:rFonts w:eastAsiaTheme="minorHAnsi"/>
          <w:bCs/>
          <w:sz w:val="24"/>
          <w:szCs w:val="24"/>
          <w:lang w:eastAsia="en-US"/>
        </w:rPr>
        <w:t>Podpisový poriadok 2017_01_POR</w:t>
      </w:r>
      <w:r>
        <w:rPr>
          <w:rFonts w:eastAsiaTheme="minorHAnsi"/>
          <w:bCs/>
          <w:sz w:val="24"/>
          <w:szCs w:val="24"/>
          <w:lang w:eastAsia="en-US"/>
        </w:rPr>
        <w:t xml:space="preserve"> </w:t>
      </w:r>
    </w:p>
    <w:p w:rsidR="000D79BA" w:rsidRPr="000E0494" w:rsidRDefault="000D79BA" w:rsidP="000D79BA">
      <w:pPr>
        <w:spacing w:before="100" w:beforeAutospacing="1" w:after="100" w:afterAutospacing="1"/>
        <w:ind w:left="720"/>
        <w:contextualSpacing/>
        <w:jc w:val="both"/>
        <w:rPr>
          <w:rFonts w:ascii="Calibri" w:hAnsi="Calibri" w:cs="Calibri"/>
          <w:sz w:val="24"/>
          <w:szCs w:val="24"/>
          <w:lang w:eastAsia="en-US"/>
        </w:rPr>
      </w:pPr>
    </w:p>
    <w:p w:rsidR="00523ACF" w:rsidRPr="00243E33" w:rsidRDefault="00523ACF" w:rsidP="000D79BA">
      <w:pPr>
        <w:spacing w:after="200"/>
        <w:jc w:val="both"/>
        <w:rPr>
          <w:b/>
          <w:sz w:val="24"/>
          <w:szCs w:val="24"/>
        </w:rPr>
      </w:pPr>
      <w:r w:rsidRPr="00243E33">
        <w:rPr>
          <w:b/>
          <w:sz w:val="24"/>
          <w:szCs w:val="24"/>
        </w:rPr>
        <w:lastRenderedPageBreak/>
        <w:t>Kontrola:</w:t>
      </w:r>
    </w:p>
    <w:p w:rsidR="000D79BA" w:rsidRDefault="000D79BA" w:rsidP="000D79BA">
      <w:pPr>
        <w:spacing w:after="200"/>
        <w:jc w:val="both"/>
        <w:rPr>
          <w:sz w:val="24"/>
          <w:szCs w:val="24"/>
        </w:rPr>
      </w:pPr>
      <w:r>
        <w:rPr>
          <w:sz w:val="24"/>
          <w:szCs w:val="24"/>
        </w:rPr>
        <w:tab/>
        <w:t>Referát matriky a ohlasovne v rámci výdavkov mestskej časti Bratislava – Petržalka (podprogram 3.3 Sobáše a občianske obrady)  čerpal finančné prostriedky na aktivity, ktoré súviseli s kultúrnym programom uvítania detí do života, so sobášnymi obradmi a </w:t>
      </w:r>
      <w:r>
        <w:rPr>
          <w:sz w:val="24"/>
          <w:szCs w:val="24"/>
        </w:rPr>
        <w:br/>
        <w:t xml:space="preserve">s jubilejnými svadbami. V priebehu roka 2019 sa uskutočnilo 300 sobášov, z toho bolo </w:t>
      </w:r>
      <w:r>
        <w:rPr>
          <w:sz w:val="24"/>
          <w:szCs w:val="24"/>
        </w:rPr>
        <w:br/>
        <w:t xml:space="preserve">32 sobášov cirkevných, 2 jubilejné svadby a 75 detí bolo uvítaných do života. Rozpočtovaná čiastka 20 000 € na bežné výdavky bola v roku 2019 vyčerpaná v sume 16 384,40 € t.j. </w:t>
      </w:r>
      <w:r>
        <w:rPr>
          <w:sz w:val="24"/>
          <w:szCs w:val="24"/>
        </w:rPr>
        <w:br/>
        <w:t xml:space="preserve">na 81,9% plnenia rozpočtu. </w:t>
      </w:r>
    </w:p>
    <w:p w:rsidR="000D79BA" w:rsidRDefault="000D79BA" w:rsidP="000D79BA">
      <w:pPr>
        <w:spacing w:after="200"/>
        <w:ind w:firstLine="708"/>
        <w:jc w:val="both"/>
        <w:rPr>
          <w:sz w:val="24"/>
          <w:szCs w:val="24"/>
        </w:rPr>
      </w:pPr>
      <w:r>
        <w:rPr>
          <w:sz w:val="24"/>
          <w:szCs w:val="24"/>
        </w:rPr>
        <w:t>Finančné prostriedky boli čerpané na:</w:t>
      </w:r>
    </w:p>
    <w:p w:rsidR="000D79BA" w:rsidRDefault="000D79BA" w:rsidP="000D79BA">
      <w:pPr>
        <w:pStyle w:val="Odsekzoznamu"/>
        <w:numPr>
          <w:ilvl w:val="0"/>
          <w:numId w:val="42"/>
        </w:numPr>
        <w:spacing w:after="200"/>
        <w:jc w:val="both"/>
        <w:rPr>
          <w:sz w:val="24"/>
          <w:szCs w:val="24"/>
        </w:rPr>
      </w:pPr>
      <w:r>
        <w:rPr>
          <w:sz w:val="24"/>
          <w:szCs w:val="24"/>
        </w:rPr>
        <w:t>všeobecný materiál (5 571,04 €)</w:t>
      </w:r>
    </w:p>
    <w:p w:rsidR="000D79BA" w:rsidRDefault="000D79BA" w:rsidP="000D79BA">
      <w:pPr>
        <w:pStyle w:val="Odsekzoznamu"/>
        <w:spacing w:after="200"/>
        <w:jc w:val="both"/>
        <w:rPr>
          <w:sz w:val="24"/>
          <w:szCs w:val="24"/>
        </w:rPr>
      </w:pPr>
      <w:r>
        <w:rPr>
          <w:sz w:val="24"/>
          <w:szCs w:val="24"/>
        </w:rPr>
        <w:t>výdavky sa týkali darov pre snúbencov, darov pri uvítaní detí do života</w:t>
      </w:r>
    </w:p>
    <w:p w:rsidR="000D79BA" w:rsidRDefault="000D79BA" w:rsidP="000D79BA">
      <w:pPr>
        <w:pStyle w:val="Odsekzoznamu"/>
        <w:numPr>
          <w:ilvl w:val="0"/>
          <w:numId w:val="42"/>
        </w:numPr>
        <w:spacing w:after="200"/>
        <w:jc w:val="both"/>
        <w:rPr>
          <w:sz w:val="24"/>
          <w:szCs w:val="24"/>
        </w:rPr>
      </w:pPr>
      <w:r>
        <w:rPr>
          <w:sz w:val="24"/>
          <w:szCs w:val="24"/>
        </w:rPr>
        <w:t>reprezentačné výdavky (120,50 €)</w:t>
      </w:r>
    </w:p>
    <w:p w:rsidR="000D79BA" w:rsidRDefault="000D79BA" w:rsidP="000D79BA">
      <w:pPr>
        <w:pStyle w:val="Odsekzoznamu"/>
        <w:spacing w:after="200"/>
        <w:jc w:val="both"/>
        <w:rPr>
          <w:sz w:val="24"/>
          <w:szCs w:val="24"/>
        </w:rPr>
      </w:pPr>
      <w:r>
        <w:rPr>
          <w:sz w:val="24"/>
          <w:szCs w:val="24"/>
        </w:rPr>
        <w:t>výdavky súvisiace s občerstvením na akcie uvítania detí do života</w:t>
      </w:r>
    </w:p>
    <w:p w:rsidR="000D79BA" w:rsidRDefault="000D79BA" w:rsidP="000D79BA">
      <w:pPr>
        <w:pStyle w:val="Odsekzoznamu"/>
        <w:numPr>
          <w:ilvl w:val="0"/>
          <w:numId w:val="42"/>
        </w:numPr>
        <w:spacing w:after="200"/>
        <w:jc w:val="both"/>
        <w:rPr>
          <w:sz w:val="24"/>
          <w:szCs w:val="24"/>
        </w:rPr>
      </w:pPr>
      <w:r>
        <w:rPr>
          <w:sz w:val="24"/>
          <w:szCs w:val="24"/>
        </w:rPr>
        <w:t>kultúrny program (724,66 €)</w:t>
      </w:r>
    </w:p>
    <w:p w:rsidR="000D79BA" w:rsidRDefault="000D79BA" w:rsidP="000D79BA">
      <w:pPr>
        <w:pStyle w:val="Odsekzoznamu"/>
        <w:spacing w:after="200"/>
        <w:jc w:val="both"/>
        <w:rPr>
          <w:sz w:val="24"/>
          <w:szCs w:val="24"/>
        </w:rPr>
      </w:pPr>
      <w:r>
        <w:rPr>
          <w:sz w:val="24"/>
          <w:szCs w:val="24"/>
        </w:rPr>
        <w:t>vystúpenia účinkujúcich na akciách zabezpečené prostredníctvom občianskych združení</w:t>
      </w:r>
    </w:p>
    <w:p w:rsidR="000D79BA" w:rsidRDefault="000D79BA" w:rsidP="000D79BA">
      <w:pPr>
        <w:pStyle w:val="Odsekzoznamu"/>
        <w:numPr>
          <w:ilvl w:val="0"/>
          <w:numId w:val="42"/>
        </w:numPr>
        <w:spacing w:after="200"/>
        <w:jc w:val="both"/>
        <w:rPr>
          <w:sz w:val="24"/>
          <w:szCs w:val="24"/>
        </w:rPr>
      </w:pPr>
      <w:r>
        <w:rPr>
          <w:sz w:val="24"/>
          <w:szCs w:val="24"/>
        </w:rPr>
        <w:t>odmeny pre účinkujúcich pri sobášoch a obradoch (5 349,74 €)</w:t>
      </w:r>
    </w:p>
    <w:p w:rsidR="000D79BA" w:rsidRDefault="000D79BA" w:rsidP="000D79BA">
      <w:pPr>
        <w:pStyle w:val="Odsekzoznamu"/>
        <w:spacing w:after="200"/>
        <w:jc w:val="both"/>
        <w:rPr>
          <w:sz w:val="24"/>
          <w:szCs w:val="24"/>
        </w:rPr>
      </w:pPr>
      <w:r>
        <w:rPr>
          <w:sz w:val="24"/>
          <w:szCs w:val="24"/>
        </w:rPr>
        <w:t xml:space="preserve">(spev, organ, recitácia, šatňa, atď.) </w:t>
      </w:r>
    </w:p>
    <w:p w:rsidR="000D79BA" w:rsidRDefault="000D79BA" w:rsidP="000D79BA">
      <w:pPr>
        <w:pStyle w:val="Odsekzoznamu"/>
        <w:spacing w:after="200"/>
        <w:jc w:val="both"/>
        <w:rPr>
          <w:sz w:val="24"/>
          <w:szCs w:val="24"/>
        </w:rPr>
      </w:pPr>
      <w:r w:rsidRPr="00835973">
        <w:rPr>
          <w:sz w:val="24"/>
          <w:szCs w:val="24"/>
        </w:rPr>
        <w:t>dohody o práci vykonávanej mimo pracovného pomeru</w:t>
      </w:r>
    </w:p>
    <w:p w:rsidR="000D79BA" w:rsidRDefault="000D79BA" w:rsidP="000D79BA">
      <w:pPr>
        <w:pStyle w:val="Odsekzoznamu"/>
        <w:numPr>
          <w:ilvl w:val="0"/>
          <w:numId w:val="42"/>
        </w:numPr>
        <w:spacing w:after="200"/>
        <w:jc w:val="both"/>
        <w:rPr>
          <w:sz w:val="24"/>
          <w:szCs w:val="24"/>
        </w:rPr>
      </w:pPr>
      <w:r>
        <w:rPr>
          <w:sz w:val="24"/>
          <w:szCs w:val="24"/>
        </w:rPr>
        <w:t>zákonné poistenie (dohody) odvádzané do poisťovní v zmysle zákona (1 609,35 €)</w:t>
      </w:r>
    </w:p>
    <w:p w:rsidR="000D79BA" w:rsidRDefault="000D79BA" w:rsidP="000D79BA">
      <w:pPr>
        <w:pStyle w:val="Odsekzoznamu"/>
        <w:numPr>
          <w:ilvl w:val="0"/>
          <w:numId w:val="42"/>
        </w:numPr>
        <w:spacing w:after="200"/>
        <w:jc w:val="both"/>
        <w:rPr>
          <w:sz w:val="24"/>
          <w:szCs w:val="24"/>
        </w:rPr>
      </w:pPr>
      <w:r>
        <w:rPr>
          <w:sz w:val="24"/>
          <w:szCs w:val="24"/>
        </w:rPr>
        <w:t>údržba budovy (1 310,40 €)</w:t>
      </w:r>
    </w:p>
    <w:p w:rsidR="000D79BA" w:rsidRDefault="000D79BA" w:rsidP="000D79BA">
      <w:pPr>
        <w:pStyle w:val="Odsekzoznamu"/>
        <w:spacing w:after="200"/>
        <w:jc w:val="both"/>
        <w:rPr>
          <w:sz w:val="24"/>
          <w:szCs w:val="24"/>
        </w:rPr>
      </w:pPr>
      <w:r>
        <w:rPr>
          <w:sz w:val="24"/>
          <w:szCs w:val="24"/>
        </w:rPr>
        <w:t>výdavok súvisel so zriadením novej sobášnej miestnosti na 3. poschodí miestneho úradu</w:t>
      </w:r>
    </w:p>
    <w:p w:rsidR="000D79BA" w:rsidRDefault="000D79BA" w:rsidP="000D79BA">
      <w:pPr>
        <w:pStyle w:val="Odsekzoznamu"/>
        <w:numPr>
          <w:ilvl w:val="0"/>
          <w:numId w:val="42"/>
        </w:numPr>
        <w:spacing w:after="200"/>
        <w:jc w:val="both"/>
        <w:rPr>
          <w:sz w:val="24"/>
          <w:szCs w:val="24"/>
        </w:rPr>
      </w:pPr>
      <w:r>
        <w:rPr>
          <w:sz w:val="24"/>
          <w:szCs w:val="24"/>
        </w:rPr>
        <w:t>interiérové vybavenie (1 698,71 €)</w:t>
      </w:r>
    </w:p>
    <w:p w:rsidR="000D79BA" w:rsidRDefault="000D79BA" w:rsidP="000D79BA">
      <w:pPr>
        <w:pStyle w:val="Odsekzoznamu"/>
        <w:spacing w:after="200"/>
        <w:contextualSpacing w:val="0"/>
        <w:jc w:val="both"/>
        <w:rPr>
          <w:sz w:val="24"/>
          <w:szCs w:val="24"/>
        </w:rPr>
      </w:pPr>
      <w:r>
        <w:rPr>
          <w:sz w:val="24"/>
          <w:szCs w:val="24"/>
        </w:rPr>
        <w:t>interiérové vybavenie do novej sobášnej miestnosti</w:t>
      </w:r>
    </w:p>
    <w:p w:rsidR="000D79BA" w:rsidRPr="00C148DB" w:rsidRDefault="000D79BA" w:rsidP="000D79BA">
      <w:pPr>
        <w:pStyle w:val="Odsekzoznamu"/>
        <w:spacing w:after="200"/>
        <w:ind w:left="0" w:firstLine="708"/>
        <w:contextualSpacing w:val="0"/>
        <w:jc w:val="both"/>
        <w:rPr>
          <w:sz w:val="24"/>
          <w:szCs w:val="24"/>
        </w:rPr>
      </w:pPr>
      <w:r>
        <w:rPr>
          <w:sz w:val="24"/>
          <w:szCs w:val="24"/>
        </w:rPr>
        <w:t xml:space="preserve">V roku 2019 v rámci rozpočtu výdavkov mestskej časti Bratislava – Petržalka podprogram 3.3 Sobáše a občianske obrady neboli rozpočtované kapitálové výdavky. Kontrolou bolo overené, že v uvedenom roku neprichádzalo k  čerpaniu finančných prostriedkov, ktoré by sa týkali kapitálových výdavkov. </w:t>
      </w:r>
    </w:p>
    <w:p w:rsidR="000D79BA" w:rsidRDefault="000D79BA" w:rsidP="000D79BA">
      <w:pPr>
        <w:spacing w:after="200"/>
        <w:ind w:firstLine="709"/>
        <w:jc w:val="both"/>
        <w:rPr>
          <w:sz w:val="24"/>
          <w:szCs w:val="24"/>
          <w:lang w:eastAsia="sk-SK"/>
        </w:rPr>
      </w:pPr>
      <w:r w:rsidRPr="00A12B67">
        <w:rPr>
          <w:sz w:val="24"/>
          <w:szCs w:val="24"/>
        </w:rPr>
        <w:t xml:space="preserve">V súvislosti s výkonom kontroly </w:t>
      </w:r>
      <w:r>
        <w:rPr>
          <w:sz w:val="24"/>
          <w:szCs w:val="24"/>
        </w:rPr>
        <w:t xml:space="preserve">boli útvaru miestneho kontrolóra predložené účtovné doklady, ktoré súviseli s čerpaním rozpočtu bežných výdavkov. Podrobnou kontrolou bola preverená preukázateľnosť výdavkov a skutočnosť, či tieto výdavkové položky boli správne zatriedené v súlade s </w:t>
      </w:r>
      <w:r>
        <w:rPr>
          <w:sz w:val="24"/>
          <w:szCs w:val="24"/>
          <w:lang w:eastAsia="sk-SK"/>
        </w:rPr>
        <w:t>Opatrením Ministerstva financií Slovenskej republiky </w:t>
      </w:r>
      <w:r>
        <w:rPr>
          <w:sz w:val="24"/>
          <w:szCs w:val="24"/>
          <w:lang w:eastAsia="sk-SK"/>
        </w:rPr>
        <w:br/>
        <w:t>č. MF/010175/2004-42, ktorým sa ustanovuje druhová klasifikácia, organizačná klasifikácia a ekonomická klasifikácia rozpočtovej klasifikácie.</w:t>
      </w:r>
    </w:p>
    <w:p w:rsidR="000D79BA" w:rsidRDefault="000D79BA" w:rsidP="000D79BA">
      <w:pPr>
        <w:spacing w:after="200"/>
        <w:ind w:firstLine="709"/>
        <w:jc w:val="both"/>
        <w:rPr>
          <w:sz w:val="24"/>
          <w:szCs w:val="24"/>
        </w:rPr>
      </w:pPr>
      <w:r>
        <w:rPr>
          <w:sz w:val="24"/>
          <w:szCs w:val="24"/>
        </w:rPr>
        <w:t>Kontrolou predložených výdavkových pokladničných dokladov (ďalej len „VPD“) bolo overené, či sa vyplatená suma prostredníctvom VPD zhodovala s predloženým dokladom o nákupe v hotovosti a  či bola táto suma v rovnakej výške zahrnutá v </w:t>
      </w:r>
      <w:r w:rsidR="00523ACF" w:rsidRPr="00243E33">
        <w:rPr>
          <w:sz w:val="24"/>
          <w:szCs w:val="24"/>
        </w:rPr>
        <w:t xml:space="preserve"> rozpočtovom denníku (ďalej len „RO denník“)</w:t>
      </w:r>
      <w:r w:rsidR="00523ACF">
        <w:rPr>
          <w:color w:val="FF0000"/>
          <w:sz w:val="24"/>
          <w:szCs w:val="24"/>
        </w:rPr>
        <w:t xml:space="preserve"> </w:t>
      </w:r>
      <w:r>
        <w:rPr>
          <w:sz w:val="24"/>
          <w:szCs w:val="24"/>
        </w:rPr>
        <w:t xml:space="preserve">pre rok 2019. Pri každom VPD bol priložený doklad o nákupe v hotovosti, jeho kópia a doklad bol podpísaný vedúcou referátu v súvislosti so schválením </w:t>
      </w:r>
      <w:r w:rsidR="00243E33">
        <w:rPr>
          <w:sz w:val="24"/>
          <w:szCs w:val="24"/>
        </w:rPr>
        <w:br/>
      </w:r>
      <w:r>
        <w:rPr>
          <w:sz w:val="24"/>
          <w:szCs w:val="24"/>
        </w:rPr>
        <w:t>na preplatenie. V tejto oblasti overovania nebol zistený žiadny rozdiel. V oblasti overovania rozpočtovej klasifikácie položiek bolo pri jednom nákupe v hotovosti zisten</w:t>
      </w:r>
      <w:r w:rsidR="00243E33">
        <w:rPr>
          <w:sz w:val="24"/>
          <w:szCs w:val="24"/>
        </w:rPr>
        <w:t xml:space="preserve">é, že výdavok VPD 697 vo výške </w:t>
      </w:r>
      <w:r>
        <w:rPr>
          <w:sz w:val="24"/>
          <w:szCs w:val="24"/>
        </w:rPr>
        <w:t>99,66 € bol čerpaný z rozpočtu z podpoložky ekonomickej klasifikácie 637002. Čerpanie malo byť uskutočnené z podpoložky ekonomickej klasifikácie 633006, keďže sa jednalo o </w:t>
      </w:r>
      <w:r w:rsidRPr="00C06BF4">
        <w:rPr>
          <w:sz w:val="24"/>
          <w:szCs w:val="24"/>
        </w:rPr>
        <w:t>nákup darčekov v súvislosti s akciou „uvítanie detí do života“</w:t>
      </w:r>
      <w:r>
        <w:rPr>
          <w:sz w:val="24"/>
          <w:szCs w:val="24"/>
        </w:rPr>
        <w:t xml:space="preserve"> a výdavok </w:t>
      </w:r>
      <w:r>
        <w:rPr>
          <w:sz w:val="24"/>
          <w:szCs w:val="24"/>
        </w:rPr>
        <w:lastRenderedPageBreak/>
        <w:t xml:space="preserve">má charakter spotrebného materiálu. </w:t>
      </w:r>
      <w:r w:rsidRPr="00C06BF4">
        <w:rPr>
          <w:sz w:val="24"/>
          <w:szCs w:val="24"/>
        </w:rPr>
        <w:t xml:space="preserve">Napriek tomu, že </w:t>
      </w:r>
      <w:r>
        <w:rPr>
          <w:sz w:val="24"/>
          <w:szCs w:val="24"/>
        </w:rPr>
        <w:t xml:space="preserve">sa </w:t>
      </w:r>
      <w:r w:rsidRPr="00C06BF4">
        <w:rPr>
          <w:sz w:val="24"/>
          <w:szCs w:val="24"/>
        </w:rPr>
        <w:t xml:space="preserve">v tomto prípade nejedná o významnú položku čerpania rozpočtu z pohľadu jej výšky, odporúčame venovať tejto problematike zvýšenú pozornosť. </w:t>
      </w:r>
    </w:p>
    <w:p w:rsidR="000D79BA" w:rsidRDefault="000D79BA" w:rsidP="000D79BA">
      <w:pPr>
        <w:spacing w:after="200"/>
        <w:ind w:firstLine="709"/>
        <w:jc w:val="both"/>
        <w:rPr>
          <w:sz w:val="24"/>
          <w:szCs w:val="24"/>
        </w:rPr>
      </w:pPr>
      <w:r w:rsidRPr="00AC744E">
        <w:rPr>
          <w:sz w:val="24"/>
          <w:szCs w:val="24"/>
        </w:rPr>
        <w:t xml:space="preserve">Pri </w:t>
      </w:r>
      <w:r>
        <w:rPr>
          <w:sz w:val="24"/>
          <w:szCs w:val="24"/>
        </w:rPr>
        <w:t>výdavkoch</w:t>
      </w:r>
      <w:r w:rsidRPr="00AC744E">
        <w:rPr>
          <w:sz w:val="24"/>
          <w:szCs w:val="24"/>
        </w:rPr>
        <w:t xml:space="preserve"> </w:t>
      </w:r>
      <w:r>
        <w:rPr>
          <w:sz w:val="24"/>
          <w:szCs w:val="24"/>
        </w:rPr>
        <w:t xml:space="preserve">s charakterom </w:t>
      </w:r>
      <w:r w:rsidRPr="00AC744E">
        <w:rPr>
          <w:sz w:val="24"/>
          <w:szCs w:val="24"/>
        </w:rPr>
        <w:t>všeobecného materiálu</w:t>
      </w:r>
      <w:r>
        <w:rPr>
          <w:sz w:val="24"/>
          <w:szCs w:val="24"/>
        </w:rPr>
        <w:t>, ktoré sa realizujú</w:t>
      </w:r>
      <w:r w:rsidRPr="00AC744E">
        <w:rPr>
          <w:sz w:val="24"/>
          <w:szCs w:val="24"/>
        </w:rPr>
        <w:t xml:space="preserve"> </w:t>
      </w:r>
      <w:r>
        <w:rPr>
          <w:sz w:val="24"/>
          <w:szCs w:val="24"/>
        </w:rPr>
        <w:t xml:space="preserve">na akcie spojené s činnosťou referátu matriky a ohlasovne (napr. sobáše, privítanie detí do života), odporúčame rozlišovať, čo bolo zaobstarané na konkrétnu akciu do spotreby a čo bolo zaobstarané do zásoby. V týchto prípadoch sa jedná hlavne o nákup rôznych darčekových predmetov a kvetín. Pokiaľ sa zaobstarával materiál do zásoby, odporúčame tieto nákupy evidovať v analytickej evidencii. V uvedenej evidencii zaznamenávať úbytky v súvislosti s konkrétnym výdajom na konkrétne podujatie. Ak sa nákup uskutočnil na konkrétnu akciu, pre prehľadnosť odporúčame tento údaj uviesť napr. v požiadavke o vystavenie platobného poukazu v kolónke účel s uvedením počtu osôb, </w:t>
      </w:r>
      <w:r w:rsidRPr="00292388">
        <w:rPr>
          <w:sz w:val="24"/>
          <w:szCs w:val="24"/>
        </w:rPr>
        <w:t xml:space="preserve">pre ktoré sa nákup realizoval. Vytvorením analytickej evidencie by sa zabezpečila  </w:t>
      </w:r>
      <w:r>
        <w:rPr>
          <w:sz w:val="24"/>
          <w:szCs w:val="24"/>
        </w:rPr>
        <w:t>preukázateľnosť</w:t>
      </w:r>
      <w:r w:rsidRPr="00292388">
        <w:rPr>
          <w:sz w:val="24"/>
          <w:szCs w:val="24"/>
        </w:rPr>
        <w:t xml:space="preserve"> čerpaných finančných </w:t>
      </w:r>
      <w:r>
        <w:rPr>
          <w:sz w:val="24"/>
          <w:szCs w:val="24"/>
        </w:rPr>
        <w:t>prostriedkov.</w:t>
      </w:r>
    </w:p>
    <w:p w:rsidR="000D79BA" w:rsidRPr="008C4A66" w:rsidRDefault="000D79BA" w:rsidP="000D79BA">
      <w:pPr>
        <w:spacing w:after="200"/>
        <w:ind w:firstLine="708"/>
        <w:jc w:val="both"/>
        <w:rPr>
          <w:sz w:val="24"/>
          <w:szCs w:val="24"/>
        </w:rPr>
      </w:pPr>
      <w:r w:rsidRPr="004B21FF">
        <w:rPr>
          <w:sz w:val="24"/>
          <w:szCs w:val="24"/>
        </w:rPr>
        <w:t>Finančné prostriedky</w:t>
      </w:r>
      <w:r>
        <w:rPr>
          <w:sz w:val="24"/>
          <w:szCs w:val="24"/>
        </w:rPr>
        <w:t xml:space="preserve">, </w:t>
      </w:r>
      <w:r w:rsidRPr="004B21FF">
        <w:rPr>
          <w:sz w:val="24"/>
          <w:szCs w:val="24"/>
        </w:rPr>
        <w:t xml:space="preserve">ktoré boli čerpané </w:t>
      </w:r>
      <w:r>
        <w:rPr>
          <w:sz w:val="24"/>
          <w:szCs w:val="24"/>
        </w:rPr>
        <w:t>z podpoložky ekonomickej klasifikácie</w:t>
      </w:r>
      <w:r w:rsidRPr="004B21FF">
        <w:rPr>
          <w:sz w:val="24"/>
          <w:szCs w:val="24"/>
        </w:rPr>
        <w:t xml:space="preserve"> </w:t>
      </w:r>
      <w:r>
        <w:rPr>
          <w:sz w:val="24"/>
          <w:szCs w:val="24"/>
        </w:rPr>
        <w:t xml:space="preserve">637027 </w:t>
      </w:r>
      <w:r w:rsidRPr="004B21FF">
        <w:rPr>
          <w:sz w:val="24"/>
          <w:szCs w:val="24"/>
        </w:rPr>
        <w:t xml:space="preserve">vo výške </w:t>
      </w:r>
      <w:r>
        <w:rPr>
          <w:sz w:val="24"/>
          <w:szCs w:val="24"/>
        </w:rPr>
        <w:t xml:space="preserve">5349,74 € sa v prevažnej miere týkali </w:t>
      </w:r>
      <w:r w:rsidRPr="004B21FF">
        <w:rPr>
          <w:sz w:val="24"/>
          <w:szCs w:val="24"/>
        </w:rPr>
        <w:t>odm</w:t>
      </w:r>
      <w:r>
        <w:rPr>
          <w:sz w:val="24"/>
          <w:szCs w:val="24"/>
        </w:rPr>
        <w:t>ien</w:t>
      </w:r>
      <w:r w:rsidRPr="004B21FF">
        <w:rPr>
          <w:sz w:val="24"/>
          <w:szCs w:val="24"/>
        </w:rPr>
        <w:t xml:space="preserve"> pre účink</w:t>
      </w:r>
      <w:r>
        <w:rPr>
          <w:sz w:val="24"/>
          <w:szCs w:val="24"/>
        </w:rPr>
        <w:t xml:space="preserve">ujúcich pri sobášoch a obradoch. V tejto súvislosti boli s účinkujúcimi uzatvorené </w:t>
      </w:r>
      <w:r w:rsidRPr="004B21FF">
        <w:rPr>
          <w:sz w:val="24"/>
          <w:szCs w:val="24"/>
        </w:rPr>
        <w:t>dohody o práci vykonávanej mimo pracovného pomeru</w:t>
      </w:r>
      <w:r>
        <w:rPr>
          <w:sz w:val="24"/>
          <w:szCs w:val="24"/>
        </w:rPr>
        <w:t xml:space="preserve"> (ďalej len „dohoda“). Odmena za vykonanú prácu bola riadne vyplácaná vo výplatných termínoch a to na základe tlačiva vyúčtovania obradov za jednotlivé mesiace. Mesačné vyúčtovanie bolo schvaľované vedúcou referátu matriky a ohlasovne a prednostom miestneho úradu.  Výška s</w:t>
      </w:r>
      <w:r w:rsidRPr="00B1300C">
        <w:rPr>
          <w:sz w:val="24"/>
          <w:szCs w:val="24"/>
        </w:rPr>
        <w:t>um</w:t>
      </w:r>
      <w:r>
        <w:rPr>
          <w:sz w:val="24"/>
          <w:szCs w:val="24"/>
        </w:rPr>
        <w:t>y</w:t>
      </w:r>
      <w:r w:rsidRPr="00B1300C">
        <w:rPr>
          <w:sz w:val="24"/>
          <w:szCs w:val="24"/>
        </w:rPr>
        <w:t xml:space="preserve"> </w:t>
      </w:r>
      <w:r>
        <w:rPr>
          <w:sz w:val="24"/>
          <w:szCs w:val="24"/>
        </w:rPr>
        <w:t xml:space="preserve">z </w:t>
      </w:r>
      <w:r w:rsidRPr="00B1300C">
        <w:rPr>
          <w:sz w:val="24"/>
          <w:szCs w:val="24"/>
        </w:rPr>
        <w:t xml:space="preserve">vyúčtovania reflektovala skutočnosti </w:t>
      </w:r>
      <w:r>
        <w:rPr>
          <w:sz w:val="24"/>
          <w:szCs w:val="24"/>
        </w:rPr>
        <w:br/>
      </w:r>
      <w:r w:rsidRPr="00B1300C">
        <w:rPr>
          <w:sz w:val="24"/>
          <w:szCs w:val="24"/>
        </w:rPr>
        <w:t>z</w:t>
      </w:r>
      <w:r>
        <w:rPr>
          <w:sz w:val="24"/>
          <w:szCs w:val="24"/>
        </w:rPr>
        <w:t xml:space="preserve"> </w:t>
      </w:r>
      <w:r w:rsidRPr="00B1300C">
        <w:rPr>
          <w:sz w:val="24"/>
          <w:szCs w:val="24"/>
        </w:rPr>
        <w:t>mesačných výkazo</w:t>
      </w:r>
      <w:r>
        <w:rPr>
          <w:sz w:val="24"/>
          <w:szCs w:val="24"/>
        </w:rPr>
        <w:t>v</w:t>
      </w:r>
      <w:r w:rsidRPr="00B1300C">
        <w:rPr>
          <w:sz w:val="24"/>
          <w:szCs w:val="24"/>
        </w:rPr>
        <w:t xml:space="preserve"> o odpracovaných hodinách</w:t>
      </w:r>
      <w:r>
        <w:rPr>
          <w:sz w:val="24"/>
          <w:szCs w:val="24"/>
        </w:rPr>
        <w:t>, ktoré predkladali jednotliví zamestnanci a v tomto ohľade nebol zistený žiadny rozdiel. Ďalej bolo kontrolou overované, či reálne vykonávaná práca na základe uzatvorených dohôd sa zhodovala s dojednaniami predmetných dohôd. V tejto časti overovania bolo zistené jedno</w:t>
      </w:r>
      <w:r w:rsidRPr="008C4A66">
        <w:rPr>
          <w:sz w:val="24"/>
          <w:szCs w:val="24"/>
        </w:rPr>
        <w:t> porušenie dojednaných podmienok dohody o pracovnej činnosti.</w:t>
      </w:r>
      <w:r>
        <w:rPr>
          <w:sz w:val="24"/>
          <w:szCs w:val="24"/>
        </w:rPr>
        <w:t xml:space="preserve"> V dohode uzatvorenej dňa 18. júna 2019 bola dojednaná podmienka „Odmena 7,50 €/sobáš, najviac však 60,00 €/obradný deň“, ktorá bola porušená v mesiaci september 2019. Porušenie sa týkalo výšky vyplatenej odmeny, keď bola zamestnankyni </w:t>
      </w:r>
      <w:r>
        <w:rPr>
          <w:sz w:val="24"/>
          <w:szCs w:val="24"/>
        </w:rPr>
        <w:br/>
        <w:t xml:space="preserve">za jeden obradný deň vyplatená odmena vo výške 75,00 €. </w:t>
      </w:r>
    </w:p>
    <w:p w:rsidR="000D79BA" w:rsidRPr="004B21FF" w:rsidRDefault="000D79BA" w:rsidP="000D79BA">
      <w:pPr>
        <w:spacing w:after="200"/>
        <w:ind w:firstLine="708"/>
        <w:jc w:val="both"/>
        <w:rPr>
          <w:sz w:val="24"/>
          <w:szCs w:val="24"/>
        </w:rPr>
      </w:pPr>
      <w:r>
        <w:rPr>
          <w:sz w:val="24"/>
          <w:szCs w:val="24"/>
        </w:rPr>
        <w:t>Overením výdajov v RO denníku podprogram 3.3 Sobáše a občianske obrady bolo zistené, že  f</w:t>
      </w:r>
      <w:r w:rsidRPr="004B21FF">
        <w:rPr>
          <w:sz w:val="24"/>
          <w:szCs w:val="24"/>
        </w:rPr>
        <w:t xml:space="preserve">inančné prostriedky čerpané </w:t>
      </w:r>
      <w:r>
        <w:rPr>
          <w:sz w:val="24"/>
          <w:szCs w:val="24"/>
        </w:rPr>
        <w:t>z podpoložky ekonomickej klasifikácie</w:t>
      </w:r>
      <w:r w:rsidRPr="004B21FF">
        <w:rPr>
          <w:sz w:val="24"/>
          <w:szCs w:val="24"/>
        </w:rPr>
        <w:t xml:space="preserve"> </w:t>
      </w:r>
      <w:r>
        <w:rPr>
          <w:sz w:val="24"/>
          <w:szCs w:val="24"/>
        </w:rPr>
        <w:t xml:space="preserve">637027 </w:t>
      </w:r>
      <w:r>
        <w:rPr>
          <w:sz w:val="24"/>
          <w:szCs w:val="24"/>
        </w:rPr>
        <w:br/>
      </w:r>
      <w:r w:rsidRPr="004B21FF">
        <w:rPr>
          <w:sz w:val="24"/>
          <w:szCs w:val="24"/>
        </w:rPr>
        <w:t>vo výške</w:t>
      </w:r>
      <w:r>
        <w:rPr>
          <w:sz w:val="24"/>
          <w:szCs w:val="24"/>
        </w:rPr>
        <w:t xml:space="preserve"> 250,00 € rovnako v mesiaci marec a apríl 2019 boli nesprávne kategorizované. Jednalo sa o čerpanie finančných prostriedkov z podprogramu 2.2 (vnútorná správa). Podľa vyjadrenia pracovníčky referátu </w:t>
      </w:r>
      <w:proofErr w:type="spellStart"/>
      <w:r>
        <w:rPr>
          <w:sz w:val="24"/>
          <w:szCs w:val="24"/>
        </w:rPr>
        <w:t>PPaM</w:t>
      </w:r>
      <w:proofErr w:type="spellEnd"/>
      <w:r>
        <w:rPr>
          <w:sz w:val="24"/>
          <w:szCs w:val="24"/>
        </w:rPr>
        <w:t xml:space="preserve"> sa tieto výdaje týkali zamestnankyne, ktorá má uzatvorené dve dohody s mestskou časťou a v tomto prípade prišlo k zámene. Odporúčame preto kontrolu jednotlivých výdavkov zahrnutých v RO denníkoch vedúcou referátu matriky a ohlasovne a to v pravidelných cykloch, napríklad 1 x polročne pri spracovaní materiálu plnenie rozpočtu v spolupráci s finančným oddelením.</w:t>
      </w:r>
    </w:p>
    <w:p w:rsidR="000D79BA" w:rsidRDefault="000D79BA" w:rsidP="000D79BA">
      <w:pPr>
        <w:spacing w:after="200"/>
        <w:ind w:firstLine="708"/>
        <w:jc w:val="both"/>
        <w:rPr>
          <w:sz w:val="24"/>
          <w:szCs w:val="24"/>
        </w:rPr>
      </w:pPr>
      <w:r>
        <w:rPr>
          <w:sz w:val="24"/>
          <w:szCs w:val="24"/>
        </w:rPr>
        <w:t>Ostatné výdaje, ktoré sa týkali f</w:t>
      </w:r>
      <w:r w:rsidRPr="004B21FF">
        <w:rPr>
          <w:sz w:val="24"/>
          <w:szCs w:val="24"/>
        </w:rPr>
        <w:t>inančn</w:t>
      </w:r>
      <w:r>
        <w:rPr>
          <w:sz w:val="24"/>
          <w:szCs w:val="24"/>
        </w:rPr>
        <w:t>ých</w:t>
      </w:r>
      <w:r w:rsidRPr="004B21FF">
        <w:rPr>
          <w:sz w:val="24"/>
          <w:szCs w:val="24"/>
        </w:rPr>
        <w:t xml:space="preserve"> prostriedk</w:t>
      </w:r>
      <w:r>
        <w:rPr>
          <w:sz w:val="24"/>
          <w:szCs w:val="24"/>
        </w:rPr>
        <w:t>ov</w:t>
      </w:r>
      <w:r w:rsidRPr="004B21FF">
        <w:rPr>
          <w:sz w:val="24"/>
          <w:szCs w:val="24"/>
        </w:rPr>
        <w:t xml:space="preserve"> čerpan</w:t>
      </w:r>
      <w:r>
        <w:rPr>
          <w:sz w:val="24"/>
          <w:szCs w:val="24"/>
        </w:rPr>
        <w:t>ých</w:t>
      </w:r>
      <w:r w:rsidRPr="004B21FF">
        <w:rPr>
          <w:sz w:val="24"/>
          <w:szCs w:val="24"/>
        </w:rPr>
        <w:t xml:space="preserve"> </w:t>
      </w:r>
      <w:r>
        <w:rPr>
          <w:sz w:val="24"/>
          <w:szCs w:val="24"/>
        </w:rPr>
        <w:t>z podpoložky ekonomickej klasifikácie</w:t>
      </w:r>
      <w:r w:rsidRPr="004B21FF">
        <w:rPr>
          <w:sz w:val="24"/>
          <w:szCs w:val="24"/>
        </w:rPr>
        <w:t xml:space="preserve"> </w:t>
      </w:r>
      <w:r>
        <w:rPr>
          <w:sz w:val="24"/>
          <w:szCs w:val="24"/>
        </w:rPr>
        <w:t xml:space="preserve">637027 súviseli s prácou vykonávanou v sobotu. Za túto prácu boli zamestnancom vyplácané príplatky v zmysle </w:t>
      </w:r>
      <w:r w:rsidRPr="00934AB6">
        <w:rPr>
          <w:sz w:val="24"/>
          <w:szCs w:val="24"/>
        </w:rPr>
        <w:t>Zákon</w:t>
      </w:r>
      <w:r>
        <w:rPr>
          <w:sz w:val="24"/>
          <w:szCs w:val="24"/>
        </w:rPr>
        <w:t>a</w:t>
      </w:r>
      <w:r w:rsidRPr="00D51223">
        <w:rPr>
          <w:sz w:val="24"/>
          <w:szCs w:val="24"/>
        </w:rPr>
        <w:t xml:space="preserve"> č. 311/2001 Z. z. </w:t>
      </w:r>
      <w:r w:rsidRPr="00D51223">
        <w:rPr>
          <w:bCs/>
          <w:sz w:val="24"/>
          <w:szCs w:val="24"/>
        </w:rPr>
        <w:t>Zákonník práce</w:t>
      </w:r>
      <w:r w:rsidRPr="00D51223">
        <w:rPr>
          <w:sz w:val="24"/>
          <w:szCs w:val="24"/>
        </w:rPr>
        <w:t xml:space="preserve"> </w:t>
      </w:r>
      <w:r>
        <w:rPr>
          <w:sz w:val="24"/>
          <w:szCs w:val="24"/>
        </w:rPr>
        <w:br/>
      </w:r>
      <w:r w:rsidRPr="00D51223">
        <w:rPr>
          <w:sz w:val="24"/>
          <w:szCs w:val="24"/>
        </w:rPr>
        <w:t>v znení neskorších predpisov</w:t>
      </w:r>
      <w:r>
        <w:rPr>
          <w:sz w:val="24"/>
          <w:szCs w:val="24"/>
        </w:rPr>
        <w:t xml:space="preserve">. V tomto ohľade boli pre účely kontroly zamestnankyňou </w:t>
      </w:r>
      <w:proofErr w:type="spellStart"/>
      <w:r>
        <w:rPr>
          <w:sz w:val="24"/>
          <w:szCs w:val="24"/>
        </w:rPr>
        <w:t>PPaM</w:t>
      </w:r>
      <w:proofErr w:type="spellEnd"/>
      <w:r>
        <w:rPr>
          <w:sz w:val="24"/>
          <w:szCs w:val="24"/>
        </w:rPr>
        <w:t xml:space="preserve"> predložené Nariadenia na prácu nadčas podpísané starostom mestskej časti. Na dohodách vystavených a podpísaných v roku 2019 bola vykonaná základná finančná kontrola.  </w:t>
      </w:r>
    </w:p>
    <w:p w:rsidR="000D79BA" w:rsidRDefault="000D79BA" w:rsidP="000D79BA">
      <w:pPr>
        <w:spacing w:after="200"/>
        <w:ind w:firstLine="708"/>
        <w:jc w:val="both"/>
        <w:rPr>
          <w:sz w:val="24"/>
          <w:szCs w:val="24"/>
        </w:rPr>
      </w:pPr>
      <w:r>
        <w:rPr>
          <w:sz w:val="24"/>
          <w:szCs w:val="24"/>
        </w:rPr>
        <w:t xml:space="preserve">Kontrolou predložených dodávateľských faktúr (ďalej len „DF“) bolo overované, </w:t>
      </w:r>
      <w:r>
        <w:rPr>
          <w:sz w:val="24"/>
          <w:szCs w:val="24"/>
        </w:rPr>
        <w:br/>
        <w:t xml:space="preserve">či účtovný doklad bol riadne zaevidovaný cez podateľňu a bol zahrnutý v knihe došlých faktúr.  Každá vyfakturovaná dodávka tovaru alebo služby bola riadne objednaná a suma fakturácie zodpovedala sume uvedenej na objednávke. Plnenie bolo rovnako vyfakturované </w:t>
      </w:r>
      <w:r>
        <w:rPr>
          <w:sz w:val="24"/>
          <w:szCs w:val="24"/>
        </w:rPr>
        <w:lastRenderedPageBreak/>
        <w:t>v objednanom rozsahu. Objednávka a dodávateľská faktúra súhlasili s čerpanou sumou rozpočtu. Táto skutočnosť bola porovnaná s RO denníkom podprogram 3.3 Sobáše a občianske obrady.</w:t>
      </w:r>
    </w:p>
    <w:p w:rsidR="000D79BA" w:rsidRDefault="000D79BA" w:rsidP="000D79BA">
      <w:pPr>
        <w:spacing w:after="200"/>
        <w:ind w:firstLine="708"/>
        <w:jc w:val="both"/>
        <w:rPr>
          <w:sz w:val="24"/>
          <w:szCs w:val="24"/>
        </w:rPr>
      </w:pPr>
      <w:r>
        <w:rPr>
          <w:sz w:val="24"/>
          <w:szCs w:val="24"/>
        </w:rPr>
        <w:t>Pri realizácii výdavku súvisiaceho s čerpaním finančných prostriedkov z podpoložky 635006 v sume 1310,40 € na nákup a výmenu PVC linolea v sobášnej sieni bol vykonaný prieskum trhu v súlade so S</w:t>
      </w:r>
      <w:r w:rsidRPr="005B1FA4">
        <w:rPr>
          <w:sz w:val="24"/>
          <w:szCs w:val="24"/>
        </w:rPr>
        <w:t>mernic</w:t>
      </w:r>
      <w:r>
        <w:rPr>
          <w:sz w:val="24"/>
          <w:szCs w:val="24"/>
        </w:rPr>
        <w:t>ou</w:t>
      </w:r>
      <w:r w:rsidRPr="005B1FA4">
        <w:rPr>
          <w:sz w:val="24"/>
          <w:szCs w:val="24"/>
        </w:rPr>
        <w:t xml:space="preserve"> o verejnom o</w:t>
      </w:r>
      <w:r>
        <w:rPr>
          <w:sz w:val="24"/>
          <w:szCs w:val="24"/>
        </w:rPr>
        <w:t>bstarávaní 2017_01_SME. Výsledok z prieskumu trhu na zákazku s nízkou hodnotou bol odsúhlasený starostom mestskej časti.</w:t>
      </w:r>
    </w:p>
    <w:p w:rsidR="000D79BA" w:rsidRDefault="000D79BA" w:rsidP="000D79BA">
      <w:pPr>
        <w:spacing w:after="200"/>
        <w:ind w:firstLine="708"/>
        <w:jc w:val="both"/>
        <w:rPr>
          <w:sz w:val="24"/>
          <w:szCs w:val="24"/>
        </w:rPr>
      </w:pPr>
      <w:r>
        <w:rPr>
          <w:sz w:val="24"/>
          <w:szCs w:val="24"/>
        </w:rPr>
        <w:t xml:space="preserve">Čerpaním finančných prostriedkov z podpoložky 633006 referát matriky a ohlasovne zabezpečoval obstarávanie darov pre snúbencov a darov pri uvítaní detí do života. Keďže sa väčšinou jedná o obstaranie väčšieho množstva reprezentačných predmetov napríklad </w:t>
      </w:r>
      <w:r>
        <w:rPr>
          <w:sz w:val="24"/>
          <w:szCs w:val="24"/>
        </w:rPr>
        <w:br/>
        <w:t xml:space="preserve">DF 1436 a DF 1473 </w:t>
      </w:r>
      <w:r w:rsidRPr="00BF4C69">
        <w:rPr>
          <w:sz w:val="24"/>
          <w:szCs w:val="24"/>
        </w:rPr>
        <w:t xml:space="preserve">v sume </w:t>
      </w:r>
      <w:r>
        <w:rPr>
          <w:sz w:val="24"/>
          <w:szCs w:val="24"/>
        </w:rPr>
        <w:t>722,40 € a 660,00 €, odporúčame obdobne ako v predchádzajúcich prípadoch o týchto nákupoch viesť analytickú evidenciu. Ak sa jednalo o nákup do spotreby, je vhodné uviesť túto skutočnosť na likvidačnom liste k faktúre.</w:t>
      </w:r>
    </w:p>
    <w:p w:rsidR="000D79BA" w:rsidRDefault="000D79BA" w:rsidP="000D79BA">
      <w:pPr>
        <w:spacing w:after="200"/>
        <w:ind w:firstLine="708"/>
        <w:jc w:val="both"/>
        <w:rPr>
          <w:sz w:val="24"/>
          <w:szCs w:val="24"/>
        </w:rPr>
      </w:pPr>
      <w:r>
        <w:rPr>
          <w:sz w:val="24"/>
          <w:szCs w:val="24"/>
        </w:rPr>
        <w:t>Podrobnou kontrolou účtovných dokladov súvisiacich s čerpaním finančných prostriedkov z podpoložky 637002 bolo zistené, že DF 1190 vo výške 150,00 € bola vystavená a doručená na miestny úrad so značným oneskorením. Fakturovaný program vystúpenia detí pri príležitosti uvítania detí do života sa uskutočnil 27.4.2019. Občianske združenie, ktoré predmetný program zabezpečilo doručilo faktúru na miestny úrad 8.10.2019. Uvedená skutočnosť môže mať negatívny dopad hlavne v prechodovom období jednotlivých rokov a pri plnení rozpočtu za dané obdobie. Odporúčame preto sledovať dodávky tovaru, služieb a prác v zmysle jednotlivých objednávok a v prípade, že nebola vystavená faktúra, urgovať dodávateľa. Urgencia musí mať písomnú formu.</w:t>
      </w:r>
    </w:p>
    <w:p w:rsidR="000D79BA" w:rsidRPr="0084470F" w:rsidRDefault="000D79BA" w:rsidP="000D79BA">
      <w:pPr>
        <w:spacing w:before="100" w:beforeAutospacing="1" w:after="100" w:afterAutospacing="1"/>
        <w:ind w:firstLine="708"/>
        <w:jc w:val="both"/>
        <w:rPr>
          <w:sz w:val="24"/>
          <w:szCs w:val="24"/>
        </w:rPr>
      </w:pPr>
      <w:r>
        <w:rPr>
          <w:sz w:val="24"/>
          <w:szCs w:val="24"/>
        </w:rPr>
        <w:t>Jedným z cieľov kontroly bolo zistiť, či jednotlivé faktúry, objednávky a zmluvy súvisiace s čerpaním finančných prostriedkov z podprogramu 3.3 Sobáše a občianske obrady</w:t>
      </w:r>
      <w:r w:rsidRPr="005C41A2">
        <w:rPr>
          <w:sz w:val="24"/>
          <w:szCs w:val="24"/>
        </w:rPr>
        <w:t xml:space="preserve"> </w:t>
      </w:r>
      <w:r>
        <w:rPr>
          <w:sz w:val="24"/>
          <w:szCs w:val="24"/>
        </w:rPr>
        <w:t xml:space="preserve"> boli zverejňované v súlade s právnymi predpismi. Overil sa stav vyžiadanej dokumentácie (faktúry, objednávky a zmluvy) so stavom zverejneným na príslušnej sekcii webovej stránky. V zmysle § 5b ods. 1 písm. a) z</w:t>
      </w:r>
      <w:r w:rsidRPr="005C41A2">
        <w:rPr>
          <w:sz w:val="24"/>
          <w:szCs w:val="24"/>
        </w:rPr>
        <w:t>ákona č. 211/2000 Z.z. o slobodnom prístupe k informáciám a o zmene a doplnení niektorých zákonov (zákon o slobode informácií)</w:t>
      </w:r>
      <w:r>
        <w:rPr>
          <w:sz w:val="24"/>
          <w:szCs w:val="24"/>
        </w:rPr>
        <w:t xml:space="preserve"> je povinná osoba povinná zverejniť na svojom webovom sídle údaje o vyhotovenej objednávke a to do desať pracovných dní odo dňa jej vyhotovenia. </w:t>
      </w:r>
      <w:r w:rsidRPr="0084470F">
        <w:rPr>
          <w:sz w:val="24"/>
          <w:szCs w:val="24"/>
        </w:rPr>
        <w:t>Táto povinnosť bola porušená v prípade vystavenej objednávky č. 805, ktorou sa objednávala kvetinová výzdoba do obradnej miestnosti vo výške 190,00 €.</w:t>
      </w:r>
    </w:p>
    <w:p w:rsidR="000D79BA" w:rsidRDefault="000D79BA" w:rsidP="000D79BA">
      <w:pPr>
        <w:spacing w:before="100" w:beforeAutospacing="1" w:after="100" w:afterAutospacing="1"/>
        <w:jc w:val="both"/>
        <w:rPr>
          <w:b/>
          <w:sz w:val="24"/>
          <w:szCs w:val="24"/>
        </w:rPr>
      </w:pPr>
      <w:r>
        <w:rPr>
          <w:b/>
          <w:sz w:val="24"/>
          <w:szCs w:val="24"/>
        </w:rPr>
        <w:t>Návrh odporúčaní:</w:t>
      </w:r>
    </w:p>
    <w:p w:rsidR="000D79BA" w:rsidRPr="00E162C3" w:rsidRDefault="000D79BA" w:rsidP="000D79BA">
      <w:pPr>
        <w:pStyle w:val="Odsekzoznamu"/>
        <w:numPr>
          <w:ilvl w:val="0"/>
          <w:numId w:val="42"/>
        </w:numPr>
        <w:spacing w:before="100" w:beforeAutospacing="1" w:after="100" w:afterAutospacing="1"/>
        <w:jc w:val="both"/>
        <w:rPr>
          <w:b/>
          <w:sz w:val="24"/>
          <w:szCs w:val="24"/>
        </w:rPr>
      </w:pPr>
      <w:r>
        <w:rPr>
          <w:sz w:val="24"/>
          <w:szCs w:val="24"/>
        </w:rPr>
        <w:t xml:space="preserve">Kontrolovať výdavkové položky, aby boli správne zatriedené v súlade s </w:t>
      </w:r>
      <w:r>
        <w:rPr>
          <w:sz w:val="24"/>
          <w:szCs w:val="24"/>
          <w:lang w:eastAsia="sk-SK"/>
        </w:rPr>
        <w:t>Opatrením Ministerstva financií Slovenskej republiky č. MF/010175/2004-42, ktorým sa ustanovuje druhová klasifikácia, organizačná klasifikácia a ekonomická klasifikácia rozpočtovej klasifikácie.</w:t>
      </w:r>
    </w:p>
    <w:p w:rsidR="000D79BA" w:rsidRPr="00194270" w:rsidRDefault="000D79BA" w:rsidP="000D79BA">
      <w:pPr>
        <w:pStyle w:val="Odsekzoznamu"/>
        <w:numPr>
          <w:ilvl w:val="0"/>
          <w:numId w:val="42"/>
        </w:numPr>
        <w:spacing w:before="100" w:beforeAutospacing="1" w:after="100" w:afterAutospacing="1"/>
        <w:jc w:val="both"/>
        <w:rPr>
          <w:b/>
          <w:sz w:val="24"/>
          <w:szCs w:val="24"/>
        </w:rPr>
      </w:pPr>
      <w:r>
        <w:rPr>
          <w:sz w:val="24"/>
          <w:szCs w:val="24"/>
        </w:rPr>
        <w:t>Zaviesť evidenciu všeobecného materiálu (dary pre snúbencov a dary pri uvítaní detí do života) obstaraného do zásoby. V evidencii zaznamenávať prírastky a úbytky.</w:t>
      </w:r>
    </w:p>
    <w:p w:rsidR="000D79BA" w:rsidRPr="000C02AE" w:rsidRDefault="000D79BA" w:rsidP="000D79BA">
      <w:pPr>
        <w:pStyle w:val="Odsekzoznamu"/>
        <w:numPr>
          <w:ilvl w:val="0"/>
          <w:numId w:val="42"/>
        </w:numPr>
        <w:spacing w:before="100" w:beforeAutospacing="1" w:after="100" w:afterAutospacing="1"/>
        <w:jc w:val="both"/>
        <w:rPr>
          <w:b/>
          <w:sz w:val="24"/>
          <w:szCs w:val="24"/>
        </w:rPr>
      </w:pPr>
      <w:r>
        <w:rPr>
          <w:sz w:val="24"/>
          <w:szCs w:val="24"/>
        </w:rPr>
        <w:t>Kontrolovať jednotlivé výdavky zahrnuté v RO denníkoch, vedúcou oddelenia zodpovednou za finančné i vecné plnenie určeného programového rozpočtu výdavkov.</w:t>
      </w:r>
    </w:p>
    <w:p w:rsidR="000D79BA" w:rsidRPr="000C02AE" w:rsidRDefault="000D79BA" w:rsidP="000D79BA">
      <w:pPr>
        <w:pStyle w:val="Odsekzoznamu"/>
        <w:numPr>
          <w:ilvl w:val="0"/>
          <w:numId w:val="42"/>
        </w:numPr>
        <w:spacing w:before="100" w:beforeAutospacing="1" w:after="100" w:afterAutospacing="1"/>
        <w:jc w:val="both"/>
        <w:rPr>
          <w:b/>
          <w:sz w:val="24"/>
          <w:szCs w:val="24"/>
        </w:rPr>
      </w:pPr>
      <w:r>
        <w:rPr>
          <w:sz w:val="24"/>
          <w:szCs w:val="24"/>
        </w:rPr>
        <w:t xml:space="preserve">Sledovať nevyfakturované dodávky tovarov, služieb a prác na základe vystavených objednávok. V prípade, že neboli vystavené daňové doklady na dodania, ktoré boli </w:t>
      </w:r>
      <w:r>
        <w:rPr>
          <w:sz w:val="24"/>
          <w:szCs w:val="24"/>
        </w:rPr>
        <w:br/>
        <w:t xml:space="preserve">už uskutočnené, písomne urgovať dodávateľa. </w:t>
      </w:r>
    </w:p>
    <w:p w:rsidR="000D79BA" w:rsidRDefault="000D79BA" w:rsidP="000D79BA">
      <w:pPr>
        <w:spacing w:before="100" w:beforeAutospacing="1" w:after="100" w:afterAutospacing="1"/>
        <w:jc w:val="both"/>
        <w:rPr>
          <w:b/>
          <w:sz w:val="24"/>
          <w:szCs w:val="24"/>
        </w:rPr>
      </w:pPr>
      <w:r>
        <w:rPr>
          <w:b/>
          <w:sz w:val="24"/>
          <w:szCs w:val="24"/>
        </w:rPr>
        <w:lastRenderedPageBreak/>
        <w:t>Záver:</w:t>
      </w:r>
    </w:p>
    <w:p w:rsidR="000D79BA" w:rsidRDefault="000D79BA" w:rsidP="000D79BA">
      <w:pPr>
        <w:spacing w:before="100" w:beforeAutospacing="1" w:after="100" w:afterAutospacing="1"/>
        <w:ind w:firstLine="708"/>
        <w:jc w:val="both"/>
        <w:rPr>
          <w:rFonts w:eastAsiaTheme="minorHAnsi"/>
          <w:sz w:val="24"/>
          <w:szCs w:val="24"/>
          <w:lang w:eastAsia="en-US"/>
        </w:rPr>
      </w:pPr>
      <w:r>
        <w:rPr>
          <w:sz w:val="24"/>
          <w:szCs w:val="24"/>
        </w:rPr>
        <w:t xml:space="preserve">Cieľom kontroly bolo preveriť, či čerpanie finančných prostriedkov z rozpočtu v rámci podprogramu 3.3 Sobáše a občianske obrady bolo v súlade s plánom práce referátu matriky a ohlasovne. Ďalej sa kontrola zameriavala  na overenie preukázateľnosti a účelnosti použitých verejných prostriedkov v zmysle hlavných úloh preverovaného organizačného útvaru a zákonnosť postupov pri ich dosahovaní. Vedúca referátu matriky a ohlasovne zodpovedala za finančné i vecné plnenie určeného programového rozpočtu výdavkov. V rámci vykonanej kontroly bolo zistené, že sa postupovalo podľa schváleného rozpočtu </w:t>
      </w:r>
      <w:r>
        <w:rPr>
          <w:sz w:val="24"/>
          <w:szCs w:val="24"/>
        </w:rPr>
        <w:br/>
        <w:t xml:space="preserve">v zmysle  zostavy rozboru rozpočtu roku 2019 v nadväznosti na polročné monitorovania rozpočtu referátu matriky a ohlasovne. Pre účely výkonu kontroly boli útvaru miestneho kontrolóra predložené účtovné doklady (objednávky, dodávateľské faktúry, pokladničné doklady, prieskum trhu a </w:t>
      </w:r>
      <w:r w:rsidRPr="00835973">
        <w:rPr>
          <w:sz w:val="24"/>
          <w:szCs w:val="24"/>
        </w:rPr>
        <w:t>dohody o práci vykonávanej mimo pracovného pomeru</w:t>
      </w:r>
      <w:r>
        <w:rPr>
          <w:sz w:val="24"/>
          <w:szCs w:val="24"/>
        </w:rPr>
        <w:t xml:space="preserve">), ktoré súhlasili s čerpanou sumou k 31.12.2019. Podpisovanie dokladov (napr. platobné poukazy k faktúram, objednávky na tovary a služby, dohody o pracovnej činnosti) sa uskutočňovalo v súlade s podpisovým poriadkom mestskej časti 2017_01_POR. Spracovanie a úhrada overovaných účtovných dokladov prebiehala v elektronickej forme, s použitím elektronických podpisov (zodpovedných zamestnancov), v rámci informačného systému SAMO. Elektronickým podpisom a vyjadrením zodpovedný zamestnanec dával súhlas k pokračovaniu alebo vykonaniu finančnej operácie a to v súlade so zákonom </w:t>
      </w:r>
      <w:r w:rsidRPr="00934AB6">
        <w:rPr>
          <w:sz w:val="24"/>
          <w:szCs w:val="24"/>
        </w:rPr>
        <w:t>č. 357/2015 Z.z. o finančnej kontrole a audite a o zmene a doplnení niektorých zákonov</w:t>
      </w:r>
      <w:r>
        <w:rPr>
          <w:rFonts w:eastAsiaTheme="minorHAnsi"/>
          <w:sz w:val="24"/>
          <w:szCs w:val="24"/>
          <w:lang w:eastAsia="en-US"/>
        </w:rPr>
        <w:t xml:space="preserve">. Útvar miestneho kontrolóra </w:t>
      </w:r>
      <w:r>
        <w:rPr>
          <w:rFonts w:eastAsiaTheme="minorHAnsi"/>
          <w:sz w:val="24"/>
          <w:szCs w:val="24"/>
          <w:lang w:eastAsia="en-US"/>
        </w:rPr>
        <w:br/>
        <w:t xml:space="preserve">zo záverov z vykonanej kontroly uvádza štyri odporúčania. </w:t>
      </w:r>
    </w:p>
    <w:p w:rsidR="000D79BA" w:rsidRDefault="000D79BA" w:rsidP="000D79BA">
      <w:pPr>
        <w:spacing w:before="100" w:beforeAutospacing="1" w:after="100" w:afterAutospacing="1"/>
        <w:ind w:firstLine="708"/>
        <w:jc w:val="both"/>
        <w:rPr>
          <w:rFonts w:eastAsiaTheme="minorHAnsi"/>
          <w:sz w:val="24"/>
          <w:szCs w:val="24"/>
          <w:lang w:eastAsia="en-US"/>
        </w:rPr>
      </w:pPr>
      <w:r>
        <w:rPr>
          <w:rFonts w:eastAsiaTheme="minorHAnsi"/>
          <w:sz w:val="24"/>
          <w:szCs w:val="24"/>
          <w:lang w:eastAsia="en-US"/>
        </w:rPr>
        <w:t>V rámci podrobného overovania predloženej dokumentácie ku kontrole bolo</w:t>
      </w:r>
      <w:r w:rsidRPr="001D1B22">
        <w:rPr>
          <w:rFonts w:eastAsiaTheme="minorHAnsi"/>
          <w:sz w:val="24"/>
          <w:szCs w:val="24"/>
          <w:lang w:eastAsia="en-US"/>
        </w:rPr>
        <w:t xml:space="preserve"> zistené nedodržani</w:t>
      </w:r>
      <w:r>
        <w:rPr>
          <w:rFonts w:eastAsiaTheme="minorHAnsi"/>
          <w:sz w:val="24"/>
          <w:szCs w:val="24"/>
          <w:lang w:eastAsia="en-US"/>
        </w:rPr>
        <w:t>e ustanovenia</w:t>
      </w:r>
      <w:r w:rsidRPr="001D1B22">
        <w:rPr>
          <w:rFonts w:eastAsiaTheme="minorHAnsi"/>
          <w:sz w:val="24"/>
          <w:szCs w:val="24"/>
          <w:lang w:eastAsia="en-US"/>
        </w:rPr>
        <w:t xml:space="preserve"> </w:t>
      </w:r>
      <w:r>
        <w:rPr>
          <w:rFonts w:eastAsiaTheme="minorHAnsi"/>
          <w:sz w:val="24"/>
          <w:szCs w:val="24"/>
          <w:lang w:eastAsia="en-US"/>
        </w:rPr>
        <w:t xml:space="preserve">Dohody o pracovnej činnosti uzavretou so zamestnankyňou </w:t>
      </w:r>
      <w:r>
        <w:rPr>
          <w:rFonts w:eastAsiaTheme="minorHAnsi"/>
          <w:sz w:val="24"/>
          <w:szCs w:val="24"/>
          <w:lang w:eastAsia="en-US"/>
        </w:rPr>
        <w:br/>
        <w:t xml:space="preserve">na výkon „práce aktivistky a práce v šatni obradnej miestnosti“ a zákona </w:t>
      </w:r>
      <w:r w:rsidRPr="00BC1927">
        <w:rPr>
          <w:sz w:val="24"/>
          <w:szCs w:val="24"/>
        </w:rPr>
        <w:t xml:space="preserve">č. 211/2000 Z.z. </w:t>
      </w:r>
      <w:r>
        <w:rPr>
          <w:sz w:val="24"/>
          <w:szCs w:val="24"/>
        </w:rPr>
        <w:br/>
      </w:r>
      <w:r w:rsidRPr="00BC1927">
        <w:rPr>
          <w:sz w:val="24"/>
          <w:szCs w:val="24"/>
        </w:rPr>
        <w:t xml:space="preserve">o slobodnom prístupe k informáciám a o zmene a doplnení </w:t>
      </w:r>
      <w:r w:rsidRPr="00934AB6">
        <w:rPr>
          <w:sz w:val="24"/>
          <w:szCs w:val="24"/>
        </w:rPr>
        <w:t>niektorých zákonov</w:t>
      </w:r>
      <w:r w:rsidRPr="001D1B22">
        <w:rPr>
          <w:rFonts w:eastAsiaTheme="minorHAnsi"/>
          <w:sz w:val="24"/>
          <w:szCs w:val="24"/>
          <w:lang w:eastAsia="en-US"/>
        </w:rPr>
        <w:t>:</w:t>
      </w:r>
    </w:p>
    <w:p w:rsidR="000D79BA" w:rsidRDefault="000D79BA" w:rsidP="000D79BA">
      <w:pPr>
        <w:pStyle w:val="Odsekzoznamu"/>
        <w:numPr>
          <w:ilvl w:val="0"/>
          <w:numId w:val="43"/>
        </w:numPr>
        <w:spacing w:after="200"/>
        <w:jc w:val="both"/>
        <w:rPr>
          <w:rFonts w:eastAsiaTheme="minorHAnsi"/>
          <w:sz w:val="24"/>
          <w:szCs w:val="24"/>
          <w:lang w:eastAsia="en-US"/>
        </w:rPr>
      </w:pPr>
      <w:r>
        <w:rPr>
          <w:rFonts w:eastAsiaTheme="minorHAnsi"/>
          <w:sz w:val="24"/>
          <w:szCs w:val="24"/>
          <w:lang w:eastAsia="en-US"/>
        </w:rPr>
        <w:t>Ustanovenie bodu 8 (ďalšie dojednania) Dohody o pracovnej činnosti, prekročením limitu 60 €/obradný deň, keďže v overovanom prípade bolo na základe mesačného výkazu o odpracovaných hodinách vyplatených za jeden obradný deň 75 €.</w:t>
      </w:r>
    </w:p>
    <w:p w:rsidR="000D79BA" w:rsidRPr="00886BA3" w:rsidRDefault="000D79BA" w:rsidP="000D79BA">
      <w:pPr>
        <w:pStyle w:val="Odsekzoznamu"/>
        <w:numPr>
          <w:ilvl w:val="0"/>
          <w:numId w:val="43"/>
        </w:numPr>
        <w:spacing w:after="200"/>
        <w:jc w:val="both"/>
        <w:rPr>
          <w:rFonts w:eastAsiaTheme="minorHAnsi"/>
          <w:sz w:val="24"/>
          <w:szCs w:val="24"/>
          <w:lang w:eastAsia="en-US"/>
        </w:rPr>
      </w:pPr>
      <w:r>
        <w:rPr>
          <w:sz w:val="24"/>
          <w:szCs w:val="24"/>
        </w:rPr>
        <w:t>§ 5b ods. 1 písm. a) z</w:t>
      </w:r>
      <w:r w:rsidRPr="005C41A2">
        <w:rPr>
          <w:sz w:val="24"/>
          <w:szCs w:val="24"/>
        </w:rPr>
        <w:t>ákona č. 211/2000 Z.z. o slobodnom prístupe k informáciám a</w:t>
      </w:r>
      <w:r>
        <w:rPr>
          <w:sz w:val="24"/>
          <w:szCs w:val="24"/>
        </w:rPr>
        <w:br/>
      </w:r>
      <w:r w:rsidRPr="005C41A2">
        <w:rPr>
          <w:sz w:val="24"/>
          <w:szCs w:val="24"/>
        </w:rPr>
        <w:t>o zmene a doplnení niektorých zákonov</w:t>
      </w:r>
      <w:r>
        <w:rPr>
          <w:sz w:val="24"/>
          <w:szCs w:val="24"/>
        </w:rPr>
        <w:t>, nezverejnením objednávky č. 805, ktorá bola vystavená v roku 2019.</w:t>
      </w:r>
    </w:p>
    <w:p w:rsidR="000D79BA" w:rsidRPr="00B631A5" w:rsidRDefault="000D79BA" w:rsidP="000D79BA">
      <w:pPr>
        <w:spacing w:after="200"/>
        <w:ind w:firstLine="709"/>
        <w:jc w:val="both"/>
        <w:rPr>
          <w:rFonts w:eastAsia="Calibri"/>
          <w:sz w:val="24"/>
          <w:szCs w:val="24"/>
        </w:rPr>
      </w:pPr>
      <w:r w:rsidRPr="00B631A5">
        <w:rPr>
          <w:sz w:val="24"/>
          <w:szCs w:val="24"/>
        </w:rPr>
        <w:t xml:space="preserve">Návrh správy o kontrole bol doručený </w:t>
      </w:r>
      <w:r w:rsidRPr="00D47EC1">
        <w:rPr>
          <w:sz w:val="24"/>
          <w:szCs w:val="24"/>
        </w:rPr>
        <w:t>prednost</w:t>
      </w:r>
      <w:r>
        <w:rPr>
          <w:sz w:val="24"/>
          <w:szCs w:val="24"/>
        </w:rPr>
        <w:t>ke</w:t>
      </w:r>
      <w:r w:rsidRPr="00D47EC1">
        <w:rPr>
          <w:sz w:val="24"/>
          <w:szCs w:val="24"/>
        </w:rPr>
        <w:t xml:space="preserve"> Miestneho úradu mestskej časti Bratislava </w:t>
      </w:r>
      <w:r>
        <w:rPr>
          <w:sz w:val="24"/>
          <w:szCs w:val="24"/>
        </w:rPr>
        <w:t>–</w:t>
      </w:r>
      <w:r w:rsidRPr="00D47EC1">
        <w:rPr>
          <w:sz w:val="24"/>
          <w:szCs w:val="24"/>
        </w:rPr>
        <w:t xml:space="preserve"> Petržalka</w:t>
      </w:r>
      <w:r w:rsidRPr="00B631A5">
        <w:rPr>
          <w:sz w:val="24"/>
          <w:szCs w:val="24"/>
        </w:rPr>
        <w:t xml:space="preserve"> dňa </w:t>
      </w:r>
      <w:r>
        <w:rPr>
          <w:sz w:val="24"/>
          <w:szCs w:val="24"/>
        </w:rPr>
        <w:t>20</w:t>
      </w:r>
      <w:r w:rsidRPr="00B631A5">
        <w:rPr>
          <w:sz w:val="24"/>
          <w:szCs w:val="24"/>
        </w:rPr>
        <w:t xml:space="preserve">. </w:t>
      </w:r>
      <w:r>
        <w:rPr>
          <w:sz w:val="24"/>
          <w:szCs w:val="24"/>
        </w:rPr>
        <w:t>augusta</w:t>
      </w:r>
      <w:r w:rsidRPr="00B631A5">
        <w:rPr>
          <w:sz w:val="24"/>
          <w:szCs w:val="24"/>
        </w:rPr>
        <w:t xml:space="preserve"> 2020 a obsahoval </w:t>
      </w:r>
      <w:r>
        <w:rPr>
          <w:sz w:val="24"/>
          <w:szCs w:val="24"/>
        </w:rPr>
        <w:t>2</w:t>
      </w:r>
      <w:r w:rsidRPr="00B631A5">
        <w:rPr>
          <w:sz w:val="24"/>
          <w:szCs w:val="24"/>
        </w:rPr>
        <w:t xml:space="preserve"> zistenia. Lehota na podanie námietok k zisteným  nedostatkom, k lehote na predloženie písomného zoznamu prijatých opatrení a k lehote na splnenie prijatých opatrení bola stanovená do </w:t>
      </w:r>
      <w:r>
        <w:rPr>
          <w:sz w:val="24"/>
          <w:szCs w:val="24"/>
        </w:rPr>
        <w:t>31</w:t>
      </w:r>
      <w:r w:rsidRPr="00B631A5">
        <w:rPr>
          <w:sz w:val="24"/>
          <w:szCs w:val="24"/>
        </w:rPr>
        <w:t xml:space="preserve">. </w:t>
      </w:r>
      <w:r>
        <w:rPr>
          <w:sz w:val="24"/>
          <w:szCs w:val="24"/>
        </w:rPr>
        <w:t>augusta</w:t>
      </w:r>
      <w:r w:rsidRPr="00B631A5">
        <w:rPr>
          <w:sz w:val="24"/>
          <w:szCs w:val="24"/>
        </w:rPr>
        <w:t xml:space="preserve"> 2020 vrátane. K zisteným  nedostatkom, k lehote na predloženie písomného zoznamu prijatých opatrení a k lehote na splnenie prijatých opatrení neboli zo strany </w:t>
      </w:r>
      <w:r w:rsidRPr="00D47EC1">
        <w:rPr>
          <w:sz w:val="24"/>
          <w:szCs w:val="24"/>
        </w:rPr>
        <w:t>prednost</w:t>
      </w:r>
      <w:r>
        <w:rPr>
          <w:sz w:val="24"/>
          <w:szCs w:val="24"/>
        </w:rPr>
        <w:t>ky</w:t>
      </w:r>
      <w:r w:rsidRPr="00D47EC1">
        <w:rPr>
          <w:sz w:val="24"/>
          <w:szCs w:val="24"/>
        </w:rPr>
        <w:t xml:space="preserve"> </w:t>
      </w:r>
      <w:r w:rsidRPr="00B631A5">
        <w:rPr>
          <w:sz w:val="24"/>
          <w:szCs w:val="24"/>
        </w:rPr>
        <w:t xml:space="preserve">vznesené námietky.  </w:t>
      </w:r>
      <w:r>
        <w:rPr>
          <w:sz w:val="24"/>
          <w:szCs w:val="24"/>
        </w:rPr>
        <w:t>M</w:t>
      </w:r>
      <w:r w:rsidRPr="00B631A5">
        <w:rPr>
          <w:rFonts w:eastAsia="Calibri"/>
          <w:sz w:val="24"/>
          <w:szCs w:val="24"/>
        </w:rPr>
        <w:t xml:space="preserve">iestnemu kontrolórovi </w:t>
      </w:r>
      <w:r>
        <w:rPr>
          <w:rFonts w:eastAsia="Calibri"/>
          <w:sz w:val="24"/>
          <w:szCs w:val="24"/>
        </w:rPr>
        <w:t xml:space="preserve">bolo doručené </w:t>
      </w:r>
      <w:r w:rsidRPr="00B631A5">
        <w:rPr>
          <w:rFonts w:eastAsia="Calibri"/>
          <w:sz w:val="24"/>
          <w:szCs w:val="24"/>
        </w:rPr>
        <w:t xml:space="preserve">vyjadrenie k výsledkom kontroly spolu s </w:t>
      </w:r>
      <w:r w:rsidRPr="00B631A5">
        <w:rPr>
          <w:sz w:val="24"/>
          <w:szCs w:val="24"/>
        </w:rPr>
        <w:t>opatreniami na nápravu zistených nedostatkov a na odstránenie príčin ich vzniku</w:t>
      </w:r>
      <w:r>
        <w:rPr>
          <w:sz w:val="24"/>
          <w:szCs w:val="24"/>
        </w:rPr>
        <w:t xml:space="preserve"> </w:t>
      </w:r>
      <w:r w:rsidRPr="00B631A5">
        <w:rPr>
          <w:rFonts w:eastAsia="Calibri"/>
          <w:sz w:val="24"/>
          <w:szCs w:val="24"/>
        </w:rPr>
        <w:t xml:space="preserve">dňa </w:t>
      </w:r>
      <w:r w:rsidR="009952E2" w:rsidRPr="00504F9D">
        <w:rPr>
          <w:rFonts w:eastAsia="Calibri"/>
          <w:sz w:val="24"/>
          <w:szCs w:val="24"/>
        </w:rPr>
        <w:t>8</w:t>
      </w:r>
      <w:r w:rsidRPr="00504F9D">
        <w:rPr>
          <w:rFonts w:eastAsia="Calibri"/>
          <w:sz w:val="24"/>
          <w:szCs w:val="24"/>
        </w:rPr>
        <w:t>. septembra 2020.</w:t>
      </w:r>
      <w:r w:rsidRPr="00B631A5">
        <w:rPr>
          <w:rFonts w:eastAsia="Calibri"/>
          <w:sz w:val="24"/>
          <w:szCs w:val="24"/>
        </w:rPr>
        <w:t xml:space="preserve"> </w:t>
      </w:r>
    </w:p>
    <w:p w:rsidR="00201E1B" w:rsidRDefault="000D79BA" w:rsidP="00201E1B">
      <w:pPr>
        <w:spacing w:after="200"/>
        <w:ind w:firstLine="708"/>
        <w:jc w:val="both"/>
        <w:rPr>
          <w:sz w:val="24"/>
          <w:szCs w:val="24"/>
        </w:rPr>
      </w:pPr>
      <w:r w:rsidRPr="00B631A5">
        <w:rPr>
          <w:sz w:val="24"/>
          <w:szCs w:val="24"/>
        </w:rPr>
        <w:t xml:space="preserve">Správa o kontrole bola vypracovaná </w:t>
      </w:r>
      <w:r w:rsidRPr="00504F9D">
        <w:rPr>
          <w:sz w:val="24"/>
          <w:szCs w:val="24"/>
        </w:rPr>
        <w:t xml:space="preserve">dňa </w:t>
      </w:r>
      <w:r w:rsidR="00523ACF" w:rsidRPr="00871DD0">
        <w:rPr>
          <w:sz w:val="24"/>
          <w:szCs w:val="24"/>
        </w:rPr>
        <w:t>9</w:t>
      </w:r>
      <w:r w:rsidRPr="00871DD0">
        <w:rPr>
          <w:sz w:val="24"/>
          <w:szCs w:val="24"/>
        </w:rPr>
        <w:t xml:space="preserve">. septembra </w:t>
      </w:r>
      <w:r w:rsidRPr="00504F9D">
        <w:rPr>
          <w:sz w:val="24"/>
          <w:szCs w:val="24"/>
        </w:rPr>
        <w:t>2020. Správa</w:t>
      </w:r>
      <w:r w:rsidRPr="00B631A5">
        <w:rPr>
          <w:sz w:val="24"/>
          <w:szCs w:val="24"/>
        </w:rPr>
        <w:t xml:space="preserve"> obsahuje celkom </w:t>
      </w:r>
      <w:r>
        <w:rPr>
          <w:sz w:val="24"/>
          <w:szCs w:val="24"/>
        </w:rPr>
        <w:br/>
        <w:t>2</w:t>
      </w:r>
      <w:r w:rsidRPr="00B631A5">
        <w:rPr>
          <w:sz w:val="24"/>
          <w:szCs w:val="24"/>
        </w:rPr>
        <w:t xml:space="preserve"> opatrenia na nápravu zistených nedostatkov a na odstránenie príčin ich vzniku.</w:t>
      </w:r>
    </w:p>
    <w:p w:rsidR="00504F9D" w:rsidRDefault="00504F9D" w:rsidP="00201E1B">
      <w:pPr>
        <w:spacing w:after="200"/>
        <w:jc w:val="both"/>
        <w:rPr>
          <w:b/>
          <w:sz w:val="24"/>
          <w:szCs w:val="24"/>
        </w:rPr>
      </w:pPr>
    </w:p>
    <w:p w:rsidR="00504F9D" w:rsidRDefault="00504F9D" w:rsidP="00201E1B">
      <w:pPr>
        <w:spacing w:after="200"/>
        <w:jc w:val="both"/>
        <w:rPr>
          <w:b/>
          <w:sz w:val="24"/>
          <w:szCs w:val="24"/>
        </w:rPr>
      </w:pPr>
    </w:p>
    <w:p w:rsidR="00504F9D" w:rsidRDefault="00504F9D" w:rsidP="00201E1B">
      <w:pPr>
        <w:spacing w:after="200"/>
        <w:jc w:val="both"/>
        <w:rPr>
          <w:b/>
          <w:sz w:val="24"/>
          <w:szCs w:val="24"/>
        </w:rPr>
      </w:pPr>
    </w:p>
    <w:p w:rsidR="002621CC" w:rsidRPr="00836B97" w:rsidRDefault="00201E1B" w:rsidP="00201E1B">
      <w:pPr>
        <w:spacing w:after="200"/>
        <w:jc w:val="both"/>
        <w:rPr>
          <w:b/>
          <w:sz w:val="24"/>
          <w:szCs w:val="24"/>
        </w:rPr>
      </w:pPr>
      <w:r>
        <w:rPr>
          <w:b/>
          <w:sz w:val="24"/>
          <w:szCs w:val="24"/>
        </w:rPr>
        <w:lastRenderedPageBreak/>
        <w:t>Prijaté opatrenia k zisteným nedostatkom:</w:t>
      </w:r>
      <w:r w:rsidR="000D79BA" w:rsidRPr="00B631A5">
        <w:rPr>
          <w:sz w:val="24"/>
          <w:szCs w:val="24"/>
        </w:rPr>
        <w:t xml:space="preserve"> </w:t>
      </w:r>
    </w:p>
    <w:p w:rsidR="00201E1B" w:rsidRDefault="00201E1B" w:rsidP="00201E1B">
      <w:pPr>
        <w:spacing w:after="200"/>
        <w:contextualSpacing/>
        <w:jc w:val="both"/>
        <w:rPr>
          <w:rFonts w:eastAsia="Calibri"/>
          <w:b/>
          <w:sz w:val="24"/>
          <w:szCs w:val="24"/>
        </w:rPr>
      </w:pPr>
      <w:r>
        <w:rPr>
          <w:rFonts w:eastAsia="Calibri"/>
          <w:b/>
          <w:sz w:val="24"/>
          <w:szCs w:val="24"/>
        </w:rPr>
        <w:t>Opatrenie č. 1 k bodu 1)</w:t>
      </w:r>
    </w:p>
    <w:p w:rsidR="00201E1B" w:rsidRDefault="00201E1B" w:rsidP="00201E1B">
      <w:pPr>
        <w:spacing w:after="200"/>
        <w:jc w:val="both"/>
        <w:rPr>
          <w:rFonts w:eastAsia="Calibri"/>
          <w:sz w:val="24"/>
          <w:szCs w:val="24"/>
        </w:rPr>
      </w:pPr>
      <w:r>
        <w:rPr>
          <w:rFonts w:eastAsia="Calibri"/>
          <w:sz w:val="24"/>
          <w:szCs w:val="24"/>
        </w:rPr>
        <w:t xml:space="preserve">Kontrolovať mesačné výkazy o odpracovaných hodinách a vyúčtovania obradov  s jednotlivými ustanoveniami </w:t>
      </w:r>
      <w:r>
        <w:rPr>
          <w:sz w:val="24"/>
          <w:szCs w:val="24"/>
        </w:rPr>
        <w:t>uzatvorených dohôd o práci vykonávanej mimo pracovného pomeru</w:t>
      </w:r>
      <w:r>
        <w:rPr>
          <w:rFonts w:eastAsia="Calibri"/>
          <w:sz w:val="24"/>
          <w:szCs w:val="24"/>
        </w:rPr>
        <w:t>.</w:t>
      </w:r>
    </w:p>
    <w:p w:rsidR="00201E1B" w:rsidRDefault="00201E1B" w:rsidP="00201E1B">
      <w:pPr>
        <w:spacing w:after="200"/>
        <w:contextualSpacing/>
        <w:jc w:val="both"/>
        <w:rPr>
          <w:rFonts w:eastAsia="Calibri"/>
          <w:sz w:val="24"/>
          <w:szCs w:val="24"/>
        </w:rPr>
      </w:pPr>
      <w:r>
        <w:rPr>
          <w:rFonts w:eastAsia="Calibri"/>
          <w:b/>
          <w:sz w:val="24"/>
          <w:szCs w:val="24"/>
        </w:rPr>
        <w:t xml:space="preserve">T: </w:t>
      </w:r>
      <w:r>
        <w:rPr>
          <w:rFonts w:eastAsia="Calibri"/>
          <w:sz w:val="24"/>
          <w:szCs w:val="24"/>
        </w:rPr>
        <w:t>priebežne a trvale</w:t>
      </w:r>
    </w:p>
    <w:p w:rsidR="00201E1B" w:rsidRDefault="00201E1B" w:rsidP="00201E1B">
      <w:pPr>
        <w:spacing w:after="200"/>
        <w:contextualSpacing/>
        <w:jc w:val="both"/>
        <w:rPr>
          <w:rFonts w:eastAsia="Calibri"/>
          <w:sz w:val="24"/>
          <w:szCs w:val="24"/>
        </w:rPr>
      </w:pPr>
      <w:r>
        <w:rPr>
          <w:rFonts w:eastAsia="Calibri"/>
          <w:b/>
          <w:sz w:val="24"/>
          <w:szCs w:val="24"/>
        </w:rPr>
        <w:t xml:space="preserve">Z: </w:t>
      </w:r>
      <w:r>
        <w:rPr>
          <w:rFonts w:eastAsia="Calibri"/>
          <w:sz w:val="24"/>
          <w:szCs w:val="24"/>
        </w:rPr>
        <w:t>vedúca referátu matriky a ohlasovne</w:t>
      </w:r>
    </w:p>
    <w:p w:rsidR="00201E1B" w:rsidRDefault="00201E1B" w:rsidP="00201E1B">
      <w:pPr>
        <w:spacing w:after="200"/>
        <w:contextualSpacing/>
        <w:jc w:val="both"/>
        <w:rPr>
          <w:rFonts w:eastAsia="Calibri"/>
          <w:sz w:val="24"/>
          <w:szCs w:val="24"/>
        </w:rPr>
      </w:pPr>
    </w:p>
    <w:p w:rsidR="00201E1B" w:rsidRDefault="00201E1B" w:rsidP="00201E1B">
      <w:pPr>
        <w:spacing w:after="200"/>
        <w:contextualSpacing/>
        <w:jc w:val="both"/>
        <w:rPr>
          <w:sz w:val="24"/>
          <w:szCs w:val="24"/>
        </w:rPr>
      </w:pPr>
      <w:r>
        <w:rPr>
          <w:rFonts w:eastAsia="Calibri"/>
          <w:b/>
          <w:sz w:val="24"/>
          <w:szCs w:val="24"/>
        </w:rPr>
        <w:t>Opatrenie č. 2 k bodu 2)</w:t>
      </w:r>
    </w:p>
    <w:p w:rsidR="00201E1B" w:rsidRDefault="00201E1B" w:rsidP="00201E1B">
      <w:pPr>
        <w:contextualSpacing/>
        <w:jc w:val="both"/>
        <w:rPr>
          <w:sz w:val="24"/>
          <w:szCs w:val="24"/>
        </w:rPr>
      </w:pPr>
      <w:r>
        <w:rPr>
          <w:sz w:val="24"/>
          <w:szCs w:val="24"/>
        </w:rPr>
        <w:t>Zverejniť objednávku, ktorá bola vystavená v roku 2019 pod poradovým číslom 805. Priebežne kontrolovať proces zverejňovania zmlúv, faktúr a povinných údajov na webovom sídle v zmysle zákona č. 211/2000 Z.z. o slobodnom prístupe k informáciám a o zmene a doplnení niektorých zákonov.</w:t>
      </w:r>
    </w:p>
    <w:p w:rsidR="00201E1B" w:rsidRDefault="00201E1B" w:rsidP="00201E1B">
      <w:pPr>
        <w:contextualSpacing/>
        <w:jc w:val="both"/>
        <w:rPr>
          <w:sz w:val="24"/>
          <w:szCs w:val="24"/>
        </w:rPr>
      </w:pPr>
    </w:p>
    <w:p w:rsidR="00201E1B" w:rsidRDefault="00201E1B" w:rsidP="00201E1B">
      <w:pPr>
        <w:contextualSpacing/>
        <w:jc w:val="both"/>
        <w:rPr>
          <w:rFonts w:eastAsia="Calibri"/>
          <w:sz w:val="24"/>
          <w:szCs w:val="24"/>
        </w:rPr>
      </w:pPr>
      <w:r>
        <w:rPr>
          <w:rFonts w:eastAsia="Calibri"/>
          <w:b/>
          <w:sz w:val="24"/>
          <w:szCs w:val="24"/>
        </w:rPr>
        <w:t xml:space="preserve">T: </w:t>
      </w:r>
      <w:r>
        <w:rPr>
          <w:rFonts w:eastAsia="Calibri"/>
          <w:sz w:val="24"/>
          <w:szCs w:val="24"/>
        </w:rPr>
        <w:t>priebežne a trvale</w:t>
      </w:r>
    </w:p>
    <w:p w:rsidR="002621CC" w:rsidRPr="00871DD0" w:rsidRDefault="00201E1B" w:rsidP="00201E1B">
      <w:pPr>
        <w:tabs>
          <w:tab w:val="left" w:pos="6645"/>
        </w:tabs>
        <w:spacing w:after="200"/>
        <w:jc w:val="both"/>
        <w:rPr>
          <w:bCs/>
          <w:sz w:val="24"/>
          <w:szCs w:val="24"/>
        </w:rPr>
      </w:pPr>
      <w:r>
        <w:rPr>
          <w:rFonts w:eastAsia="Calibri"/>
          <w:b/>
          <w:sz w:val="24"/>
          <w:szCs w:val="24"/>
        </w:rPr>
        <w:t>Z</w:t>
      </w:r>
      <w:r w:rsidRPr="00871DD0">
        <w:rPr>
          <w:rFonts w:eastAsia="Calibri"/>
          <w:b/>
          <w:sz w:val="24"/>
          <w:szCs w:val="24"/>
        </w:rPr>
        <w:t xml:space="preserve">: </w:t>
      </w:r>
      <w:r w:rsidR="00523ACF" w:rsidRPr="00871DD0">
        <w:rPr>
          <w:rFonts w:eastAsia="Calibri"/>
          <w:sz w:val="24"/>
          <w:szCs w:val="24"/>
        </w:rPr>
        <w:t>vedúci finančného oddelenia, vedúci IT oddelenia</w:t>
      </w:r>
      <w:r w:rsidR="00523ACF" w:rsidRPr="00871DD0">
        <w:rPr>
          <w:rFonts w:eastAsia="Calibri"/>
          <w:b/>
          <w:sz w:val="24"/>
          <w:szCs w:val="24"/>
        </w:rPr>
        <w:t xml:space="preserve"> </w:t>
      </w:r>
    </w:p>
    <w:p w:rsidR="00201E1B" w:rsidRPr="00B631A5" w:rsidRDefault="00201E1B" w:rsidP="00201E1B">
      <w:pPr>
        <w:spacing w:after="200"/>
        <w:ind w:firstLine="708"/>
        <w:jc w:val="both"/>
        <w:rPr>
          <w:sz w:val="24"/>
          <w:szCs w:val="24"/>
          <w:lang w:eastAsia="sk-SK"/>
        </w:rPr>
      </w:pPr>
      <w:r w:rsidRPr="00871DD0">
        <w:rPr>
          <w:sz w:val="24"/>
          <w:szCs w:val="24"/>
          <w:lang w:eastAsia="sk-SK"/>
        </w:rPr>
        <w:t xml:space="preserve">Lehota na splnenie prijatých opatrení, v zmysle predložených opatrení, je stanovená </w:t>
      </w:r>
      <w:r w:rsidRPr="00871DD0">
        <w:rPr>
          <w:sz w:val="24"/>
          <w:szCs w:val="24"/>
          <w:lang w:eastAsia="sk-SK"/>
        </w:rPr>
        <w:br/>
        <w:t xml:space="preserve">do </w:t>
      </w:r>
      <w:r w:rsidRPr="00871DD0">
        <w:rPr>
          <w:b/>
          <w:sz w:val="24"/>
          <w:szCs w:val="24"/>
          <w:lang w:eastAsia="sk-SK"/>
        </w:rPr>
        <w:t>31</w:t>
      </w:r>
      <w:r>
        <w:rPr>
          <w:b/>
          <w:sz w:val="24"/>
          <w:szCs w:val="24"/>
          <w:lang w:eastAsia="sk-SK"/>
        </w:rPr>
        <w:t>. decembra</w:t>
      </w:r>
      <w:r w:rsidRPr="00D47EC1">
        <w:rPr>
          <w:b/>
          <w:sz w:val="24"/>
          <w:szCs w:val="24"/>
          <w:lang w:eastAsia="sk-SK"/>
        </w:rPr>
        <w:t xml:space="preserve"> 2020</w:t>
      </w:r>
      <w:r w:rsidRPr="00B631A5">
        <w:rPr>
          <w:sz w:val="24"/>
          <w:szCs w:val="24"/>
          <w:lang w:eastAsia="sk-SK"/>
        </w:rPr>
        <w:t xml:space="preserve"> vrátane.</w:t>
      </w:r>
    </w:p>
    <w:p w:rsidR="00201E1B" w:rsidRPr="00B631A5" w:rsidRDefault="00201E1B" w:rsidP="00201E1B">
      <w:pPr>
        <w:contextualSpacing/>
        <w:jc w:val="both"/>
        <w:rPr>
          <w:bCs/>
          <w:sz w:val="24"/>
          <w:szCs w:val="24"/>
        </w:rPr>
      </w:pPr>
      <w:r w:rsidRPr="00B631A5">
        <w:rPr>
          <w:sz w:val="24"/>
          <w:szCs w:val="24"/>
          <w:lang w:eastAsia="sk-SK"/>
        </w:rPr>
        <w:tab/>
        <w:t>Po uplynutí tejto lehoty oprávnený orgán požaduje predloženie dokumentácie preukazujúcej splnenie prijatých opatrení podľa § 20 ods. 2 písm. e) zákona č. 357/2015 Z. z. o finančnej kontrole a audite a o zmene a doplnení niektorých zákonov v znení neskorších predpisov.</w:t>
      </w:r>
    </w:p>
    <w:p w:rsidR="00047F1A" w:rsidRPr="00047F1A" w:rsidRDefault="00047F1A" w:rsidP="00D30209">
      <w:pPr>
        <w:spacing w:after="200"/>
        <w:ind w:firstLine="708"/>
        <w:jc w:val="both"/>
        <w:rPr>
          <w:bCs/>
          <w:sz w:val="24"/>
          <w:szCs w:val="24"/>
        </w:rPr>
      </w:pPr>
    </w:p>
    <w:p w:rsidR="00756A54" w:rsidRPr="001E09E4" w:rsidRDefault="009D1DA4" w:rsidP="00D30209">
      <w:pPr>
        <w:spacing w:after="200"/>
        <w:ind w:firstLine="708"/>
        <w:jc w:val="both"/>
        <w:rPr>
          <w:sz w:val="24"/>
          <w:szCs w:val="24"/>
        </w:rPr>
      </w:pPr>
      <w:r w:rsidRPr="001E09E4">
        <w:rPr>
          <w:sz w:val="24"/>
          <w:szCs w:val="24"/>
        </w:rPr>
        <w:t>Správa z vykonanej kontroly v plnom znení s  kompletnou dokumentáciou bude v termíne zverejnenia materiálov na rokovanie miestneho zastupiteľstva poslancom Miestneho zastupiteľstva mestskej časti Bratislava</w:t>
      </w:r>
      <w:r w:rsidR="003D5E4A">
        <w:rPr>
          <w:sz w:val="24"/>
          <w:szCs w:val="24"/>
        </w:rPr>
        <w:t xml:space="preserve"> – </w:t>
      </w:r>
      <w:r w:rsidRPr="001E09E4">
        <w:rPr>
          <w:sz w:val="24"/>
          <w:szCs w:val="24"/>
        </w:rPr>
        <w:t xml:space="preserve">Petržalka k dispozícii k nahliadnutiu </w:t>
      </w:r>
      <w:r w:rsidR="003E32EC">
        <w:rPr>
          <w:sz w:val="24"/>
          <w:szCs w:val="24"/>
        </w:rPr>
        <w:br/>
      </w:r>
      <w:r w:rsidRPr="001E09E4">
        <w:rPr>
          <w:sz w:val="24"/>
          <w:szCs w:val="24"/>
        </w:rPr>
        <w:t xml:space="preserve">na útvare miestneho kontrolóra.  </w:t>
      </w:r>
    </w:p>
    <w:p w:rsidR="00756A54" w:rsidRPr="004353DA" w:rsidRDefault="00756A54" w:rsidP="004353DA">
      <w:pPr>
        <w:spacing w:after="200"/>
        <w:rPr>
          <w:rFonts w:asciiTheme="minorHAnsi" w:hAnsiTheme="minorHAnsi"/>
          <w:sz w:val="22"/>
          <w:szCs w:val="22"/>
        </w:rPr>
      </w:pPr>
    </w:p>
    <w:sectPr w:rsidR="00756A54" w:rsidRPr="004353DA" w:rsidSect="00F20154">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AD6" w:rsidRDefault="00E62AD6" w:rsidP="00F20154">
      <w:r>
        <w:separator/>
      </w:r>
    </w:p>
  </w:endnote>
  <w:endnote w:type="continuationSeparator" w:id="0">
    <w:p w:rsidR="00E62AD6" w:rsidRDefault="00E62AD6" w:rsidP="00F20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299723"/>
      <w:docPartObj>
        <w:docPartGallery w:val="Page Numbers (Bottom of Page)"/>
        <w:docPartUnique/>
      </w:docPartObj>
    </w:sdtPr>
    <w:sdtEndPr/>
    <w:sdtContent>
      <w:p w:rsidR="00D86DCC" w:rsidRDefault="00D86DCC">
        <w:pPr>
          <w:pStyle w:val="Pta"/>
          <w:jc w:val="right"/>
        </w:pPr>
        <w:r>
          <w:fldChar w:fldCharType="begin"/>
        </w:r>
        <w:r>
          <w:instrText>PAGE   \* MERGEFORMAT</w:instrText>
        </w:r>
        <w:r>
          <w:fldChar w:fldCharType="separate"/>
        </w:r>
        <w:r w:rsidR="00290F40">
          <w:rPr>
            <w:noProof/>
          </w:rPr>
          <w:t>8</w:t>
        </w:r>
        <w:r>
          <w:fldChar w:fldCharType="end"/>
        </w:r>
      </w:p>
    </w:sdtContent>
  </w:sdt>
  <w:p w:rsidR="00D86DCC" w:rsidRDefault="00D86DC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AD6" w:rsidRDefault="00E62AD6" w:rsidP="00F20154">
      <w:r>
        <w:separator/>
      </w:r>
    </w:p>
  </w:footnote>
  <w:footnote w:type="continuationSeparator" w:id="0">
    <w:p w:rsidR="00E62AD6" w:rsidRDefault="00E62AD6" w:rsidP="00F201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06E9"/>
    <w:multiLevelType w:val="hybridMultilevel"/>
    <w:tmpl w:val="5C8A83DA"/>
    <w:lvl w:ilvl="0" w:tplc="70A49D26">
      <w:numFmt w:val="bullet"/>
      <w:lvlText w:val="-"/>
      <w:lvlJc w:val="left"/>
      <w:pPr>
        <w:ind w:left="720" w:hanging="360"/>
      </w:pPr>
      <w:rPr>
        <w:rFonts w:ascii="Times New Roman" w:eastAsia="Times New Roman" w:hAnsi="Times New Roman"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2B9299E"/>
    <w:multiLevelType w:val="hybridMultilevel"/>
    <w:tmpl w:val="8762451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9721425"/>
    <w:multiLevelType w:val="hybridMultilevel"/>
    <w:tmpl w:val="8A2AF7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CB80E8E"/>
    <w:multiLevelType w:val="hybridMultilevel"/>
    <w:tmpl w:val="1C9CD2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0E5E6B97"/>
    <w:multiLevelType w:val="hybridMultilevel"/>
    <w:tmpl w:val="788035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25502E4"/>
    <w:multiLevelType w:val="hybridMultilevel"/>
    <w:tmpl w:val="15721B4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31F3496"/>
    <w:multiLevelType w:val="hybridMultilevel"/>
    <w:tmpl w:val="1BA26A26"/>
    <w:lvl w:ilvl="0" w:tplc="041B0011">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3D16BF8"/>
    <w:multiLevelType w:val="hybridMultilevel"/>
    <w:tmpl w:val="B14C383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8">
    <w:nsid w:val="15797684"/>
    <w:multiLevelType w:val="hybridMultilevel"/>
    <w:tmpl w:val="A712E094"/>
    <w:lvl w:ilvl="0" w:tplc="AA70152C">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1C9008D3"/>
    <w:multiLevelType w:val="hybridMultilevel"/>
    <w:tmpl w:val="03A05CF4"/>
    <w:lvl w:ilvl="0" w:tplc="73588690">
      <w:start w:val="1"/>
      <w:numFmt w:val="decimal"/>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nsid w:val="1F1F15D5"/>
    <w:multiLevelType w:val="hybridMultilevel"/>
    <w:tmpl w:val="9F7A92D0"/>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F24608E"/>
    <w:multiLevelType w:val="hybridMultilevel"/>
    <w:tmpl w:val="D714C1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1F257A55"/>
    <w:multiLevelType w:val="hybridMultilevel"/>
    <w:tmpl w:val="E4CC15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395A769F"/>
    <w:multiLevelType w:val="hybridMultilevel"/>
    <w:tmpl w:val="1340C31A"/>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14">
    <w:nsid w:val="3BDF15DE"/>
    <w:multiLevelType w:val="hybridMultilevel"/>
    <w:tmpl w:val="61E04D44"/>
    <w:lvl w:ilvl="0" w:tplc="EE500D44">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3E0E6664"/>
    <w:multiLevelType w:val="hybridMultilevel"/>
    <w:tmpl w:val="E3D620A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nsid w:val="42D655E3"/>
    <w:multiLevelType w:val="hybridMultilevel"/>
    <w:tmpl w:val="24A4F692"/>
    <w:lvl w:ilvl="0" w:tplc="DEFADC7C">
      <w:numFmt w:val="bullet"/>
      <w:lvlText w:val="-"/>
      <w:lvlJc w:val="left"/>
      <w:pPr>
        <w:ind w:left="360" w:hanging="360"/>
      </w:pPr>
      <w:rPr>
        <w:rFonts w:ascii="Times New Roman" w:eastAsia="Times New Roman" w:hAnsi="Times New Roman" w:cs="Times New Roman"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17">
    <w:nsid w:val="44A36D01"/>
    <w:multiLevelType w:val="multilevel"/>
    <w:tmpl w:val="15721B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60E58C6"/>
    <w:multiLevelType w:val="hybridMultilevel"/>
    <w:tmpl w:val="FF9C95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4A4F6AAC"/>
    <w:multiLevelType w:val="hybridMultilevel"/>
    <w:tmpl w:val="245EAC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4B471EB0"/>
    <w:multiLevelType w:val="hybridMultilevel"/>
    <w:tmpl w:val="C07AB2F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nsid w:val="4BD15CF0"/>
    <w:multiLevelType w:val="hybridMultilevel"/>
    <w:tmpl w:val="15721B4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51A3301C"/>
    <w:multiLevelType w:val="hybridMultilevel"/>
    <w:tmpl w:val="A4223D3E"/>
    <w:lvl w:ilvl="0" w:tplc="041B0011">
      <w:start w:val="1"/>
      <w:numFmt w:val="decimal"/>
      <w:lvlText w:val="%1)"/>
      <w:lvlJc w:val="left"/>
      <w:pPr>
        <w:ind w:left="360"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nsid w:val="58D10577"/>
    <w:multiLevelType w:val="hybridMultilevel"/>
    <w:tmpl w:val="9A82E4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5A2758A8"/>
    <w:multiLevelType w:val="hybridMultilevel"/>
    <w:tmpl w:val="2210419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5">
    <w:nsid w:val="5C32270B"/>
    <w:multiLevelType w:val="hybridMultilevel"/>
    <w:tmpl w:val="D6DEC58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5E6C1A4B"/>
    <w:multiLevelType w:val="hybridMultilevel"/>
    <w:tmpl w:val="714616F6"/>
    <w:lvl w:ilvl="0" w:tplc="9B6ABD9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61D74318"/>
    <w:multiLevelType w:val="hybridMultilevel"/>
    <w:tmpl w:val="15721B4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62330920"/>
    <w:multiLevelType w:val="hybridMultilevel"/>
    <w:tmpl w:val="62CEE1F6"/>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9">
    <w:nsid w:val="64FF5F5A"/>
    <w:multiLevelType w:val="hybridMultilevel"/>
    <w:tmpl w:val="69AC51CA"/>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669B0A7F"/>
    <w:multiLevelType w:val="multilevel"/>
    <w:tmpl w:val="BAF6E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67EB601A"/>
    <w:multiLevelType w:val="hybridMultilevel"/>
    <w:tmpl w:val="3A289CF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2">
    <w:nsid w:val="6EEB0543"/>
    <w:multiLevelType w:val="hybridMultilevel"/>
    <w:tmpl w:val="F43C29D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3">
    <w:nsid w:val="700E14F9"/>
    <w:multiLevelType w:val="hybridMultilevel"/>
    <w:tmpl w:val="8D884518"/>
    <w:lvl w:ilvl="0" w:tplc="299A47D8">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4">
    <w:nsid w:val="71132B49"/>
    <w:multiLevelType w:val="hybridMultilevel"/>
    <w:tmpl w:val="03041F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719A63D2"/>
    <w:multiLevelType w:val="hybridMultilevel"/>
    <w:tmpl w:val="E27C6950"/>
    <w:lvl w:ilvl="0" w:tplc="7FD6934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75CA16C7"/>
    <w:multiLevelType w:val="hybridMultilevel"/>
    <w:tmpl w:val="0BE48DE0"/>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7">
    <w:nsid w:val="777E62CD"/>
    <w:multiLevelType w:val="hybridMultilevel"/>
    <w:tmpl w:val="714616F6"/>
    <w:lvl w:ilvl="0" w:tplc="9B6ABD9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7845366F"/>
    <w:multiLevelType w:val="hybridMultilevel"/>
    <w:tmpl w:val="D820F23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9">
    <w:nsid w:val="78616EE7"/>
    <w:multiLevelType w:val="hybridMultilevel"/>
    <w:tmpl w:val="2430BD8A"/>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78AD46AA"/>
    <w:multiLevelType w:val="hybridMultilevel"/>
    <w:tmpl w:val="34ECBA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nsid w:val="7B83318B"/>
    <w:multiLevelType w:val="hybridMultilevel"/>
    <w:tmpl w:val="6D2CB32A"/>
    <w:lvl w:ilvl="0" w:tplc="DE921ED6">
      <w:start w:val="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6"/>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3"/>
  </w:num>
  <w:num w:numId="6">
    <w:abstractNumId w:val="7"/>
  </w:num>
  <w:num w:numId="7">
    <w:abstractNumId w:val="32"/>
  </w:num>
  <w:num w:numId="8">
    <w:abstractNumId w:val="8"/>
  </w:num>
  <w:num w:numId="9">
    <w:abstractNumId w:val="31"/>
  </w:num>
  <w:num w:numId="10">
    <w:abstractNumId w:val="2"/>
  </w:num>
  <w:num w:numId="11">
    <w:abstractNumId w:val="1"/>
  </w:num>
  <w:num w:numId="12">
    <w:abstractNumId w:val="10"/>
  </w:num>
  <w:num w:numId="13">
    <w:abstractNumId w:val="5"/>
  </w:num>
  <w:num w:numId="14">
    <w:abstractNumId w:val="26"/>
  </w:num>
  <w:num w:numId="15">
    <w:abstractNumId w:val="37"/>
  </w:num>
  <w:num w:numId="16">
    <w:abstractNumId w:val="21"/>
  </w:num>
  <w:num w:numId="17">
    <w:abstractNumId w:val="17"/>
  </w:num>
  <w:num w:numId="18">
    <w:abstractNumId w:val="14"/>
  </w:num>
  <w:num w:numId="19">
    <w:abstractNumId w:val="27"/>
  </w:num>
  <w:num w:numId="20">
    <w:abstractNumId w:val="41"/>
  </w:num>
  <w:num w:numId="21">
    <w:abstractNumId w:val="0"/>
  </w:num>
  <w:num w:numId="22">
    <w:abstractNumId w:val="29"/>
  </w:num>
  <w:num w:numId="23">
    <w:abstractNumId w:val="22"/>
  </w:num>
  <w:num w:numId="24">
    <w:abstractNumId w:val="9"/>
  </w:num>
  <w:num w:numId="25">
    <w:abstractNumId w:val="33"/>
  </w:num>
  <w:num w:numId="26">
    <w:abstractNumId w:val="38"/>
  </w:num>
  <w:num w:numId="27">
    <w:abstractNumId w:val="4"/>
  </w:num>
  <w:num w:numId="28">
    <w:abstractNumId w:val="18"/>
  </w:num>
  <w:num w:numId="29">
    <w:abstractNumId w:val="3"/>
  </w:num>
  <w:num w:numId="30">
    <w:abstractNumId w:val="12"/>
  </w:num>
  <w:num w:numId="31">
    <w:abstractNumId w:val="36"/>
  </w:num>
  <w:num w:numId="32">
    <w:abstractNumId w:val="28"/>
  </w:num>
  <w:num w:numId="33">
    <w:abstractNumId w:val="24"/>
  </w:num>
  <w:num w:numId="34">
    <w:abstractNumId w:val="11"/>
  </w:num>
  <w:num w:numId="35">
    <w:abstractNumId w:val="6"/>
  </w:num>
  <w:num w:numId="36">
    <w:abstractNumId w:val="35"/>
  </w:num>
  <w:num w:numId="37">
    <w:abstractNumId w:val="34"/>
  </w:num>
  <w:num w:numId="38">
    <w:abstractNumId w:val="30"/>
  </w:num>
  <w:num w:numId="39">
    <w:abstractNumId w:val="23"/>
  </w:num>
  <w:num w:numId="40">
    <w:abstractNumId w:val="19"/>
  </w:num>
  <w:num w:numId="41">
    <w:abstractNumId w:val="40"/>
  </w:num>
  <w:num w:numId="42">
    <w:abstractNumId w:val="25"/>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B49"/>
    <w:rsid w:val="0000008B"/>
    <w:rsid w:val="0000586F"/>
    <w:rsid w:val="00005C7E"/>
    <w:rsid w:val="00006CC2"/>
    <w:rsid w:val="000104B8"/>
    <w:rsid w:val="00011687"/>
    <w:rsid w:val="00011CD6"/>
    <w:rsid w:val="00012D2F"/>
    <w:rsid w:val="0004528B"/>
    <w:rsid w:val="00047F1A"/>
    <w:rsid w:val="00053769"/>
    <w:rsid w:val="00063814"/>
    <w:rsid w:val="00070E46"/>
    <w:rsid w:val="000735D7"/>
    <w:rsid w:val="0008484D"/>
    <w:rsid w:val="00085E06"/>
    <w:rsid w:val="00086601"/>
    <w:rsid w:val="000904D4"/>
    <w:rsid w:val="00091CE8"/>
    <w:rsid w:val="00097256"/>
    <w:rsid w:val="00097EFA"/>
    <w:rsid w:val="000A178D"/>
    <w:rsid w:val="000B4C66"/>
    <w:rsid w:val="000B5458"/>
    <w:rsid w:val="000C6570"/>
    <w:rsid w:val="000D5590"/>
    <w:rsid w:val="000D79BA"/>
    <w:rsid w:val="000E3122"/>
    <w:rsid w:val="000F15FC"/>
    <w:rsid w:val="000F2919"/>
    <w:rsid w:val="001004DF"/>
    <w:rsid w:val="00101EED"/>
    <w:rsid w:val="00104D81"/>
    <w:rsid w:val="00110655"/>
    <w:rsid w:val="001117CD"/>
    <w:rsid w:val="00125845"/>
    <w:rsid w:val="00127564"/>
    <w:rsid w:val="001340CD"/>
    <w:rsid w:val="00136BCE"/>
    <w:rsid w:val="00141798"/>
    <w:rsid w:val="0014179D"/>
    <w:rsid w:val="00145602"/>
    <w:rsid w:val="00147110"/>
    <w:rsid w:val="001516BF"/>
    <w:rsid w:val="00157BAC"/>
    <w:rsid w:val="001672BD"/>
    <w:rsid w:val="00172560"/>
    <w:rsid w:val="001761CB"/>
    <w:rsid w:val="00183419"/>
    <w:rsid w:val="00186AFC"/>
    <w:rsid w:val="0019685C"/>
    <w:rsid w:val="001B5000"/>
    <w:rsid w:val="001B7370"/>
    <w:rsid w:val="001C1900"/>
    <w:rsid w:val="001C3A9F"/>
    <w:rsid w:val="001D3173"/>
    <w:rsid w:val="001D69B1"/>
    <w:rsid w:val="001E09E4"/>
    <w:rsid w:val="001F1B03"/>
    <w:rsid w:val="001F32E8"/>
    <w:rsid w:val="001F4B9A"/>
    <w:rsid w:val="00201E1B"/>
    <w:rsid w:val="002060BC"/>
    <w:rsid w:val="0021009B"/>
    <w:rsid w:val="002355A8"/>
    <w:rsid w:val="00243E33"/>
    <w:rsid w:val="00252587"/>
    <w:rsid w:val="002564D0"/>
    <w:rsid w:val="002621CC"/>
    <w:rsid w:val="00264EDE"/>
    <w:rsid w:val="00274D25"/>
    <w:rsid w:val="00275656"/>
    <w:rsid w:val="00281FD0"/>
    <w:rsid w:val="00284073"/>
    <w:rsid w:val="00287BE5"/>
    <w:rsid w:val="00290F40"/>
    <w:rsid w:val="002935E6"/>
    <w:rsid w:val="002941E3"/>
    <w:rsid w:val="002950C8"/>
    <w:rsid w:val="002A0902"/>
    <w:rsid w:val="002A2B10"/>
    <w:rsid w:val="002B23FD"/>
    <w:rsid w:val="002C66C3"/>
    <w:rsid w:val="002D0A17"/>
    <w:rsid w:val="002D1C0B"/>
    <w:rsid w:val="002D5D22"/>
    <w:rsid w:val="002D5EC8"/>
    <w:rsid w:val="002E39EA"/>
    <w:rsid w:val="002F2D5E"/>
    <w:rsid w:val="002F4964"/>
    <w:rsid w:val="003010D6"/>
    <w:rsid w:val="003015CC"/>
    <w:rsid w:val="00310752"/>
    <w:rsid w:val="00320D35"/>
    <w:rsid w:val="003228FD"/>
    <w:rsid w:val="00323D9E"/>
    <w:rsid w:val="003247C7"/>
    <w:rsid w:val="00330B66"/>
    <w:rsid w:val="003352BD"/>
    <w:rsid w:val="0033783D"/>
    <w:rsid w:val="003412EE"/>
    <w:rsid w:val="003441BA"/>
    <w:rsid w:val="00346930"/>
    <w:rsid w:val="00364512"/>
    <w:rsid w:val="00367438"/>
    <w:rsid w:val="00376EAA"/>
    <w:rsid w:val="0038709E"/>
    <w:rsid w:val="00391155"/>
    <w:rsid w:val="003917C5"/>
    <w:rsid w:val="00393000"/>
    <w:rsid w:val="00397A1D"/>
    <w:rsid w:val="003A2A11"/>
    <w:rsid w:val="003A7EF7"/>
    <w:rsid w:val="003B10BD"/>
    <w:rsid w:val="003B1B2B"/>
    <w:rsid w:val="003B3CEF"/>
    <w:rsid w:val="003C5AB1"/>
    <w:rsid w:val="003C62F1"/>
    <w:rsid w:val="003D5E4A"/>
    <w:rsid w:val="003E32EC"/>
    <w:rsid w:val="003E3E32"/>
    <w:rsid w:val="003E4325"/>
    <w:rsid w:val="003E4E75"/>
    <w:rsid w:val="003F062C"/>
    <w:rsid w:val="003F5278"/>
    <w:rsid w:val="004077A9"/>
    <w:rsid w:val="004123B4"/>
    <w:rsid w:val="00426048"/>
    <w:rsid w:val="00430234"/>
    <w:rsid w:val="004317F7"/>
    <w:rsid w:val="004353DA"/>
    <w:rsid w:val="00437570"/>
    <w:rsid w:val="00437A6F"/>
    <w:rsid w:val="004443A9"/>
    <w:rsid w:val="004530B3"/>
    <w:rsid w:val="00454B04"/>
    <w:rsid w:val="00454D70"/>
    <w:rsid w:val="004570A3"/>
    <w:rsid w:val="00462593"/>
    <w:rsid w:val="00465551"/>
    <w:rsid w:val="00471228"/>
    <w:rsid w:val="00474654"/>
    <w:rsid w:val="00475584"/>
    <w:rsid w:val="00476D1D"/>
    <w:rsid w:val="00483754"/>
    <w:rsid w:val="00483CBF"/>
    <w:rsid w:val="00490BF8"/>
    <w:rsid w:val="00495135"/>
    <w:rsid w:val="004965E2"/>
    <w:rsid w:val="004A33EE"/>
    <w:rsid w:val="004B16A1"/>
    <w:rsid w:val="004C072C"/>
    <w:rsid w:val="004C1E36"/>
    <w:rsid w:val="004C3651"/>
    <w:rsid w:val="004C495C"/>
    <w:rsid w:val="004C4A55"/>
    <w:rsid w:val="004C77A0"/>
    <w:rsid w:val="004D4385"/>
    <w:rsid w:val="004E2E2B"/>
    <w:rsid w:val="004E43C4"/>
    <w:rsid w:val="004F4F5B"/>
    <w:rsid w:val="004F56AF"/>
    <w:rsid w:val="004F7414"/>
    <w:rsid w:val="00500BFD"/>
    <w:rsid w:val="00502F60"/>
    <w:rsid w:val="00503E65"/>
    <w:rsid w:val="00504F9D"/>
    <w:rsid w:val="00507C26"/>
    <w:rsid w:val="0051073E"/>
    <w:rsid w:val="00513C6C"/>
    <w:rsid w:val="00521273"/>
    <w:rsid w:val="00523ACF"/>
    <w:rsid w:val="00530A0E"/>
    <w:rsid w:val="0054233B"/>
    <w:rsid w:val="00544261"/>
    <w:rsid w:val="0054695E"/>
    <w:rsid w:val="00546A32"/>
    <w:rsid w:val="0057092D"/>
    <w:rsid w:val="00571B53"/>
    <w:rsid w:val="00573B59"/>
    <w:rsid w:val="00575942"/>
    <w:rsid w:val="00575D03"/>
    <w:rsid w:val="0058187C"/>
    <w:rsid w:val="005862B4"/>
    <w:rsid w:val="005865C7"/>
    <w:rsid w:val="00591AE9"/>
    <w:rsid w:val="005A0966"/>
    <w:rsid w:val="005A376B"/>
    <w:rsid w:val="005A3B57"/>
    <w:rsid w:val="005A444A"/>
    <w:rsid w:val="005A5754"/>
    <w:rsid w:val="005A665F"/>
    <w:rsid w:val="005B157D"/>
    <w:rsid w:val="005C1304"/>
    <w:rsid w:val="005C45A8"/>
    <w:rsid w:val="005D1A12"/>
    <w:rsid w:val="005D5751"/>
    <w:rsid w:val="005E299A"/>
    <w:rsid w:val="005E4632"/>
    <w:rsid w:val="005E7D6D"/>
    <w:rsid w:val="005F1B20"/>
    <w:rsid w:val="005F25BD"/>
    <w:rsid w:val="00602447"/>
    <w:rsid w:val="00603ACD"/>
    <w:rsid w:val="00620C4E"/>
    <w:rsid w:val="00633075"/>
    <w:rsid w:val="0063437D"/>
    <w:rsid w:val="00634DD5"/>
    <w:rsid w:val="006436C0"/>
    <w:rsid w:val="00647129"/>
    <w:rsid w:val="00650C8C"/>
    <w:rsid w:val="006510FF"/>
    <w:rsid w:val="00657ECE"/>
    <w:rsid w:val="006616F1"/>
    <w:rsid w:val="00662042"/>
    <w:rsid w:val="006665B3"/>
    <w:rsid w:val="00684749"/>
    <w:rsid w:val="006900CA"/>
    <w:rsid w:val="00691D83"/>
    <w:rsid w:val="00695DF1"/>
    <w:rsid w:val="00695EE2"/>
    <w:rsid w:val="00696022"/>
    <w:rsid w:val="006A0B49"/>
    <w:rsid w:val="006A12BD"/>
    <w:rsid w:val="006B6D17"/>
    <w:rsid w:val="006C1BE9"/>
    <w:rsid w:val="006D4B1B"/>
    <w:rsid w:val="006D4E3E"/>
    <w:rsid w:val="006D5E1F"/>
    <w:rsid w:val="006F2448"/>
    <w:rsid w:val="006F5E0D"/>
    <w:rsid w:val="0070046E"/>
    <w:rsid w:val="007103C6"/>
    <w:rsid w:val="007221C2"/>
    <w:rsid w:val="00734205"/>
    <w:rsid w:val="00740934"/>
    <w:rsid w:val="00743172"/>
    <w:rsid w:val="0074456F"/>
    <w:rsid w:val="0075174C"/>
    <w:rsid w:val="0075473B"/>
    <w:rsid w:val="00756A54"/>
    <w:rsid w:val="007645DE"/>
    <w:rsid w:val="00781910"/>
    <w:rsid w:val="007914E7"/>
    <w:rsid w:val="007B2429"/>
    <w:rsid w:val="007C0916"/>
    <w:rsid w:val="007C09CE"/>
    <w:rsid w:val="007C326E"/>
    <w:rsid w:val="007C440E"/>
    <w:rsid w:val="007C48BE"/>
    <w:rsid w:val="007C7C98"/>
    <w:rsid w:val="007E30CD"/>
    <w:rsid w:val="007E3D75"/>
    <w:rsid w:val="007E4488"/>
    <w:rsid w:val="007E7F07"/>
    <w:rsid w:val="007F305E"/>
    <w:rsid w:val="007F3AE5"/>
    <w:rsid w:val="00800D0F"/>
    <w:rsid w:val="00801624"/>
    <w:rsid w:val="00810A4B"/>
    <w:rsid w:val="0081615A"/>
    <w:rsid w:val="00817AA4"/>
    <w:rsid w:val="00821C7E"/>
    <w:rsid w:val="00832377"/>
    <w:rsid w:val="0083511B"/>
    <w:rsid w:val="008360D0"/>
    <w:rsid w:val="00836B97"/>
    <w:rsid w:val="00840195"/>
    <w:rsid w:val="00843F98"/>
    <w:rsid w:val="00860187"/>
    <w:rsid w:val="00862A08"/>
    <w:rsid w:val="00871DD0"/>
    <w:rsid w:val="00884134"/>
    <w:rsid w:val="008841ED"/>
    <w:rsid w:val="00884442"/>
    <w:rsid w:val="00884AD6"/>
    <w:rsid w:val="00887CCD"/>
    <w:rsid w:val="008A04BB"/>
    <w:rsid w:val="008A7C4D"/>
    <w:rsid w:val="008B7C06"/>
    <w:rsid w:val="008C1510"/>
    <w:rsid w:val="008C287B"/>
    <w:rsid w:val="008D5DEE"/>
    <w:rsid w:val="008E7EF3"/>
    <w:rsid w:val="008F4615"/>
    <w:rsid w:val="009011BC"/>
    <w:rsid w:val="00913574"/>
    <w:rsid w:val="0091786C"/>
    <w:rsid w:val="00922F7E"/>
    <w:rsid w:val="00927553"/>
    <w:rsid w:val="00930B31"/>
    <w:rsid w:val="00944FF0"/>
    <w:rsid w:val="0094646C"/>
    <w:rsid w:val="0094710F"/>
    <w:rsid w:val="0095168C"/>
    <w:rsid w:val="009533A3"/>
    <w:rsid w:val="00966848"/>
    <w:rsid w:val="00970F20"/>
    <w:rsid w:val="00972667"/>
    <w:rsid w:val="009729E5"/>
    <w:rsid w:val="009804D3"/>
    <w:rsid w:val="00981223"/>
    <w:rsid w:val="009952E2"/>
    <w:rsid w:val="009A0542"/>
    <w:rsid w:val="009A2F43"/>
    <w:rsid w:val="009A429F"/>
    <w:rsid w:val="009B1494"/>
    <w:rsid w:val="009B72E6"/>
    <w:rsid w:val="009C4251"/>
    <w:rsid w:val="009C44C1"/>
    <w:rsid w:val="009D1DA4"/>
    <w:rsid w:val="009D4661"/>
    <w:rsid w:val="009D51F2"/>
    <w:rsid w:val="009D67E1"/>
    <w:rsid w:val="009D7705"/>
    <w:rsid w:val="009E283B"/>
    <w:rsid w:val="009E4521"/>
    <w:rsid w:val="009E5F06"/>
    <w:rsid w:val="009E68AB"/>
    <w:rsid w:val="009F1581"/>
    <w:rsid w:val="009F2ED8"/>
    <w:rsid w:val="009F2FF8"/>
    <w:rsid w:val="009F6975"/>
    <w:rsid w:val="009F7CCB"/>
    <w:rsid w:val="009F7DF9"/>
    <w:rsid w:val="00A01535"/>
    <w:rsid w:val="00A15935"/>
    <w:rsid w:val="00A17C96"/>
    <w:rsid w:val="00A22C6A"/>
    <w:rsid w:val="00A26180"/>
    <w:rsid w:val="00A30555"/>
    <w:rsid w:val="00A34AE4"/>
    <w:rsid w:val="00A37167"/>
    <w:rsid w:val="00A377E2"/>
    <w:rsid w:val="00A4032A"/>
    <w:rsid w:val="00A526EA"/>
    <w:rsid w:val="00A54614"/>
    <w:rsid w:val="00A5706D"/>
    <w:rsid w:val="00A63BB9"/>
    <w:rsid w:val="00A64665"/>
    <w:rsid w:val="00A6487D"/>
    <w:rsid w:val="00A71E19"/>
    <w:rsid w:val="00A72CE8"/>
    <w:rsid w:val="00A74E74"/>
    <w:rsid w:val="00A75097"/>
    <w:rsid w:val="00A81215"/>
    <w:rsid w:val="00A84B72"/>
    <w:rsid w:val="00A93868"/>
    <w:rsid w:val="00AA2D52"/>
    <w:rsid w:val="00AA4078"/>
    <w:rsid w:val="00AA4280"/>
    <w:rsid w:val="00AA5800"/>
    <w:rsid w:val="00AA799C"/>
    <w:rsid w:val="00AB2C5B"/>
    <w:rsid w:val="00AD5D8A"/>
    <w:rsid w:val="00AE09FD"/>
    <w:rsid w:val="00AE1CC1"/>
    <w:rsid w:val="00AE4E23"/>
    <w:rsid w:val="00AE6670"/>
    <w:rsid w:val="00B0360F"/>
    <w:rsid w:val="00B05125"/>
    <w:rsid w:val="00B10D88"/>
    <w:rsid w:val="00B131B5"/>
    <w:rsid w:val="00B13CCD"/>
    <w:rsid w:val="00B154E9"/>
    <w:rsid w:val="00B276D3"/>
    <w:rsid w:val="00B32099"/>
    <w:rsid w:val="00B35810"/>
    <w:rsid w:val="00B454B8"/>
    <w:rsid w:val="00B46B31"/>
    <w:rsid w:val="00B53394"/>
    <w:rsid w:val="00B57F98"/>
    <w:rsid w:val="00B606DB"/>
    <w:rsid w:val="00B70482"/>
    <w:rsid w:val="00B71AC1"/>
    <w:rsid w:val="00B7678C"/>
    <w:rsid w:val="00B77190"/>
    <w:rsid w:val="00B95B60"/>
    <w:rsid w:val="00BA5DC0"/>
    <w:rsid w:val="00BA74F6"/>
    <w:rsid w:val="00BB190B"/>
    <w:rsid w:val="00BB4BB9"/>
    <w:rsid w:val="00BB5457"/>
    <w:rsid w:val="00BC1BC4"/>
    <w:rsid w:val="00BC4439"/>
    <w:rsid w:val="00BC641C"/>
    <w:rsid w:val="00BD36B8"/>
    <w:rsid w:val="00BD5A9D"/>
    <w:rsid w:val="00BE230D"/>
    <w:rsid w:val="00BF2086"/>
    <w:rsid w:val="00BF77CD"/>
    <w:rsid w:val="00C1467C"/>
    <w:rsid w:val="00C1737F"/>
    <w:rsid w:val="00C21917"/>
    <w:rsid w:val="00C31005"/>
    <w:rsid w:val="00C31345"/>
    <w:rsid w:val="00C3480C"/>
    <w:rsid w:val="00C36EDB"/>
    <w:rsid w:val="00C371B8"/>
    <w:rsid w:val="00C4335B"/>
    <w:rsid w:val="00C43F36"/>
    <w:rsid w:val="00C50F2F"/>
    <w:rsid w:val="00C61DD4"/>
    <w:rsid w:val="00C636A7"/>
    <w:rsid w:val="00C64867"/>
    <w:rsid w:val="00C64E90"/>
    <w:rsid w:val="00C66BBF"/>
    <w:rsid w:val="00C76B11"/>
    <w:rsid w:val="00C84F20"/>
    <w:rsid w:val="00C85106"/>
    <w:rsid w:val="00C9643E"/>
    <w:rsid w:val="00CB342B"/>
    <w:rsid w:val="00CB5EE4"/>
    <w:rsid w:val="00CB6AE6"/>
    <w:rsid w:val="00CB6D74"/>
    <w:rsid w:val="00CD0C78"/>
    <w:rsid w:val="00CD2901"/>
    <w:rsid w:val="00CD7ADC"/>
    <w:rsid w:val="00CD7E50"/>
    <w:rsid w:val="00CE0F1A"/>
    <w:rsid w:val="00CE5A28"/>
    <w:rsid w:val="00CF0EC2"/>
    <w:rsid w:val="00CF2AA1"/>
    <w:rsid w:val="00CF2EF2"/>
    <w:rsid w:val="00CF688E"/>
    <w:rsid w:val="00D04F21"/>
    <w:rsid w:val="00D06011"/>
    <w:rsid w:val="00D10A77"/>
    <w:rsid w:val="00D10FAE"/>
    <w:rsid w:val="00D15C71"/>
    <w:rsid w:val="00D21621"/>
    <w:rsid w:val="00D250A2"/>
    <w:rsid w:val="00D30209"/>
    <w:rsid w:val="00D45C54"/>
    <w:rsid w:val="00D462F1"/>
    <w:rsid w:val="00D47EC1"/>
    <w:rsid w:val="00D56542"/>
    <w:rsid w:val="00D57F5E"/>
    <w:rsid w:val="00D61572"/>
    <w:rsid w:val="00D61AA5"/>
    <w:rsid w:val="00D702D9"/>
    <w:rsid w:val="00D81F8E"/>
    <w:rsid w:val="00D86DCC"/>
    <w:rsid w:val="00D91C15"/>
    <w:rsid w:val="00DA156E"/>
    <w:rsid w:val="00DA3EAD"/>
    <w:rsid w:val="00DA5E14"/>
    <w:rsid w:val="00DA7E7B"/>
    <w:rsid w:val="00DB6344"/>
    <w:rsid w:val="00DC272B"/>
    <w:rsid w:val="00DC6AC2"/>
    <w:rsid w:val="00DC6C63"/>
    <w:rsid w:val="00DD5CA3"/>
    <w:rsid w:val="00DD656D"/>
    <w:rsid w:val="00DD796F"/>
    <w:rsid w:val="00DD7FA5"/>
    <w:rsid w:val="00DE5D4D"/>
    <w:rsid w:val="00DF19F7"/>
    <w:rsid w:val="00DF31A9"/>
    <w:rsid w:val="00E019D4"/>
    <w:rsid w:val="00E036DE"/>
    <w:rsid w:val="00E127D7"/>
    <w:rsid w:val="00E25D83"/>
    <w:rsid w:val="00E31FD1"/>
    <w:rsid w:val="00E3569A"/>
    <w:rsid w:val="00E35715"/>
    <w:rsid w:val="00E473D9"/>
    <w:rsid w:val="00E52E20"/>
    <w:rsid w:val="00E567D2"/>
    <w:rsid w:val="00E609C8"/>
    <w:rsid w:val="00E62AD6"/>
    <w:rsid w:val="00E6392E"/>
    <w:rsid w:val="00E6496A"/>
    <w:rsid w:val="00E65E75"/>
    <w:rsid w:val="00E724BD"/>
    <w:rsid w:val="00E72909"/>
    <w:rsid w:val="00E8057F"/>
    <w:rsid w:val="00E82D60"/>
    <w:rsid w:val="00EA1AD6"/>
    <w:rsid w:val="00EA356E"/>
    <w:rsid w:val="00EB01AA"/>
    <w:rsid w:val="00EB066A"/>
    <w:rsid w:val="00ED2398"/>
    <w:rsid w:val="00ED26A4"/>
    <w:rsid w:val="00ED6FB9"/>
    <w:rsid w:val="00ED783F"/>
    <w:rsid w:val="00EE0CC7"/>
    <w:rsid w:val="00EE3087"/>
    <w:rsid w:val="00EE4717"/>
    <w:rsid w:val="00EF0C8A"/>
    <w:rsid w:val="00F022F8"/>
    <w:rsid w:val="00F04D36"/>
    <w:rsid w:val="00F06036"/>
    <w:rsid w:val="00F12853"/>
    <w:rsid w:val="00F20154"/>
    <w:rsid w:val="00F25556"/>
    <w:rsid w:val="00F41334"/>
    <w:rsid w:val="00F46563"/>
    <w:rsid w:val="00F4663B"/>
    <w:rsid w:val="00F46732"/>
    <w:rsid w:val="00F472CF"/>
    <w:rsid w:val="00F57D13"/>
    <w:rsid w:val="00F60A9E"/>
    <w:rsid w:val="00F66FA9"/>
    <w:rsid w:val="00F72F5F"/>
    <w:rsid w:val="00F87BA7"/>
    <w:rsid w:val="00F87DD6"/>
    <w:rsid w:val="00F90FF5"/>
    <w:rsid w:val="00F93B40"/>
    <w:rsid w:val="00F96606"/>
    <w:rsid w:val="00F971E1"/>
    <w:rsid w:val="00FA209B"/>
    <w:rsid w:val="00FA4DCB"/>
    <w:rsid w:val="00FA7F98"/>
    <w:rsid w:val="00FC0B8D"/>
    <w:rsid w:val="00FC3B9B"/>
    <w:rsid w:val="00FC46F1"/>
    <w:rsid w:val="00FD6C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276D3"/>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9"/>
    <w:qFormat/>
    <w:rsid w:val="00B276D3"/>
    <w:pPr>
      <w:keepNext/>
      <w:jc w:val="both"/>
      <w:outlineLvl w:val="0"/>
    </w:pPr>
    <w:rPr>
      <w:sz w:val="32"/>
    </w:rPr>
  </w:style>
  <w:style w:type="paragraph" w:styleId="Nadpis2">
    <w:name w:val="heading 2"/>
    <w:basedOn w:val="Normlny"/>
    <w:next w:val="Normlny"/>
    <w:link w:val="Nadpis2Char"/>
    <w:uiPriority w:val="99"/>
    <w:semiHidden/>
    <w:unhideWhenUsed/>
    <w:qFormat/>
    <w:rsid w:val="00B276D3"/>
    <w:pPr>
      <w:keepNext/>
      <w:jc w:val="both"/>
      <w:outlineLvl w:val="1"/>
    </w:pPr>
    <w:rPr>
      <w:sz w:val="28"/>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B276D3"/>
    <w:rPr>
      <w:rFonts w:ascii="Times New Roman" w:eastAsia="Times New Roman" w:hAnsi="Times New Roman" w:cs="Times New Roman"/>
      <w:sz w:val="32"/>
      <w:szCs w:val="20"/>
      <w:lang w:eastAsia="cs-CZ"/>
    </w:rPr>
  </w:style>
  <w:style w:type="character" w:customStyle="1" w:styleId="Nadpis2Char">
    <w:name w:val="Nadpis 2 Char"/>
    <w:basedOn w:val="Predvolenpsmoodseku"/>
    <w:link w:val="Nadpis2"/>
    <w:uiPriority w:val="99"/>
    <w:semiHidden/>
    <w:rsid w:val="00B276D3"/>
    <w:rPr>
      <w:rFonts w:ascii="Times New Roman" w:eastAsia="Times New Roman" w:hAnsi="Times New Roman" w:cs="Times New Roman"/>
      <w:sz w:val="28"/>
      <w:szCs w:val="20"/>
      <w:u w:val="single"/>
      <w:lang w:eastAsia="cs-CZ"/>
    </w:rPr>
  </w:style>
  <w:style w:type="paragraph" w:styleId="Bezriadkovania">
    <w:name w:val="No Spacing"/>
    <w:uiPriority w:val="1"/>
    <w:qFormat/>
    <w:rsid w:val="00B276D3"/>
    <w:pPr>
      <w:spacing w:after="0" w:line="240" w:lineRule="auto"/>
    </w:pPr>
    <w:rPr>
      <w:rFonts w:ascii="Times New Roman" w:eastAsia="Times New Roman" w:hAnsi="Times New Roman" w:cs="Times New Roman"/>
      <w:sz w:val="20"/>
      <w:szCs w:val="20"/>
      <w:lang w:eastAsia="cs-CZ"/>
    </w:rPr>
  </w:style>
  <w:style w:type="paragraph" w:styleId="Odsekzoznamu">
    <w:name w:val="List Paragraph"/>
    <w:basedOn w:val="Normlny"/>
    <w:uiPriority w:val="34"/>
    <w:qFormat/>
    <w:rsid w:val="00B276D3"/>
    <w:pPr>
      <w:ind w:left="720"/>
      <w:contextualSpacing/>
    </w:pPr>
  </w:style>
  <w:style w:type="paragraph" w:customStyle="1" w:styleId="Default">
    <w:name w:val="Default"/>
    <w:rsid w:val="00B276D3"/>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59"/>
    <w:rsid w:val="00B27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Predvolenpsmoodseku"/>
    <w:uiPriority w:val="22"/>
    <w:qFormat/>
    <w:rsid w:val="00B276D3"/>
    <w:rPr>
      <w:b/>
      <w:bCs/>
    </w:rPr>
  </w:style>
  <w:style w:type="paragraph" w:styleId="Hlavika">
    <w:name w:val="header"/>
    <w:basedOn w:val="Normlny"/>
    <w:link w:val="HlavikaChar"/>
    <w:uiPriority w:val="99"/>
    <w:unhideWhenUsed/>
    <w:rsid w:val="00F20154"/>
    <w:pPr>
      <w:tabs>
        <w:tab w:val="center" w:pos="4536"/>
        <w:tab w:val="right" w:pos="9072"/>
      </w:tabs>
    </w:pPr>
  </w:style>
  <w:style w:type="character" w:customStyle="1" w:styleId="HlavikaChar">
    <w:name w:val="Hlavička Char"/>
    <w:basedOn w:val="Predvolenpsmoodseku"/>
    <w:link w:val="Hlavika"/>
    <w:uiPriority w:val="99"/>
    <w:rsid w:val="00F20154"/>
    <w:rPr>
      <w:rFonts w:ascii="Times New Roman" w:eastAsia="Times New Roman" w:hAnsi="Times New Roman" w:cs="Times New Roman"/>
      <w:sz w:val="20"/>
      <w:szCs w:val="20"/>
      <w:lang w:eastAsia="cs-CZ"/>
    </w:rPr>
  </w:style>
  <w:style w:type="paragraph" w:styleId="Pta">
    <w:name w:val="footer"/>
    <w:basedOn w:val="Normlny"/>
    <w:link w:val="PtaChar"/>
    <w:uiPriority w:val="99"/>
    <w:unhideWhenUsed/>
    <w:rsid w:val="00F20154"/>
    <w:pPr>
      <w:tabs>
        <w:tab w:val="center" w:pos="4536"/>
        <w:tab w:val="right" w:pos="9072"/>
      </w:tabs>
    </w:pPr>
  </w:style>
  <w:style w:type="character" w:customStyle="1" w:styleId="PtaChar">
    <w:name w:val="Päta Char"/>
    <w:basedOn w:val="Predvolenpsmoodseku"/>
    <w:link w:val="Pta"/>
    <w:uiPriority w:val="99"/>
    <w:rsid w:val="00F20154"/>
    <w:rPr>
      <w:rFonts w:ascii="Times New Roman" w:eastAsia="Times New Roman" w:hAnsi="Times New Roman" w:cs="Times New Roman"/>
      <w:sz w:val="20"/>
      <w:szCs w:val="20"/>
      <w:lang w:eastAsia="cs-CZ"/>
    </w:rPr>
  </w:style>
  <w:style w:type="character" w:styleId="Odkaznakomentr">
    <w:name w:val="annotation reference"/>
    <w:basedOn w:val="Predvolenpsmoodseku"/>
    <w:uiPriority w:val="99"/>
    <w:semiHidden/>
    <w:unhideWhenUsed/>
    <w:rsid w:val="007221C2"/>
    <w:rPr>
      <w:sz w:val="16"/>
      <w:szCs w:val="16"/>
    </w:rPr>
  </w:style>
  <w:style w:type="paragraph" w:styleId="Textkomentra">
    <w:name w:val="annotation text"/>
    <w:basedOn w:val="Normlny"/>
    <w:link w:val="TextkomentraChar"/>
    <w:uiPriority w:val="99"/>
    <w:semiHidden/>
    <w:unhideWhenUsed/>
    <w:rsid w:val="007221C2"/>
  </w:style>
  <w:style w:type="character" w:customStyle="1" w:styleId="TextkomentraChar">
    <w:name w:val="Text komentára Char"/>
    <w:basedOn w:val="Predvolenpsmoodseku"/>
    <w:link w:val="Textkomentra"/>
    <w:uiPriority w:val="99"/>
    <w:semiHidden/>
    <w:rsid w:val="007221C2"/>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221C2"/>
    <w:rPr>
      <w:b/>
      <w:bCs/>
    </w:rPr>
  </w:style>
  <w:style w:type="character" w:customStyle="1" w:styleId="PredmetkomentraChar">
    <w:name w:val="Predmet komentára Char"/>
    <w:basedOn w:val="TextkomentraChar"/>
    <w:link w:val="Predmetkomentra"/>
    <w:uiPriority w:val="99"/>
    <w:semiHidden/>
    <w:rsid w:val="007221C2"/>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7221C2"/>
    <w:rPr>
      <w:rFonts w:ascii="Tahoma" w:hAnsi="Tahoma" w:cs="Tahoma"/>
      <w:sz w:val="16"/>
      <w:szCs w:val="16"/>
    </w:rPr>
  </w:style>
  <w:style w:type="character" w:customStyle="1" w:styleId="TextbublinyChar">
    <w:name w:val="Text bubliny Char"/>
    <w:basedOn w:val="Predvolenpsmoodseku"/>
    <w:link w:val="Textbubliny"/>
    <w:uiPriority w:val="99"/>
    <w:semiHidden/>
    <w:rsid w:val="007221C2"/>
    <w:rPr>
      <w:rFonts w:ascii="Tahoma" w:eastAsia="Times New Roman" w:hAnsi="Tahoma" w:cs="Tahoma"/>
      <w:sz w:val="16"/>
      <w:szCs w:val="16"/>
      <w:lang w:eastAsia="cs-CZ"/>
    </w:rPr>
  </w:style>
  <w:style w:type="table" w:customStyle="1" w:styleId="Mriekatabuky1">
    <w:name w:val="Mriežka tabuľky1"/>
    <w:basedOn w:val="Normlnatabuka"/>
    <w:uiPriority w:val="59"/>
    <w:rsid w:val="003010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276D3"/>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9"/>
    <w:qFormat/>
    <w:rsid w:val="00B276D3"/>
    <w:pPr>
      <w:keepNext/>
      <w:jc w:val="both"/>
      <w:outlineLvl w:val="0"/>
    </w:pPr>
    <w:rPr>
      <w:sz w:val="32"/>
    </w:rPr>
  </w:style>
  <w:style w:type="paragraph" w:styleId="Nadpis2">
    <w:name w:val="heading 2"/>
    <w:basedOn w:val="Normlny"/>
    <w:next w:val="Normlny"/>
    <w:link w:val="Nadpis2Char"/>
    <w:uiPriority w:val="99"/>
    <w:semiHidden/>
    <w:unhideWhenUsed/>
    <w:qFormat/>
    <w:rsid w:val="00B276D3"/>
    <w:pPr>
      <w:keepNext/>
      <w:jc w:val="both"/>
      <w:outlineLvl w:val="1"/>
    </w:pPr>
    <w:rPr>
      <w:sz w:val="28"/>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B276D3"/>
    <w:rPr>
      <w:rFonts w:ascii="Times New Roman" w:eastAsia="Times New Roman" w:hAnsi="Times New Roman" w:cs="Times New Roman"/>
      <w:sz w:val="32"/>
      <w:szCs w:val="20"/>
      <w:lang w:eastAsia="cs-CZ"/>
    </w:rPr>
  </w:style>
  <w:style w:type="character" w:customStyle="1" w:styleId="Nadpis2Char">
    <w:name w:val="Nadpis 2 Char"/>
    <w:basedOn w:val="Predvolenpsmoodseku"/>
    <w:link w:val="Nadpis2"/>
    <w:uiPriority w:val="99"/>
    <w:semiHidden/>
    <w:rsid w:val="00B276D3"/>
    <w:rPr>
      <w:rFonts w:ascii="Times New Roman" w:eastAsia="Times New Roman" w:hAnsi="Times New Roman" w:cs="Times New Roman"/>
      <w:sz w:val="28"/>
      <w:szCs w:val="20"/>
      <w:u w:val="single"/>
      <w:lang w:eastAsia="cs-CZ"/>
    </w:rPr>
  </w:style>
  <w:style w:type="paragraph" w:styleId="Bezriadkovania">
    <w:name w:val="No Spacing"/>
    <w:uiPriority w:val="1"/>
    <w:qFormat/>
    <w:rsid w:val="00B276D3"/>
    <w:pPr>
      <w:spacing w:after="0" w:line="240" w:lineRule="auto"/>
    </w:pPr>
    <w:rPr>
      <w:rFonts w:ascii="Times New Roman" w:eastAsia="Times New Roman" w:hAnsi="Times New Roman" w:cs="Times New Roman"/>
      <w:sz w:val="20"/>
      <w:szCs w:val="20"/>
      <w:lang w:eastAsia="cs-CZ"/>
    </w:rPr>
  </w:style>
  <w:style w:type="paragraph" w:styleId="Odsekzoznamu">
    <w:name w:val="List Paragraph"/>
    <w:basedOn w:val="Normlny"/>
    <w:uiPriority w:val="34"/>
    <w:qFormat/>
    <w:rsid w:val="00B276D3"/>
    <w:pPr>
      <w:ind w:left="720"/>
      <w:contextualSpacing/>
    </w:pPr>
  </w:style>
  <w:style w:type="paragraph" w:customStyle="1" w:styleId="Default">
    <w:name w:val="Default"/>
    <w:rsid w:val="00B276D3"/>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59"/>
    <w:rsid w:val="00B27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Predvolenpsmoodseku"/>
    <w:uiPriority w:val="22"/>
    <w:qFormat/>
    <w:rsid w:val="00B276D3"/>
    <w:rPr>
      <w:b/>
      <w:bCs/>
    </w:rPr>
  </w:style>
  <w:style w:type="paragraph" w:styleId="Hlavika">
    <w:name w:val="header"/>
    <w:basedOn w:val="Normlny"/>
    <w:link w:val="HlavikaChar"/>
    <w:uiPriority w:val="99"/>
    <w:unhideWhenUsed/>
    <w:rsid w:val="00F20154"/>
    <w:pPr>
      <w:tabs>
        <w:tab w:val="center" w:pos="4536"/>
        <w:tab w:val="right" w:pos="9072"/>
      </w:tabs>
    </w:pPr>
  </w:style>
  <w:style w:type="character" w:customStyle="1" w:styleId="HlavikaChar">
    <w:name w:val="Hlavička Char"/>
    <w:basedOn w:val="Predvolenpsmoodseku"/>
    <w:link w:val="Hlavika"/>
    <w:uiPriority w:val="99"/>
    <w:rsid w:val="00F20154"/>
    <w:rPr>
      <w:rFonts w:ascii="Times New Roman" w:eastAsia="Times New Roman" w:hAnsi="Times New Roman" w:cs="Times New Roman"/>
      <w:sz w:val="20"/>
      <w:szCs w:val="20"/>
      <w:lang w:eastAsia="cs-CZ"/>
    </w:rPr>
  </w:style>
  <w:style w:type="paragraph" w:styleId="Pta">
    <w:name w:val="footer"/>
    <w:basedOn w:val="Normlny"/>
    <w:link w:val="PtaChar"/>
    <w:uiPriority w:val="99"/>
    <w:unhideWhenUsed/>
    <w:rsid w:val="00F20154"/>
    <w:pPr>
      <w:tabs>
        <w:tab w:val="center" w:pos="4536"/>
        <w:tab w:val="right" w:pos="9072"/>
      </w:tabs>
    </w:pPr>
  </w:style>
  <w:style w:type="character" w:customStyle="1" w:styleId="PtaChar">
    <w:name w:val="Päta Char"/>
    <w:basedOn w:val="Predvolenpsmoodseku"/>
    <w:link w:val="Pta"/>
    <w:uiPriority w:val="99"/>
    <w:rsid w:val="00F20154"/>
    <w:rPr>
      <w:rFonts w:ascii="Times New Roman" w:eastAsia="Times New Roman" w:hAnsi="Times New Roman" w:cs="Times New Roman"/>
      <w:sz w:val="20"/>
      <w:szCs w:val="20"/>
      <w:lang w:eastAsia="cs-CZ"/>
    </w:rPr>
  </w:style>
  <w:style w:type="character" w:styleId="Odkaznakomentr">
    <w:name w:val="annotation reference"/>
    <w:basedOn w:val="Predvolenpsmoodseku"/>
    <w:uiPriority w:val="99"/>
    <w:semiHidden/>
    <w:unhideWhenUsed/>
    <w:rsid w:val="007221C2"/>
    <w:rPr>
      <w:sz w:val="16"/>
      <w:szCs w:val="16"/>
    </w:rPr>
  </w:style>
  <w:style w:type="paragraph" w:styleId="Textkomentra">
    <w:name w:val="annotation text"/>
    <w:basedOn w:val="Normlny"/>
    <w:link w:val="TextkomentraChar"/>
    <w:uiPriority w:val="99"/>
    <w:semiHidden/>
    <w:unhideWhenUsed/>
    <w:rsid w:val="007221C2"/>
  </w:style>
  <w:style w:type="character" w:customStyle="1" w:styleId="TextkomentraChar">
    <w:name w:val="Text komentára Char"/>
    <w:basedOn w:val="Predvolenpsmoodseku"/>
    <w:link w:val="Textkomentra"/>
    <w:uiPriority w:val="99"/>
    <w:semiHidden/>
    <w:rsid w:val="007221C2"/>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221C2"/>
    <w:rPr>
      <w:b/>
      <w:bCs/>
    </w:rPr>
  </w:style>
  <w:style w:type="character" w:customStyle="1" w:styleId="PredmetkomentraChar">
    <w:name w:val="Predmet komentára Char"/>
    <w:basedOn w:val="TextkomentraChar"/>
    <w:link w:val="Predmetkomentra"/>
    <w:uiPriority w:val="99"/>
    <w:semiHidden/>
    <w:rsid w:val="007221C2"/>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7221C2"/>
    <w:rPr>
      <w:rFonts w:ascii="Tahoma" w:hAnsi="Tahoma" w:cs="Tahoma"/>
      <w:sz w:val="16"/>
      <w:szCs w:val="16"/>
    </w:rPr>
  </w:style>
  <w:style w:type="character" w:customStyle="1" w:styleId="TextbublinyChar">
    <w:name w:val="Text bubliny Char"/>
    <w:basedOn w:val="Predvolenpsmoodseku"/>
    <w:link w:val="Textbubliny"/>
    <w:uiPriority w:val="99"/>
    <w:semiHidden/>
    <w:rsid w:val="007221C2"/>
    <w:rPr>
      <w:rFonts w:ascii="Tahoma" w:eastAsia="Times New Roman" w:hAnsi="Tahoma" w:cs="Tahoma"/>
      <w:sz w:val="16"/>
      <w:szCs w:val="16"/>
      <w:lang w:eastAsia="cs-CZ"/>
    </w:rPr>
  </w:style>
  <w:style w:type="table" w:customStyle="1" w:styleId="Mriekatabuky1">
    <w:name w:val="Mriežka tabuľky1"/>
    <w:basedOn w:val="Normlnatabuka"/>
    <w:uiPriority w:val="59"/>
    <w:rsid w:val="003010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65580">
      <w:bodyDiv w:val="1"/>
      <w:marLeft w:val="0"/>
      <w:marRight w:val="0"/>
      <w:marTop w:val="0"/>
      <w:marBottom w:val="0"/>
      <w:divBdr>
        <w:top w:val="none" w:sz="0" w:space="0" w:color="auto"/>
        <w:left w:val="none" w:sz="0" w:space="0" w:color="auto"/>
        <w:bottom w:val="none" w:sz="0" w:space="0" w:color="auto"/>
        <w:right w:val="none" w:sz="0" w:space="0" w:color="auto"/>
      </w:divBdr>
    </w:div>
    <w:div w:id="494612911">
      <w:bodyDiv w:val="1"/>
      <w:marLeft w:val="0"/>
      <w:marRight w:val="0"/>
      <w:marTop w:val="0"/>
      <w:marBottom w:val="0"/>
      <w:divBdr>
        <w:top w:val="none" w:sz="0" w:space="0" w:color="auto"/>
        <w:left w:val="none" w:sz="0" w:space="0" w:color="auto"/>
        <w:bottom w:val="none" w:sz="0" w:space="0" w:color="auto"/>
        <w:right w:val="none" w:sz="0" w:space="0" w:color="auto"/>
      </w:divBdr>
      <w:divsChild>
        <w:div w:id="57365357">
          <w:marLeft w:val="0"/>
          <w:marRight w:val="0"/>
          <w:marTop w:val="100"/>
          <w:marBottom w:val="100"/>
          <w:divBdr>
            <w:top w:val="none" w:sz="0" w:space="0" w:color="auto"/>
            <w:left w:val="none" w:sz="0" w:space="0" w:color="auto"/>
            <w:bottom w:val="none" w:sz="0" w:space="0" w:color="auto"/>
            <w:right w:val="none" w:sz="0" w:space="0" w:color="auto"/>
          </w:divBdr>
          <w:divsChild>
            <w:div w:id="2038188954">
              <w:marLeft w:val="0"/>
              <w:marRight w:val="0"/>
              <w:marTop w:val="225"/>
              <w:marBottom w:val="750"/>
              <w:divBdr>
                <w:top w:val="none" w:sz="0" w:space="0" w:color="auto"/>
                <w:left w:val="none" w:sz="0" w:space="0" w:color="auto"/>
                <w:bottom w:val="none" w:sz="0" w:space="0" w:color="auto"/>
                <w:right w:val="none" w:sz="0" w:space="0" w:color="auto"/>
              </w:divBdr>
              <w:divsChild>
                <w:div w:id="626087995">
                  <w:marLeft w:val="0"/>
                  <w:marRight w:val="0"/>
                  <w:marTop w:val="0"/>
                  <w:marBottom w:val="0"/>
                  <w:divBdr>
                    <w:top w:val="none" w:sz="0" w:space="0" w:color="auto"/>
                    <w:left w:val="none" w:sz="0" w:space="0" w:color="auto"/>
                    <w:bottom w:val="none" w:sz="0" w:space="0" w:color="auto"/>
                    <w:right w:val="none" w:sz="0" w:space="0" w:color="auto"/>
                  </w:divBdr>
                  <w:divsChild>
                    <w:div w:id="1998411956">
                      <w:marLeft w:val="0"/>
                      <w:marRight w:val="0"/>
                      <w:marTop w:val="0"/>
                      <w:marBottom w:val="0"/>
                      <w:divBdr>
                        <w:top w:val="none" w:sz="0" w:space="0" w:color="auto"/>
                        <w:left w:val="none" w:sz="0" w:space="0" w:color="auto"/>
                        <w:bottom w:val="none" w:sz="0" w:space="0" w:color="auto"/>
                        <w:right w:val="none" w:sz="0" w:space="0" w:color="auto"/>
                      </w:divBdr>
                      <w:divsChild>
                        <w:div w:id="1349988599">
                          <w:marLeft w:val="0"/>
                          <w:marRight w:val="0"/>
                          <w:marTop w:val="0"/>
                          <w:marBottom w:val="0"/>
                          <w:divBdr>
                            <w:top w:val="none" w:sz="0" w:space="0" w:color="auto"/>
                            <w:left w:val="none" w:sz="0" w:space="0" w:color="auto"/>
                            <w:bottom w:val="none" w:sz="0" w:space="0" w:color="auto"/>
                            <w:right w:val="none" w:sz="0" w:space="0" w:color="auto"/>
                          </w:divBdr>
                          <w:divsChild>
                            <w:div w:id="1264418123">
                              <w:marLeft w:val="0"/>
                              <w:marRight w:val="0"/>
                              <w:marTop w:val="0"/>
                              <w:marBottom w:val="0"/>
                              <w:divBdr>
                                <w:top w:val="none" w:sz="0" w:space="0" w:color="auto"/>
                                <w:left w:val="none" w:sz="0" w:space="0" w:color="auto"/>
                                <w:bottom w:val="none" w:sz="0" w:space="0" w:color="auto"/>
                                <w:right w:val="none" w:sz="0" w:space="0" w:color="auto"/>
                              </w:divBdr>
                              <w:divsChild>
                                <w:div w:id="1621838108">
                                  <w:marLeft w:val="0"/>
                                  <w:marRight w:val="0"/>
                                  <w:marTop w:val="0"/>
                                  <w:marBottom w:val="0"/>
                                  <w:divBdr>
                                    <w:top w:val="none" w:sz="0" w:space="0" w:color="auto"/>
                                    <w:left w:val="none" w:sz="0" w:space="0" w:color="auto"/>
                                    <w:bottom w:val="none" w:sz="0" w:space="0" w:color="auto"/>
                                    <w:right w:val="none" w:sz="0" w:space="0" w:color="auto"/>
                                  </w:divBdr>
                                  <w:divsChild>
                                    <w:div w:id="969628637">
                                      <w:marLeft w:val="0"/>
                                      <w:marRight w:val="0"/>
                                      <w:marTop w:val="0"/>
                                      <w:marBottom w:val="0"/>
                                      <w:divBdr>
                                        <w:top w:val="none" w:sz="0" w:space="0" w:color="auto"/>
                                        <w:left w:val="none" w:sz="0" w:space="0" w:color="auto"/>
                                        <w:bottom w:val="none" w:sz="0" w:space="0" w:color="auto"/>
                                        <w:right w:val="none" w:sz="0" w:space="0" w:color="auto"/>
                                      </w:divBdr>
                                      <w:divsChild>
                                        <w:div w:id="933629557">
                                          <w:marLeft w:val="0"/>
                                          <w:marRight w:val="0"/>
                                          <w:marTop w:val="0"/>
                                          <w:marBottom w:val="0"/>
                                          <w:divBdr>
                                            <w:top w:val="none" w:sz="0" w:space="0" w:color="auto"/>
                                            <w:left w:val="none" w:sz="0" w:space="0" w:color="auto"/>
                                            <w:bottom w:val="none" w:sz="0" w:space="0" w:color="auto"/>
                                            <w:right w:val="none" w:sz="0" w:space="0" w:color="auto"/>
                                          </w:divBdr>
                                          <w:divsChild>
                                            <w:div w:id="1077634854">
                                              <w:marLeft w:val="0"/>
                                              <w:marRight w:val="0"/>
                                              <w:marTop w:val="0"/>
                                              <w:marBottom w:val="0"/>
                                              <w:divBdr>
                                                <w:top w:val="none" w:sz="0" w:space="0" w:color="auto"/>
                                                <w:left w:val="none" w:sz="0" w:space="0" w:color="auto"/>
                                                <w:bottom w:val="none" w:sz="0" w:space="0" w:color="auto"/>
                                                <w:right w:val="none" w:sz="0" w:space="0" w:color="auto"/>
                                              </w:divBdr>
                                              <w:divsChild>
                                                <w:div w:id="641815069">
                                                  <w:marLeft w:val="0"/>
                                                  <w:marRight w:val="0"/>
                                                  <w:marTop w:val="0"/>
                                                  <w:marBottom w:val="0"/>
                                                  <w:divBdr>
                                                    <w:top w:val="none" w:sz="0" w:space="0" w:color="auto"/>
                                                    <w:left w:val="none" w:sz="0" w:space="0" w:color="auto"/>
                                                    <w:bottom w:val="none" w:sz="0" w:space="0" w:color="auto"/>
                                                    <w:right w:val="none" w:sz="0" w:space="0" w:color="auto"/>
                                                  </w:divBdr>
                                                  <w:divsChild>
                                                    <w:div w:id="1749300225">
                                                      <w:marLeft w:val="0"/>
                                                      <w:marRight w:val="0"/>
                                                      <w:marTop w:val="0"/>
                                                      <w:marBottom w:val="0"/>
                                                      <w:divBdr>
                                                        <w:top w:val="none" w:sz="0" w:space="0" w:color="auto"/>
                                                        <w:left w:val="none" w:sz="0" w:space="0" w:color="auto"/>
                                                        <w:bottom w:val="none" w:sz="0" w:space="0" w:color="auto"/>
                                                        <w:right w:val="none" w:sz="0" w:space="0" w:color="auto"/>
                                                      </w:divBdr>
                                                      <w:divsChild>
                                                        <w:div w:id="993604291">
                                                          <w:marLeft w:val="0"/>
                                                          <w:marRight w:val="0"/>
                                                          <w:marTop w:val="0"/>
                                                          <w:marBottom w:val="0"/>
                                                          <w:divBdr>
                                                            <w:top w:val="none" w:sz="0" w:space="0" w:color="auto"/>
                                                            <w:left w:val="none" w:sz="0" w:space="0" w:color="auto"/>
                                                            <w:bottom w:val="none" w:sz="0" w:space="0" w:color="auto"/>
                                                            <w:right w:val="none" w:sz="0" w:space="0" w:color="auto"/>
                                                          </w:divBdr>
                                                          <w:divsChild>
                                                            <w:div w:id="1408457185">
                                                              <w:marLeft w:val="0"/>
                                                              <w:marRight w:val="0"/>
                                                              <w:marTop w:val="0"/>
                                                              <w:marBottom w:val="0"/>
                                                              <w:divBdr>
                                                                <w:top w:val="none" w:sz="0" w:space="0" w:color="auto"/>
                                                                <w:left w:val="none" w:sz="0" w:space="0" w:color="auto"/>
                                                                <w:bottom w:val="none" w:sz="0" w:space="0" w:color="auto"/>
                                                                <w:right w:val="none" w:sz="0" w:space="0" w:color="auto"/>
                                                              </w:divBdr>
                                                              <w:divsChild>
                                                                <w:div w:id="103499283">
                                                                  <w:marLeft w:val="0"/>
                                                                  <w:marRight w:val="0"/>
                                                                  <w:marTop w:val="0"/>
                                                                  <w:marBottom w:val="0"/>
                                                                  <w:divBdr>
                                                                    <w:top w:val="none" w:sz="0" w:space="0" w:color="auto"/>
                                                                    <w:left w:val="none" w:sz="0" w:space="0" w:color="auto"/>
                                                                    <w:bottom w:val="none" w:sz="0" w:space="0" w:color="auto"/>
                                                                    <w:right w:val="none" w:sz="0" w:space="0" w:color="auto"/>
                                                                  </w:divBdr>
                                                                  <w:divsChild>
                                                                    <w:div w:id="1811897283">
                                                                      <w:marLeft w:val="0"/>
                                                                      <w:marRight w:val="0"/>
                                                                      <w:marTop w:val="0"/>
                                                                      <w:marBottom w:val="0"/>
                                                                      <w:divBdr>
                                                                        <w:top w:val="none" w:sz="0" w:space="0" w:color="auto"/>
                                                                        <w:left w:val="none" w:sz="0" w:space="0" w:color="auto"/>
                                                                        <w:bottom w:val="none" w:sz="0" w:space="0" w:color="auto"/>
                                                                        <w:right w:val="none" w:sz="0" w:space="0" w:color="auto"/>
                                                                      </w:divBdr>
                                                                    </w:div>
                                                                    <w:div w:id="205588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98591963">
      <w:bodyDiv w:val="1"/>
      <w:marLeft w:val="0"/>
      <w:marRight w:val="0"/>
      <w:marTop w:val="0"/>
      <w:marBottom w:val="0"/>
      <w:divBdr>
        <w:top w:val="none" w:sz="0" w:space="0" w:color="auto"/>
        <w:left w:val="none" w:sz="0" w:space="0" w:color="auto"/>
        <w:bottom w:val="none" w:sz="0" w:space="0" w:color="auto"/>
        <w:right w:val="none" w:sz="0" w:space="0" w:color="auto"/>
      </w:divBdr>
      <w:divsChild>
        <w:div w:id="1653172496">
          <w:marLeft w:val="0"/>
          <w:marRight w:val="0"/>
          <w:marTop w:val="100"/>
          <w:marBottom w:val="100"/>
          <w:divBdr>
            <w:top w:val="none" w:sz="0" w:space="0" w:color="auto"/>
            <w:left w:val="none" w:sz="0" w:space="0" w:color="auto"/>
            <w:bottom w:val="none" w:sz="0" w:space="0" w:color="auto"/>
            <w:right w:val="none" w:sz="0" w:space="0" w:color="auto"/>
          </w:divBdr>
          <w:divsChild>
            <w:div w:id="1003162794">
              <w:marLeft w:val="0"/>
              <w:marRight w:val="0"/>
              <w:marTop w:val="225"/>
              <w:marBottom w:val="750"/>
              <w:divBdr>
                <w:top w:val="none" w:sz="0" w:space="0" w:color="auto"/>
                <w:left w:val="none" w:sz="0" w:space="0" w:color="auto"/>
                <w:bottom w:val="none" w:sz="0" w:space="0" w:color="auto"/>
                <w:right w:val="none" w:sz="0" w:space="0" w:color="auto"/>
              </w:divBdr>
              <w:divsChild>
                <w:div w:id="1635519660">
                  <w:marLeft w:val="0"/>
                  <w:marRight w:val="0"/>
                  <w:marTop w:val="0"/>
                  <w:marBottom w:val="0"/>
                  <w:divBdr>
                    <w:top w:val="none" w:sz="0" w:space="0" w:color="auto"/>
                    <w:left w:val="none" w:sz="0" w:space="0" w:color="auto"/>
                    <w:bottom w:val="none" w:sz="0" w:space="0" w:color="auto"/>
                    <w:right w:val="none" w:sz="0" w:space="0" w:color="auto"/>
                  </w:divBdr>
                  <w:divsChild>
                    <w:div w:id="1590038735">
                      <w:marLeft w:val="0"/>
                      <w:marRight w:val="0"/>
                      <w:marTop w:val="0"/>
                      <w:marBottom w:val="0"/>
                      <w:divBdr>
                        <w:top w:val="none" w:sz="0" w:space="0" w:color="auto"/>
                        <w:left w:val="none" w:sz="0" w:space="0" w:color="auto"/>
                        <w:bottom w:val="none" w:sz="0" w:space="0" w:color="auto"/>
                        <w:right w:val="none" w:sz="0" w:space="0" w:color="auto"/>
                      </w:divBdr>
                      <w:divsChild>
                        <w:div w:id="1120999154">
                          <w:marLeft w:val="0"/>
                          <w:marRight w:val="0"/>
                          <w:marTop w:val="0"/>
                          <w:marBottom w:val="0"/>
                          <w:divBdr>
                            <w:top w:val="none" w:sz="0" w:space="0" w:color="auto"/>
                            <w:left w:val="none" w:sz="0" w:space="0" w:color="auto"/>
                            <w:bottom w:val="none" w:sz="0" w:space="0" w:color="auto"/>
                            <w:right w:val="none" w:sz="0" w:space="0" w:color="auto"/>
                          </w:divBdr>
                          <w:divsChild>
                            <w:div w:id="2004355318">
                              <w:marLeft w:val="0"/>
                              <w:marRight w:val="0"/>
                              <w:marTop w:val="0"/>
                              <w:marBottom w:val="0"/>
                              <w:divBdr>
                                <w:top w:val="none" w:sz="0" w:space="0" w:color="auto"/>
                                <w:left w:val="none" w:sz="0" w:space="0" w:color="auto"/>
                                <w:bottom w:val="none" w:sz="0" w:space="0" w:color="auto"/>
                                <w:right w:val="none" w:sz="0" w:space="0" w:color="auto"/>
                              </w:divBdr>
                              <w:divsChild>
                                <w:div w:id="1918854207">
                                  <w:marLeft w:val="0"/>
                                  <w:marRight w:val="0"/>
                                  <w:marTop w:val="0"/>
                                  <w:marBottom w:val="0"/>
                                  <w:divBdr>
                                    <w:top w:val="none" w:sz="0" w:space="0" w:color="auto"/>
                                    <w:left w:val="none" w:sz="0" w:space="0" w:color="auto"/>
                                    <w:bottom w:val="none" w:sz="0" w:space="0" w:color="auto"/>
                                    <w:right w:val="none" w:sz="0" w:space="0" w:color="auto"/>
                                  </w:divBdr>
                                  <w:divsChild>
                                    <w:div w:id="86536990">
                                      <w:marLeft w:val="0"/>
                                      <w:marRight w:val="0"/>
                                      <w:marTop w:val="0"/>
                                      <w:marBottom w:val="0"/>
                                      <w:divBdr>
                                        <w:top w:val="none" w:sz="0" w:space="0" w:color="auto"/>
                                        <w:left w:val="none" w:sz="0" w:space="0" w:color="auto"/>
                                        <w:bottom w:val="none" w:sz="0" w:space="0" w:color="auto"/>
                                        <w:right w:val="none" w:sz="0" w:space="0" w:color="auto"/>
                                      </w:divBdr>
                                      <w:divsChild>
                                        <w:div w:id="1581914477">
                                          <w:marLeft w:val="0"/>
                                          <w:marRight w:val="0"/>
                                          <w:marTop w:val="0"/>
                                          <w:marBottom w:val="0"/>
                                          <w:divBdr>
                                            <w:top w:val="none" w:sz="0" w:space="0" w:color="auto"/>
                                            <w:left w:val="none" w:sz="0" w:space="0" w:color="auto"/>
                                            <w:bottom w:val="none" w:sz="0" w:space="0" w:color="auto"/>
                                            <w:right w:val="none" w:sz="0" w:space="0" w:color="auto"/>
                                          </w:divBdr>
                                          <w:divsChild>
                                            <w:div w:id="92291079">
                                              <w:marLeft w:val="0"/>
                                              <w:marRight w:val="0"/>
                                              <w:marTop w:val="0"/>
                                              <w:marBottom w:val="0"/>
                                              <w:divBdr>
                                                <w:top w:val="none" w:sz="0" w:space="0" w:color="auto"/>
                                                <w:left w:val="none" w:sz="0" w:space="0" w:color="auto"/>
                                                <w:bottom w:val="none" w:sz="0" w:space="0" w:color="auto"/>
                                                <w:right w:val="none" w:sz="0" w:space="0" w:color="auto"/>
                                              </w:divBdr>
                                              <w:divsChild>
                                                <w:div w:id="1398086504">
                                                  <w:marLeft w:val="0"/>
                                                  <w:marRight w:val="0"/>
                                                  <w:marTop w:val="0"/>
                                                  <w:marBottom w:val="0"/>
                                                  <w:divBdr>
                                                    <w:top w:val="none" w:sz="0" w:space="0" w:color="auto"/>
                                                    <w:left w:val="none" w:sz="0" w:space="0" w:color="auto"/>
                                                    <w:bottom w:val="none" w:sz="0" w:space="0" w:color="auto"/>
                                                    <w:right w:val="none" w:sz="0" w:space="0" w:color="auto"/>
                                                  </w:divBdr>
                                                  <w:divsChild>
                                                    <w:div w:id="283196532">
                                                      <w:marLeft w:val="0"/>
                                                      <w:marRight w:val="0"/>
                                                      <w:marTop w:val="0"/>
                                                      <w:marBottom w:val="0"/>
                                                      <w:divBdr>
                                                        <w:top w:val="none" w:sz="0" w:space="0" w:color="auto"/>
                                                        <w:left w:val="none" w:sz="0" w:space="0" w:color="auto"/>
                                                        <w:bottom w:val="none" w:sz="0" w:space="0" w:color="auto"/>
                                                        <w:right w:val="none" w:sz="0" w:space="0" w:color="auto"/>
                                                      </w:divBdr>
                                                      <w:divsChild>
                                                        <w:div w:id="1465732685">
                                                          <w:marLeft w:val="0"/>
                                                          <w:marRight w:val="0"/>
                                                          <w:marTop w:val="0"/>
                                                          <w:marBottom w:val="0"/>
                                                          <w:divBdr>
                                                            <w:top w:val="none" w:sz="0" w:space="0" w:color="auto"/>
                                                            <w:left w:val="none" w:sz="0" w:space="0" w:color="auto"/>
                                                            <w:bottom w:val="none" w:sz="0" w:space="0" w:color="auto"/>
                                                            <w:right w:val="none" w:sz="0" w:space="0" w:color="auto"/>
                                                          </w:divBdr>
                                                          <w:divsChild>
                                                            <w:div w:id="1075397289">
                                                              <w:marLeft w:val="0"/>
                                                              <w:marRight w:val="0"/>
                                                              <w:marTop w:val="0"/>
                                                              <w:marBottom w:val="0"/>
                                                              <w:divBdr>
                                                                <w:top w:val="none" w:sz="0" w:space="0" w:color="auto"/>
                                                                <w:left w:val="none" w:sz="0" w:space="0" w:color="auto"/>
                                                                <w:bottom w:val="none" w:sz="0" w:space="0" w:color="auto"/>
                                                                <w:right w:val="none" w:sz="0" w:space="0" w:color="auto"/>
                                                              </w:divBdr>
                                                              <w:divsChild>
                                                                <w:div w:id="1131824189">
                                                                  <w:marLeft w:val="0"/>
                                                                  <w:marRight w:val="0"/>
                                                                  <w:marTop w:val="0"/>
                                                                  <w:marBottom w:val="0"/>
                                                                  <w:divBdr>
                                                                    <w:top w:val="none" w:sz="0" w:space="0" w:color="auto"/>
                                                                    <w:left w:val="none" w:sz="0" w:space="0" w:color="auto"/>
                                                                    <w:bottom w:val="none" w:sz="0" w:space="0" w:color="auto"/>
                                                                    <w:right w:val="none" w:sz="0" w:space="0" w:color="auto"/>
                                                                  </w:divBdr>
                                                                </w:div>
                                                                <w:div w:id="570695504">
                                                                  <w:marLeft w:val="0"/>
                                                                  <w:marRight w:val="0"/>
                                                                  <w:marTop w:val="0"/>
                                                                  <w:marBottom w:val="0"/>
                                                                  <w:divBdr>
                                                                    <w:top w:val="none" w:sz="0" w:space="0" w:color="auto"/>
                                                                    <w:left w:val="none" w:sz="0" w:space="0" w:color="auto"/>
                                                                    <w:bottom w:val="none" w:sz="0" w:space="0" w:color="auto"/>
                                                                    <w:right w:val="none" w:sz="0" w:space="0" w:color="auto"/>
                                                                  </w:divBdr>
                                                                  <w:divsChild>
                                                                    <w:div w:id="1783722714">
                                                                      <w:marLeft w:val="0"/>
                                                                      <w:marRight w:val="0"/>
                                                                      <w:marTop w:val="0"/>
                                                                      <w:marBottom w:val="0"/>
                                                                      <w:divBdr>
                                                                        <w:top w:val="none" w:sz="0" w:space="0" w:color="auto"/>
                                                                        <w:left w:val="none" w:sz="0" w:space="0" w:color="auto"/>
                                                                        <w:bottom w:val="none" w:sz="0" w:space="0" w:color="auto"/>
                                                                        <w:right w:val="none" w:sz="0" w:space="0" w:color="auto"/>
                                                                      </w:divBdr>
                                                                    </w:div>
                                                                    <w:div w:id="1332414419">
                                                                      <w:marLeft w:val="0"/>
                                                                      <w:marRight w:val="0"/>
                                                                      <w:marTop w:val="0"/>
                                                                      <w:marBottom w:val="0"/>
                                                                      <w:divBdr>
                                                                        <w:top w:val="none" w:sz="0" w:space="0" w:color="auto"/>
                                                                        <w:left w:val="none" w:sz="0" w:space="0" w:color="auto"/>
                                                                        <w:bottom w:val="none" w:sz="0" w:space="0" w:color="auto"/>
                                                                        <w:right w:val="none" w:sz="0" w:space="0" w:color="auto"/>
                                                                      </w:divBdr>
                                                                    </w:div>
                                                                  </w:divsChild>
                                                                </w:div>
                                                                <w:div w:id="1068653472">
                                                                  <w:marLeft w:val="0"/>
                                                                  <w:marRight w:val="0"/>
                                                                  <w:marTop w:val="0"/>
                                                                  <w:marBottom w:val="0"/>
                                                                  <w:divBdr>
                                                                    <w:top w:val="none" w:sz="0" w:space="0" w:color="auto"/>
                                                                    <w:left w:val="none" w:sz="0" w:space="0" w:color="auto"/>
                                                                    <w:bottom w:val="none" w:sz="0" w:space="0" w:color="auto"/>
                                                                    <w:right w:val="none" w:sz="0" w:space="0" w:color="auto"/>
                                                                  </w:divBdr>
                                                                  <w:divsChild>
                                                                    <w:div w:id="1091043622">
                                                                      <w:marLeft w:val="0"/>
                                                                      <w:marRight w:val="0"/>
                                                                      <w:marTop w:val="0"/>
                                                                      <w:marBottom w:val="0"/>
                                                                      <w:divBdr>
                                                                        <w:top w:val="none" w:sz="0" w:space="0" w:color="auto"/>
                                                                        <w:left w:val="none" w:sz="0" w:space="0" w:color="auto"/>
                                                                        <w:bottom w:val="none" w:sz="0" w:space="0" w:color="auto"/>
                                                                        <w:right w:val="none" w:sz="0" w:space="0" w:color="auto"/>
                                                                      </w:divBdr>
                                                                    </w:div>
                                                                    <w:div w:id="354813791">
                                                                      <w:marLeft w:val="0"/>
                                                                      <w:marRight w:val="0"/>
                                                                      <w:marTop w:val="0"/>
                                                                      <w:marBottom w:val="0"/>
                                                                      <w:divBdr>
                                                                        <w:top w:val="none" w:sz="0" w:space="0" w:color="auto"/>
                                                                        <w:left w:val="none" w:sz="0" w:space="0" w:color="auto"/>
                                                                        <w:bottom w:val="none" w:sz="0" w:space="0" w:color="auto"/>
                                                                        <w:right w:val="none" w:sz="0" w:space="0" w:color="auto"/>
                                                                      </w:divBdr>
                                                                    </w:div>
                                                                  </w:divsChild>
                                                                </w:div>
                                                                <w:div w:id="344475451">
                                                                  <w:marLeft w:val="0"/>
                                                                  <w:marRight w:val="0"/>
                                                                  <w:marTop w:val="0"/>
                                                                  <w:marBottom w:val="0"/>
                                                                  <w:divBdr>
                                                                    <w:top w:val="none" w:sz="0" w:space="0" w:color="auto"/>
                                                                    <w:left w:val="none" w:sz="0" w:space="0" w:color="auto"/>
                                                                    <w:bottom w:val="none" w:sz="0" w:space="0" w:color="auto"/>
                                                                    <w:right w:val="none" w:sz="0" w:space="0" w:color="auto"/>
                                                                  </w:divBdr>
                                                                  <w:divsChild>
                                                                    <w:div w:id="500123382">
                                                                      <w:marLeft w:val="0"/>
                                                                      <w:marRight w:val="0"/>
                                                                      <w:marTop w:val="0"/>
                                                                      <w:marBottom w:val="0"/>
                                                                      <w:divBdr>
                                                                        <w:top w:val="none" w:sz="0" w:space="0" w:color="auto"/>
                                                                        <w:left w:val="none" w:sz="0" w:space="0" w:color="auto"/>
                                                                        <w:bottom w:val="none" w:sz="0" w:space="0" w:color="auto"/>
                                                                        <w:right w:val="none" w:sz="0" w:space="0" w:color="auto"/>
                                                                      </w:divBdr>
                                                                    </w:div>
                                                                    <w:div w:id="2055082870">
                                                                      <w:marLeft w:val="0"/>
                                                                      <w:marRight w:val="0"/>
                                                                      <w:marTop w:val="0"/>
                                                                      <w:marBottom w:val="0"/>
                                                                      <w:divBdr>
                                                                        <w:top w:val="none" w:sz="0" w:space="0" w:color="auto"/>
                                                                        <w:left w:val="none" w:sz="0" w:space="0" w:color="auto"/>
                                                                        <w:bottom w:val="none" w:sz="0" w:space="0" w:color="auto"/>
                                                                        <w:right w:val="none" w:sz="0" w:space="0" w:color="auto"/>
                                                                      </w:divBdr>
                                                                    </w:div>
                                                                  </w:divsChild>
                                                                </w:div>
                                                                <w:div w:id="1495025594">
                                                                  <w:marLeft w:val="0"/>
                                                                  <w:marRight w:val="0"/>
                                                                  <w:marTop w:val="0"/>
                                                                  <w:marBottom w:val="0"/>
                                                                  <w:divBdr>
                                                                    <w:top w:val="none" w:sz="0" w:space="0" w:color="auto"/>
                                                                    <w:left w:val="none" w:sz="0" w:space="0" w:color="auto"/>
                                                                    <w:bottom w:val="none" w:sz="0" w:space="0" w:color="auto"/>
                                                                    <w:right w:val="none" w:sz="0" w:space="0" w:color="auto"/>
                                                                  </w:divBdr>
                                                                  <w:divsChild>
                                                                    <w:div w:id="1267078230">
                                                                      <w:marLeft w:val="0"/>
                                                                      <w:marRight w:val="0"/>
                                                                      <w:marTop w:val="0"/>
                                                                      <w:marBottom w:val="0"/>
                                                                      <w:divBdr>
                                                                        <w:top w:val="none" w:sz="0" w:space="0" w:color="auto"/>
                                                                        <w:left w:val="none" w:sz="0" w:space="0" w:color="auto"/>
                                                                        <w:bottom w:val="none" w:sz="0" w:space="0" w:color="auto"/>
                                                                        <w:right w:val="none" w:sz="0" w:space="0" w:color="auto"/>
                                                                      </w:divBdr>
                                                                    </w:div>
                                                                    <w:div w:id="915163977">
                                                                      <w:marLeft w:val="0"/>
                                                                      <w:marRight w:val="0"/>
                                                                      <w:marTop w:val="0"/>
                                                                      <w:marBottom w:val="0"/>
                                                                      <w:divBdr>
                                                                        <w:top w:val="none" w:sz="0" w:space="0" w:color="auto"/>
                                                                        <w:left w:val="none" w:sz="0" w:space="0" w:color="auto"/>
                                                                        <w:bottom w:val="none" w:sz="0" w:space="0" w:color="auto"/>
                                                                        <w:right w:val="none" w:sz="0" w:space="0" w:color="auto"/>
                                                                      </w:divBdr>
                                                                    </w:div>
                                                                  </w:divsChild>
                                                                </w:div>
                                                                <w:div w:id="448014024">
                                                                  <w:marLeft w:val="0"/>
                                                                  <w:marRight w:val="0"/>
                                                                  <w:marTop w:val="0"/>
                                                                  <w:marBottom w:val="0"/>
                                                                  <w:divBdr>
                                                                    <w:top w:val="none" w:sz="0" w:space="0" w:color="auto"/>
                                                                    <w:left w:val="none" w:sz="0" w:space="0" w:color="auto"/>
                                                                    <w:bottom w:val="none" w:sz="0" w:space="0" w:color="auto"/>
                                                                    <w:right w:val="none" w:sz="0" w:space="0" w:color="auto"/>
                                                                  </w:divBdr>
                                                                  <w:divsChild>
                                                                    <w:div w:id="1342391319">
                                                                      <w:marLeft w:val="0"/>
                                                                      <w:marRight w:val="0"/>
                                                                      <w:marTop w:val="0"/>
                                                                      <w:marBottom w:val="0"/>
                                                                      <w:divBdr>
                                                                        <w:top w:val="none" w:sz="0" w:space="0" w:color="auto"/>
                                                                        <w:left w:val="none" w:sz="0" w:space="0" w:color="auto"/>
                                                                        <w:bottom w:val="none" w:sz="0" w:space="0" w:color="auto"/>
                                                                        <w:right w:val="none" w:sz="0" w:space="0" w:color="auto"/>
                                                                      </w:divBdr>
                                                                    </w:div>
                                                                    <w:div w:id="1102384807">
                                                                      <w:marLeft w:val="0"/>
                                                                      <w:marRight w:val="0"/>
                                                                      <w:marTop w:val="0"/>
                                                                      <w:marBottom w:val="0"/>
                                                                      <w:divBdr>
                                                                        <w:top w:val="none" w:sz="0" w:space="0" w:color="auto"/>
                                                                        <w:left w:val="none" w:sz="0" w:space="0" w:color="auto"/>
                                                                        <w:bottom w:val="none" w:sz="0" w:space="0" w:color="auto"/>
                                                                        <w:right w:val="none" w:sz="0" w:space="0" w:color="auto"/>
                                                                      </w:divBdr>
                                                                    </w:div>
                                                                  </w:divsChild>
                                                                </w:div>
                                                                <w:div w:id="1147631725">
                                                                  <w:marLeft w:val="0"/>
                                                                  <w:marRight w:val="0"/>
                                                                  <w:marTop w:val="0"/>
                                                                  <w:marBottom w:val="0"/>
                                                                  <w:divBdr>
                                                                    <w:top w:val="none" w:sz="0" w:space="0" w:color="auto"/>
                                                                    <w:left w:val="none" w:sz="0" w:space="0" w:color="auto"/>
                                                                    <w:bottom w:val="none" w:sz="0" w:space="0" w:color="auto"/>
                                                                    <w:right w:val="none" w:sz="0" w:space="0" w:color="auto"/>
                                                                  </w:divBdr>
                                                                  <w:divsChild>
                                                                    <w:div w:id="1382482179">
                                                                      <w:marLeft w:val="0"/>
                                                                      <w:marRight w:val="0"/>
                                                                      <w:marTop w:val="0"/>
                                                                      <w:marBottom w:val="0"/>
                                                                      <w:divBdr>
                                                                        <w:top w:val="none" w:sz="0" w:space="0" w:color="auto"/>
                                                                        <w:left w:val="none" w:sz="0" w:space="0" w:color="auto"/>
                                                                        <w:bottom w:val="none" w:sz="0" w:space="0" w:color="auto"/>
                                                                        <w:right w:val="none" w:sz="0" w:space="0" w:color="auto"/>
                                                                      </w:divBdr>
                                                                    </w:div>
                                                                    <w:div w:id="1513373018">
                                                                      <w:marLeft w:val="0"/>
                                                                      <w:marRight w:val="0"/>
                                                                      <w:marTop w:val="0"/>
                                                                      <w:marBottom w:val="0"/>
                                                                      <w:divBdr>
                                                                        <w:top w:val="none" w:sz="0" w:space="0" w:color="auto"/>
                                                                        <w:left w:val="none" w:sz="0" w:space="0" w:color="auto"/>
                                                                        <w:bottom w:val="none" w:sz="0" w:space="0" w:color="auto"/>
                                                                        <w:right w:val="none" w:sz="0" w:space="0" w:color="auto"/>
                                                                      </w:divBdr>
                                                                    </w:div>
                                                                  </w:divsChild>
                                                                </w:div>
                                                                <w:div w:id="1959988755">
                                                                  <w:marLeft w:val="0"/>
                                                                  <w:marRight w:val="0"/>
                                                                  <w:marTop w:val="0"/>
                                                                  <w:marBottom w:val="0"/>
                                                                  <w:divBdr>
                                                                    <w:top w:val="none" w:sz="0" w:space="0" w:color="auto"/>
                                                                    <w:left w:val="none" w:sz="0" w:space="0" w:color="auto"/>
                                                                    <w:bottom w:val="none" w:sz="0" w:space="0" w:color="auto"/>
                                                                    <w:right w:val="none" w:sz="0" w:space="0" w:color="auto"/>
                                                                  </w:divBdr>
                                                                  <w:divsChild>
                                                                    <w:div w:id="369495882">
                                                                      <w:marLeft w:val="0"/>
                                                                      <w:marRight w:val="0"/>
                                                                      <w:marTop w:val="0"/>
                                                                      <w:marBottom w:val="0"/>
                                                                      <w:divBdr>
                                                                        <w:top w:val="none" w:sz="0" w:space="0" w:color="auto"/>
                                                                        <w:left w:val="none" w:sz="0" w:space="0" w:color="auto"/>
                                                                        <w:bottom w:val="none" w:sz="0" w:space="0" w:color="auto"/>
                                                                        <w:right w:val="none" w:sz="0" w:space="0" w:color="auto"/>
                                                                      </w:divBdr>
                                                                    </w:div>
                                                                    <w:div w:id="431709764">
                                                                      <w:marLeft w:val="0"/>
                                                                      <w:marRight w:val="0"/>
                                                                      <w:marTop w:val="0"/>
                                                                      <w:marBottom w:val="0"/>
                                                                      <w:divBdr>
                                                                        <w:top w:val="none" w:sz="0" w:space="0" w:color="auto"/>
                                                                        <w:left w:val="none" w:sz="0" w:space="0" w:color="auto"/>
                                                                        <w:bottom w:val="none" w:sz="0" w:space="0" w:color="auto"/>
                                                                        <w:right w:val="none" w:sz="0" w:space="0" w:color="auto"/>
                                                                      </w:divBdr>
                                                                    </w:div>
                                                                  </w:divsChild>
                                                                </w:div>
                                                                <w:div w:id="1886677437">
                                                                  <w:marLeft w:val="0"/>
                                                                  <w:marRight w:val="0"/>
                                                                  <w:marTop w:val="0"/>
                                                                  <w:marBottom w:val="0"/>
                                                                  <w:divBdr>
                                                                    <w:top w:val="none" w:sz="0" w:space="0" w:color="auto"/>
                                                                    <w:left w:val="none" w:sz="0" w:space="0" w:color="auto"/>
                                                                    <w:bottom w:val="none" w:sz="0" w:space="0" w:color="auto"/>
                                                                    <w:right w:val="none" w:sz="0" w:space="0" w:color="auto"/>
                                                                  </w:divBdr>
                                                                  <w:divsChild>
                                                                    <w:div w:id="2108035356">
                                                                      <w:marLeft w:val="0"/>
                                                                      <w:marRight w:val="0"/>
                                                                      <w:marTop w:val="0"/>
                                                                      <w:marBottom w:val="0"/>
                                                                      <w:divBdr>
                                                                        <w:top w:val="none" w:sz="0" w:space="0" w:color="auto"/>
                                                                        <w:left w:val="none" w:sz="0" w:space="0" w:color="auto"/>
                                                                        <w:bottom w:val="none" w:sz="0" w:space="0" w:color="auto"/>
                                                                        <w:right w:val="none" w:sz="0" w:space="0" w:color="auto"/>
                                                                      </w:divBdr>
                                                                    </w:div>
                                                                    <w:div w:id="2040617039">
                                                                      <w:marLeft w:val="0"/>
                                                                      <w:marRight w:val="0"/>
                                                                      <w:marTop w:val="0"/>
                                                                      <w:marBottom w:val="0"/>
                                                                      <w:divBdr>
                                                                        <w:top w:val="none" w:sz="0" w:space="0" w:color="auto"/>
                                                                        <w:left w:val="none" w:sz="0" w:space="0" w:color="auto"/>
                                                                        <w:bottom w:val="none" w:sz="0" w:space="0" w:color="auto"/>
                                                                        <w:right w:val="none" w:sz="0" w:space="0" w:color="auto"/>
                                                                      </w:divBdr>
                                                                    </w:div>
                                                                  </w:divsChild>
                                                                </w:div>
                                                                <w:div w:id="1696424413">
                                                                  <w:marLeft w:val="0"/>
                                                                  <w:marRight w:val="0"/>
                                                                  <w:marTop w:val="0"/>
                                                                  <w:marBottom w:val="0"/>
                                                                  <w:divBdr>
                                                                    <w:top w:val="none" w:sz="0" w:space="0" w:color="auto"/>
                                                                    <w:left w:val="none" w:sz="0" w:space="0" w:color="auto"/>
                                                                    <w:bottom w:val="none" w:sz="0" w:space="0" w:color="auto"/>
                                                                    <w:right w:val="none" w:sz="0" w:space="0" w:color="auto"/>
                                                                  </w:divBdr>
                                                                  <w:divsChild>
                                                                    <w:div w:id="687680508">
                                                                      <w:marLeft w:val="0"/>
                                                                      <w:marRight w:val="0"/>
                                                                      <w:marTop w:val="0"/>
                                                                      <w:marBottom w:val="0"/>
                                                                      <w:divBdr>
                                                                        <w:top w:val="none" w:sz="0" w:space="0" w:color="auto"/>
                                                                        <w:left w:val="none" w:sz="0" w:space="0" w:color="auto"/>
                                                                        <w:bottom w:val="none" w:sz="0" w:space="0" w:color="auto"/>
                                                                        <w:right w:val="none" w:sz="0" w:space="0" w:color="auto"/>
                                                                      </w:divBdr>
                                                                    </w:div>
                                                                    <w:div w:id="2020738665">
                                                                      <w:marLeft w:val="0"/>
                                                                      <w:marRight w:val="0"/>
                                                                      <w:marTop w:val="0"/>
                                                                      <w:marBottom w:val="0"/>
                                                                      <w:divBdr>
                                                                        <w:top w:val="none" w:sz="0" w:space="0" w:color="auto"/>
                                                                        <w:left w:val="none" w:sz="0" w:space="0" w:color="auto"/>
                                                                        <w:bottom w:val="none" w:sz="0" w:space="0" w:color="auto"/>
                                                                        <w:right w:val="none" w:sz="0" w:space="0" w:color="auto"/>
                                                                      </w:divBdr>
                                                                    </w:div>
                                                                  </w:divsChild>
                                                                </w:div>
                                                                <w:div w:id="649283707">
                                                                  <w:marLeft w:val="0"/>
                                                                  <w:marRight w:val="0"/>
                                                                  <w:marTop w:val="0"/>
                                                                  <w:marBottom w:val="0"/>
                                                                  <w:divBdr>
                                                                    <w:top w:val="none" w:sz="0" w:space="0" w:color="auto"/>
                                                                    <w:left w:val="none" w:sz="0" w:space="0" w:color="auto"/>
                                                                    <w:bottom w:val="none" w:sz="0" w:space="0" w:color="auto"/>
                                                                    <w:right w:val="none" w:sz="0" w:space="0" w:color="auto"/>
                                                                  </w:divBdr>
                                                                  <w:divsChild>
                                                                    <w:div w:id="1956668513">
                                                                      <w:marLeft w:val="0"/>
                                                                      <w:marRight w:val="0"/>
                                                                      <w:marTop w:val="0"/>
                                                                      <w:marBottom w:val="0"/>
                                                                      <w:divBdr>
                                                                        <w:top w:val="none" w:sz="0" w:space="0" w:color="auto"/>
                                                                        <w:left w:val="none" w:sz="0" w:space="0" w:color="auto"/>
                                                                        <w:bottom w:val="none" w:sz="0" w:space="0" w:color="auto"/>
                                                                        <w:right w:val="none" w:sz="0" w:space="0" w:color="auto"/>
                                                                      </w:divBdr>
                                                                    </w:div>
                                                                    <w:div w:id="195697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07681941">
      <w:bodyDiv w:val="1"/>
      <w:marLeft w:val="0"/>
      <w:marRight w:val="0"/>
      <w:marTop w:val="0"/>
      <w:marBottom w:val="0"/>
      <w:divBdr>
        <w:top w:val="none" w:sz="0" w:space="0" w:color="auto"/>
        <w:left w:val="none" w:sz="0" w:space="0" w:color="auto"/>
        <w:bottom w:val="none" w:sz="0" w:space="0" w:color="auto"/>
        <w:right w:val="none" w:sz="0" w:space="0" w:color="auto"/>
      </w:divBdr>
      <w:divsChild>
        <w:div w:id="538934816">
          <w:marLeft w:val="0"/>
          <w:marRight w:val="0"/>
          <w:marTop w:val="100"/>
          <w:marBottom w:val="100"/>
          <w:divBdr>
            <w:top w:val="none" w:sz="0" w:space="0" w:color="auto"/>
            <w:left w:val="none" w:sz="0" w:space="0" w:color="auto"/>
            <w:bottom w:val="none" w:sz="0" w:space="0" w:color="auto"/>
            <w:right w:val="none" w:sz="0" w:space="0" w:color="auto"/>
          </w:divBdr>
          <w:divsChild>
            <w:div w:id="1195970889">
              <w:marLeft w:val="0"/>
              <w:marRight w:val="0"/>
              <w:marTop w:val="225"/>
              <w:marBottom w:val="750"/>
              <w:divBdr>
                <w:top w:val="none" w:sz="0" w:space="0" w:color="auto"/>
                <w:left w:val="none" w:sz="0" w:space="0" w:color="auto"/>
                <w:bottom w:val="none" w:sz="0" w:space="0" w:color="auto"/>
                <w:right w:val="none" w:sz="0" w:space="0" w:color="auto"/>
              </w:divBdr>
              <w:divsChild>
                <w:div w:id="1486582327">
                  <w:marLeft w:val="0"/>
                  <w:marRight w:val="0"/>
                  <w:marTop w:val="0"/>
                  <w:marBottom w:val="0"/>
                  <w:divBdr>
                    <w:top w:val="none" w:sz="0" w:space="0" w:color="auto"/>
                    <w:left w:val="none" w:sz="0" w:space="0" w:color="auto"/>
                    <w:bottom w:val="none" w:sz="0" w:space="0" w:color="auto"/>
                    <w:right w:val="none" w:sz="0" w:space="0" w:color="auto"/>
                  </w:divBdr>
                  <w:divsChild>
                    <w:div w:id="522789052">
                      <w:marLeft w:val="0"/>
                      <w:marRight w:val="0"/>
                      <w:marTop w:val="0"/>
                      <w:marBottom w:val="0"/>
                      <w:divBdr>
                        <w:top w:val="none" w:sz="0" w:space="0" w:color="auto"/>
                        <w:left w:val="none" w:sz="0" w:space="0" w:color="auto"/>
                        <w:bottom w:val="none" w:sz="0" w:space="0" w:color="auto"/>
                        <w:right w:val="none" w:sz="0" w:space="0" w:color="auto"/>
                      </w:divBdr>
                      <w:divsChild>
                        <w:div w:id="1806460088">
                          <w:marLeft w:val="0"/>
                          <w:marRight w:val="0"/>
                          <w:marTop w:val="0"/>
                          <w:marBottom w:val="0"/>
                          <w:divBdr>
                            <w:top w:val="none" w:sz="0" w:space="0" w:color="auto"/>
                            <w:left w:val="none" w:sz="0" w:space="0" w:color="auto"/>
                            <w:bottom w:val="none" w:sz="0" w:space="0" w:color="auto"/>
                            <w:right w:val="none" w:sz="0" w:space="0" w:color="auto"/>
                          </w:divBdr>
                          <w:divsChild>
                            <w:div w:id="2137024719">
                              <w:marLeft w:val="0"/>
                              <w:marRight w:val="0"/>
                              <w:marTop w:val="0"/>
                              <w:marBottom w:val="0"/>
                              <w:divBdr>
                                <w:top w:val="none" w:sz="0" w:space="0" w:color="auto"/>
                                <w:left w:val="none" w:sz="0" w:space="0" w:color="auto"/>
                                <w:bottom w:val="none" w:sz="0" w:space="0" w:color="auto"/>
                                <w:right w:val="none" w:sz="0" w:space="0" w:color="auto"/>
                              </w:divBdr>
                              <w:divsChild>
                                <w:div w:id="21323272">
                                  <w:marLeft w:val="0"/>
                                  <w:marRight w:val="0"/>
                                  <w:marTop w:val="0"/>
                                  <w:marBottom w:val="0"/>
                                  <w:divBdr>
                                    <w:top w:val="none" w:sz="0" w:space="0" w:color="auto"/>
                                    <w:left w:val="none" w:sz="0" w:space="0" w:color="auto"/>
                                    <w:bottom w:val="none" w:sz="0" w:space="0" w:color="auto"/>
                                    <w:right w:val="none" w:sz="0" w:space="0" w:color="auto"/>
                                  </w:divBdr>
                                  <w:divsChild>
                                    <w:div w:id="1182739776">
                                      <w:marLeft w:val="0"/>
                                      <w:marRight w:val="0"/>
                                      <w:marTop w:val="0"/>
                                      <w:marBottom w:val="0"/>
                                      <w:divBdr>
                                        <w:top w:val="none" w:sz="0" w:space="0" w:color="auto"/>
                                        <w:left w:val="none" w:sz="0" w:space="0" w:color="auto"/>
                                        <w:bottom w:val="none" w:sz="0" w:space="0" w:color="auto"/>
                                        <w:right w:val="none" w:sz="0" w:space="0" w:color="auto"/>
                                      </w:divBdr>
                                      <w:divsChild>
                                        <w:div w:id="1682462975">
                                          <w:marLeft w:val="0"/>
                                          <w:marRight w:val="0"/>
                                          <w:marTop w:val="0"/>
                                          <w:marBottom w:val="0"/>
                                          <w:divBdr>
                                            <w:top w:val="none" w:sz="0" w:space="0" w:color="auto"/>
                                            <w:left w:val="none" w:sz="0" w:space="0" w:color="auto"/>
                                            <w:bottom w:val="none" w:sz="0" w:space="0" w:color="auto"/>
                                            <w:right w:val="none" w:sz="0" w:space="0" w:color="auto"/>
                                          </w:divBdr>
                                          <w:divsChild>
                                            <w:div w:id="2076974895">
                                              <w:marLeft w:val="0"/>
                                              <w:marRight w:val="0"/>
                                              <w:marTop w:val="0"/>
                                              <w:marBottom w:val="0"/>
                                              <w:divBdr>
                                                <w:top w:val="none" w:sz="0" w:space="0" w:color="auto"/>
                                                <w:left w:val="none" w:sz="0" w:space="0" w:color="auto"/>
                                                <w:bottom w:val="none" w:sz="0" w:space="0" w:color="auto"/>
                                                <w:right w:val="none" w:sz="0" w:space="0" w:color="auto"/>
                                              </w:divBdr>
                                              <w:divsChild>
                                                <w:div w:id="1938099761">
                                                  <w:marLeft w:val="0"/>
                                                  <w:marRight w:val="0"/>
                                                  <w:marTop w:val="0"/>
                                                  <w:marBottom w:val="0"/>
                                                  <w:divBdr>
                                                    <w:top w:val="none" w:sz="0" w:space="0" w:color="auto"/>
                                                    <w:left w:val="none" w:sz="0" w:space="0" w:color="auto"/>
                                                    <w:bottom w:val="none" w:sz="0" w:space="0" w:color="auto"/>
                                                    <w:right w:val="none" w:sz="0" w:space="0" w:color="auto"/>
                                                  </w:divBdr>
                                                  <w:divsChild>
                                                    <w:div w:id="1747801480">
                                                      <w:marLeft w:val="0"/>
                                                      <w:marRight w:val="0"/>
                                                      <w:marTop w:val="0"/>
                                                      <w:marBottom w:val="0"/>
                                                      <w:divBdr>
                                                        <w:top w:val="none" w:sz="0" w:space="0" w:color="auto"/>
                                                        <w:left w:val="none" w:sz="0" w:space="0" w:color="auto"/>
                                                        <w:bottom w:val="none" w:sz="0" w:space="0" w:color="auto"/>
                                                        <w:right w:val="none" w:sz="0" w:space="0" w:color="auto"/>
                                                      </w:divBdr>
                                                      <w:divsChild>
                                                        <w:div w:id="2031101857">
                                                          <w:marLeft w:val="0"/>
                                                          <w:marRight w:val="0"/>
                                                          <w:marTop w:val="0"/>
                                                          <w:marBottom w:val="0"/>
                                                          <w:divBdr>
                                                            <w:top w:val="none" w:sz="0" w:space="0" w:color="auto"/>
                                                            <w:left w:val="none" w:sz="0" w:space="0" w:color="auto"/>
                                                            <w:bottom w:val="none" w:sz="0" w:space="0" w:color="auto"/>
                                                            <w:right w:val="none" w:sz="0" w:space="0" w:color="auto"/>
                                                          </w:divBdr>
                                                          <w:divsChild>
                                                            <w:div w:id="1296642051">
                                                              <w:marLeft w:val="0"/>
                                                              <w:marRight w:val="0"/>
                                                              <w:marTop w:val="0"/>
                                                              <w:marBottom w:val="0"/>
                                                              <w:divBdr>
                                                                <w:top w:val="none" w:sz="0" w:space="0" w:color="auto"/>
                                                                <w:left w:val="none" w:sz="0" w:space="0" w:color="auto"/>
                                                                <w:bottom w:val="none" w:sz="0" w:space="0" w:color="auto"/>
                                                                <w:right w:val="none" w:sz="0" w:space="0" w:color="auto"/>
                                                              </w:divBdr>
                                                              <w:divsChild>
                                                                <w:div w:id="120601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1255644">
      <w:bodyDiv w:val="1"/>
      <w:marLeft w:val="0"/>
      <w:marRight w:val="0"/>
      <w:marTop w:val="0"/>
      <w:marBottom w:val="0"/>
      <w:divBdr>
        <w:top w:val="none" w:sz="0" w:space="0" w:color="auto"/>
        <w:left w:val="none" w:sz="0" w:space="0" w:color="auto"/>
        <w:bottom w:val="none" w:sz="0" w:space="0" w:color="auto"/>
        <w:right w:val="none" w:sz="0" w:space="0" w:color="auto"/>
      </w:divBdr>
    </w:div>
    <w:div w:id="1639648436">
      <w:bodyDiv w:val="1"/>
      <w:marLeft w:val="0"/>
      <w:marRight w:val="0"/>
      <w:marTop w:val="0"/>
      <w:marBottom w:val="0"/>
      <w:divBdr>
        <w:top w:val="none" w:sz="0" w:space="0" w:color="auto"/>
        <w:left w:val="none" w:sz="0" w:space="0" w:color="auto"/>
        <w:bottom w:val="none" w:sz="0" w:space="0" w:color="auto"/>
        <w:right w:val="none" w:sz="0" w:space="0" w:color="auto"/>
      </w:divBdr>
    </w:div>
    <w:div w:id="1850217038">
      <w:bodyDiv w:val="1"/>
      <w:marLeft w:val="0"/>
      <w:marRight w:val="0"/>
      <w:marTop w:val="0"/>
      <w:marBottom w:val="0"/>
      <w:divBdr>
        <w:top w:val="none" w:sz="0" w:space="0" w:color="auto"/>
        <w:left w:val="none" w:sz="0" w:space="0" w:color="auto"/>
        <w:bottom w:val="none" w:sz="0" w:space="0" w:color="auto"/>
        <w:right w:val="none" w:sz="0" w:space="0" w:color="auto"/>
      </w:divBdr>
      <w:divsChild>
        <w:div w:id="2032026258">
          <w:marLeft w:val="0"/>
          <w:marRight w:val="0"/>
          <w:marTop w:val="100"/>
          <w:marBottom w:val="100"/>
          <w:divBdr>
            <w:top w:val="none" w:sz="0" w:space="0" w:color="auto"/>
            <w:left w:val="none" w:sz="0" w:space="0" w:color="auto"/>
            <w:bottom w:val="none" w:sz="0" w:space="0" w:color="auto"/>
            <w:right w:val="none" w:sz="0" w:space="0" w:color="auto"/>
          </w:divBdr>
          <w:divsChild>
            <w:div w:id="590508230">
              <w:marLeft w:val="0"/>
              <w:marRight w:val="0"/>
              <w:marTop w:val="225"/>
              <w:marBottom w:val="750"/>
              <w:divBdr>
                <w:top w:val="none" w:sz="0" w:space="0" w:color="auto"/>
                <w:left w:val="none" w:sz="0" w:space="0" w:color="auto"/>
                <w:bottom w:val="none" w:sz="0" w:space="0" w:color="auto"/>
                <w:right w:val="none" w:sz="0" w:space="0" w:color="auto"/>
              </w:divBdr>
              <w:divsChild>
                <w:div w:id="481393560">
                  <w:marLeft w:val="0"/>
                  <w:marRight w:val="0"/>
                  <w:marTop w:val="0"/>
                  <w:marBottom w:val="0"/>
                  <w:divBdr>
                    <w:top w:val="none" w:sz="0" w:space="0" w:color="auto"/>
                    <w:left w:val="none" w:sz="0" w:space="0" w:color="auto"/>
                    <w:bottom w:val="none" w:sz="0" w:space="0" w:color="auto"/>
                    <w:right w:val="none" w:sz="0" w:space="0" w:color="auto"/>
                  </w:divBdr>
                  <w:divsChild>
                    <w:div w:id="2039548866">
                      <w:marLeft w:val="0"/>
                      <w:marRight w:val="0"/>
                      <w:marTop w:val="0"/>
                      <w:marBottom w:val="0"/>
                      <w:divBdr>
                        <w:top w:val="none" w:sz="0" w:space="0" w:color="auto"/>
                        <w:left w:val="none" w:sz="0" w:space="0" w:color="auto"/>
                        <w:bottom w:val="none" w:sz="0" w:space="0" w:color="auto"/>
                        <w:right w:val="none" w:sz="0" w:space="0" w:color="auto"/>
                      </w:divBdr>
                      <w:divsChild>
                        <w:div w:id="662314136">
                          <w:marLeft w:val="0"/>
                          <w:marRight w:val="0"/>
                          <w:marTop w:val="0"/>
                          <w:marBottom w:val="0"/>
                          <w:divBdr>
                            <w:top w:val="none" w:sz="0" w:space="0" w:color="auto"/>
                            <w:left w:val="none" w:sz="0" w:space="0" w:color="auto"/>
                            <w:bottom w:val="none" w:sz="0" w:space="0" w:color="auto"/>
                            <w:right w:val="none" w:sz="0" w:space="0" w:color="auto"/>
                          </w:divBdr>
                          <w:divsChild>
                            <w:div w:id="1343781234">
                              <w:marLeft w:val="0"/>
                              <w:marRight w:val="0"/>
                              <w:marTop w:val="0"/>
                              <w:marBottom w:val="0"/>
                              <w:divBdr>
                                <w:top w:val="none" w:sz="0" w:space="0" w:color="auto"/>
                                <w:left w:val="none" w:sz="0" w:space="0" w:color="auto"/>
                                <w:bottom w:val="none" w:sz="0" w:space="0" w:color="auto"/>
                                <w:right w:val="none" w:sz="0" w:space="0" w:color="auto"/>
                              </w:divBdr>
                              <w:divsChild>
                                <w:div w:id="1003820125">
                                  <w:marLeft w:val="0"/>
                                  <w:marRight w:val="0"/>
                                  <w:marTop w:val="0"/>
                                  <w:marBottom w:val="0"/>
                                  <w:divBdr>
                                    <w:top w:val="none" w:sz="0" w:space="0" w:color="auto"/>
                                    <w:left w:val="none" w:sz="0" w:space="0" w:color="auto"/>
                                    <w:bottom w:val="none" w:sz="0" w:space="0" w:color="auto"/>
                                    <w:right w:val="none" w:sz="0" w:space="0" w:color="auto"/>
                                  </w:divBdr>
                                  <w:divsChild>
                                    <w:div w:id="908881078">
                                      <w:marLeft w:val="0"/>
                                      <w:marRight w:val="0"/>
                                      <w:marTop w:val="0"/>
                                      <w:marBottom w:val="0"/>
                                      <w:divBdr>
                                        <w:top w:val="none" w:sz="0" w:space="0" w:color="auto"/>
                                        <w:left w:val="none" w:sz="0" w:space="0" w:color="auto"/>
                                        <w:bottom w:val="none" w:sz="0" w:space="0" w:color="auto"/>
                                        <w:right w:val="none" w:sz="0" w:space="0" w:color="auto"/>
                                      </w:divBdr>
                                      <w:divsChild>
                                        <w:div w:id="1397898255">
                                          <w:marLeft w:val="0"/>
                                          <w:marRight w:val="0"/>
                                          <w:marTop w:val="0"/>
                                          <w:marBottom w:val="0"/>
                                          <w:divBdr>
                                            <w:top w:val="none" w:sz="0" w:space="0" w:color="auto"/>
                                            <w:left w:val="none" w:sz="0" w:space="0" w:color="auto"/>
                                            <w:bottom w:val="none" w:sz="0" w:space="0" w:color="auto"/>
                                            <w:right w:val="none" w:sz="0" w:space="0" w:color="auto"/>
                                          </w:divBdr>
                                          <w:divsChild>
                                            <w:div w:id="1471706806">
                                              <w:marLeft w:val="0"/>
                                              <w:marRight w:val="0"/>
                                              <w:marTop w:val="0"/>
                                              <w:marBottom w:val="0"/>
                                              <w:divBdr>
                                                <w:top w:val="none" w:sz="0" w:space="0" w:color="auto"/>
                                                <w:left w:val="none" w:sz="0" w:space="0" w:color="auto"/>
                                                <w:bottom w:val="none" w:sz="0" w:space="0" w:color="auto"/>
                                                <w:right w:val="none" w:sz="0" w:space="0" w:color="auto"/>
                                              </w:divBdr>
                                              <w:divsChild>
                                                <w:div w:id="1185097513">
                                                  <w:marLeft w:val="0"/>
                                                  <w:marRight w:val="0"/>
                                                  <w:marTop w:val="0"/>
                                                  <w:marBottom w:val="0"/>
                                                  <w:divBdr>
                                                    <w:top w:val="none" w:sz="0" w:space="0" w:color="auto"/>
                                                    <w:left w:val="none" w:sz="0" w:space="0" w:color="auto"/>
                                                    <w:bottom w:val="none" w:sz="0" w:space="0" w:color="auto"/>
                                                    <w:right w:val="none" w:sz="0" w:space="0" w:color="auto"/>
                                                  </w:divBdr>
                                                  <w:divsChild>
                                                    <w:div w:id="1255750632">
                                                      <w:marLeft w:val="0"/>
                                                      <w:marRight w:val="0"/>
                                                      <w:marTop w:val="0"/>
                                                      <w:marBottom w:val="0"/>
                                                      <w:divBdr>
                                                        <w:top w:val="none" w:sz="0" w:space="0" w:color="auto"/>
                                                        <w:left w:val="none" w:sz="0" w:space="0" w:color="auto"/>
                                                        <w:bottom w:val="none" w:sz="0" w:space="0" w:color="auto"/>
                                                        <w:right w:val="none" w:sz="0" w:space="0" w:color="auto"/>
                                                      </w:divBdr>
                                                      <w:divsChild>
                                                        <w:div w:id="862205140">
                                                          <w:marLeft w:val="0"/>
                                                          <w:marRight w:val="0"/>
                                                          <w:marTop w:val="0"/>
                                                          <w:marBottom w:val="0"/>
                                                          <w:divBdr>
                                                            <w:top w:val="none" w:sz="0" w:space="0" w:color="auto"/>
                                                            <w:left w:val="none" w:sz="0" w:space="0" w:color="auto"/>
                                                            <w:bottom w:val="none" w:sz="0" w:space="0" w:color="auto"/>
                                                            <w:right w:val="none" w:sz="0" w:space="0" w:color="auto"/>
                                                          </w:divBdr>
                                                          <w:divsChild>
                                                            <w:div w:id="1767535322">
                                                              <w:marLeft w:val="0"/>
                                                              <w:marRight w:val="0"/>
                                                              <w:marTop w:val="0"/>
                                                              <w:marBottom w:val="0"/>
                                                              <w:divBdr>
                                                                <w:top w:val="none" w:sz="0" w:space="0" w:color="auto"/>
                                                                <w:left w:val="none" w:sz="0" w:space="0" w:color="auto"/>
                                                                <w:bottom w:val="none" w:sz="0" w:space="0" w:color="auto"/>
                                                                <w:right w:val="none" w:sz="0" w:space="0" w:color="auto"/>
                                                              </w:divBdr>
                                                              <w:divsChild>
                                                                <w:div w:id="583533901">
                                                                  <w:marLeft w:val="0"/>
                                                                  <w:marRight w:val="0"/>
                                                                  <w:marTop w:val="0"/>
                                                                  <w:marBottom w:val="0"/>
                                                                  <w:divBdr>
                                                                    <w:top w:val="none" w:sz="0" w:space="0" w:color="auto"/>
                                                                    <w:left w:val="none" w:sz="0" w:space="0" w:color="auto"/>
                                                                    <w:bottom w:val="none" w:sz="0" w:space="0" w:color="auto"/>
                                                                    <w:right w:val="none" w:sz="0" w:space="0" w:color="auto"/>
                                                                  </w:divBdr>
                                                                </w:div>
                                                                <w:div w:id="553467785">
                                                                  <w:marLeft w:val="0"/>
                                                                  <w:marRight w:val="0"/>
                                                                  <w:marTop w:val="0"/>
                                                                  <w:marBottom w:val="0"/>
                                                                  <w:divBdr>
                                                                    <w:top w:val="none" w:sz="0" w:space="0" w:color="auto"/>
                                                                    <w:left w:val="none" w:sz="0" w:space="0" w:color="auto"/>
                                                                    <w:bottom w:val="none" w:sz="0" w:space="0" w:color="auto"/>
                                                                    <w:right w:val="none" w:sz="0" w:space="0" w:color="auto"/>
                                                                  </w:divBdr>
                                                                  <w:divsChild>
                                                                    <w:div w:id="1722822893">
                                                                      <w:marLeft w:val="0"/>
                                                                      <w:marRight w:val="0"/>
                                                                      <w:marTop w:val="0"/>
                                                                      <w:marBottom w:val="0"/>
                                                                      <w:divBdr>
                                                                        <w:top w:val="none" w:sz="0" w:space="0" w:color="auto"/>
                                                                        <w:left w:val="none" w:sz="0" w:space="0" w:color="auto"/>
                                                                        <w:bottom w:val="none" w:sz="0" w:space="0" w:color="auto"/>
                                                                        <w:right w:val="none" w:sz="0" w:space="0" w:color="auto"/>
                                                                      </w:divBdr>
                                                                    </w:div>
                                                                    <w:div w:id="2046787527">
                                                                      <w:marLeft w:val="0"/>
                                                                      <w:marRight w:val="0"/>
                                                                      <w:marTop w:val="0"/>
                                                                      <w:marBottom w:val="0"/>
                                                                      <w:divBdr>
                                                                        <w:top w:val="none" w:sz="0" w:space="0" w:color="auto"/>
                                                                        <w:left w:val="none" w:sz="0" w:space="0" w:color="auto"/>
                                                                        <w:bottom w:val="none" w:sz="0" w:space="0" w:color="auto"/>
                                                                        <w:right w:val="none" w:sz="0" w:space="0" w:color="auto"/>
                                                                      </w:divBdr>
                                                                    </w:div>
                                                                  </w:divsChild>
                                                                </w:div>
                                                                <w:div w:id="322199825">
                                                                  <w:marLeft w:val="0"/>
                                                                  <w:marRight w:val="0"/>
                                                                  <w:marTop w:val="0"/>
                                                                  <w:marBottom w:val="0"/>
                                                                  <w:divBdr>
                                                                    <w:top w:val="none" w:sz="0" w:space="0" w:color="auto"/>
                                                                    <w:left w:val="none" w:sz="0" w:space="0" w:color="auto"/>
                                                                    <w:bottom w:val="none" w:sz="0" w:space="0" w:color="auto"/>
                                                                    <w:right w:val="none" w:sz="0" w:space="0" w:color="auto"/>
                                                                  </w:divBdr>
                                                                  <w:divsChild>
                                                                    <w:div w:id="2052995617">
                                                                      <w:marLeft w:val="0"/>
                                                                      <w:marRight w:val="0"/>
                                                                      <w:marTop w:val="0"/>
                                                                      <w:marBottom w:val="0"/>
                                                                      <w:divBdr>
                                                                        <w:top w:val="none" w:sz="0" w:space="0" w:color="auto"/>
                                                                        <w:left w:val="none" w:sz="0" w:space="0" w:color="auto"/>
                                                                        <w:bottom w:val="none" w:sz="0" w:space="0" w:color="auto"/>
                                                                        <w:right w:val="none" w:sz="0" w:space="0" w:color="auto"/>
                                                                      </w:divBdr>
                                                                    </w:div>
                                                                    <w:div w:id="285738588">
                                                                      <w:marLeft w:val="0"/>
                                                                      <w:marRight w:val="0"/>
                                                                      <w:marTop w:val="0"/>
                                                                      <w:marBottom w:val="0"/>
                                                                      <w:divBdr>
                                                                        <w:top w:val="none" w:sz="0" w:space="0" w:color="auto"/>
                                                                        <w:left w:val="none" w:sz="0" w:space="0" w:color="auto"/>
                                                                        <w:bottom w:val="none" w:sz="0" w:space="0" w:color="auto"/>
                                                                        <w:right w:val="none" w:sz="0" w:space="0" w:color="auto"/>
                                                                      </w:divBdr>
                                                                    </w:div>
                                                                  </w:divsChild>
                                                                </w:div>
                                                                <w:div w:id="2243256">
                                                                  <w:marLeft w:val="0"/>
                                                                  <w:marRight w:val="0"/>
                                                                  <w:marTop w:val="0"/>
                                                                  <w:marBottom w:val="0"/>
                                                                  <w:divBdr>
                                                                    <w:top w:val="none" w:sz="0" w:space="0" w:color="auto"/>
                                                                    <w:left w:val="none" w:sz="0" w:space="0" w:color="auto"/>
                                                                    <w:bottom w:val="none" w:sz="0" w:space="0" w:color="auto"/>
                                                                    <w:right w:val="none" w:sz="0" w:space="0" w:color="auto"/>
                                                                  </w:divBdr>
                                                                  <w:divsChild>
                                                                    <w:div w:id="1807746476">
                                                                      <w:marLeft w:val="0"/>
                                                                      <w:marRight w:val="0"/>
                                                                      <w:marTop w:val="0"/>
                                                                      <w:marBottom w:val="0"/>
                                                                      <w:divBdr>
                                                                        <w:top w:val="none" w:sz="0" w:space="0" w:color="auto"/>
                                                                        <w:left w:val="none" w:sz="0" w:space="0" w:color="auto"/>
                                                                        <w:bottom w:val="none" w:sz="0" w:space="0" w:color="auto"/>
                                                                        <w:right w:val="none" w:sz="0" w:space="0" w:color="auto"/>
                                                                      </w:divBdr>
                                                                    </w:div>
                                                                    <w:div w:id="334501249">
                                                                      <w:marLeft w:val="0"/>
                                                                      <w:marRight w:val="0"/>
                                                                      <w:marTop w:val="0"/>
                                                                      <w:marBottom w:val="0"/>
                                                                      <w:divBdr>
                                                                        <w:top w:val="none" w:sz="0" w:space="0" w:color="auto"/>
                                                                        <w:left w:val="none" w:sz="0" w:space="0" w:color="auto"/>
                                                                        <w:bottom w:val="none" w:sz="0" w:space="0" w:color="auto"/>
                                                                        <w:right w:val="none" w:sz="0" w:space="0" w:color="auto"/>
                                                                      </w:divBdr>
                                                                    </w:div>
                                                                  </w:divsChild>
                                                                </w:div>
                                                                <w:div w:id="964695201">
                                                                  <w:marLeft w:val="0"/>
                                                                  <w:marRight w:val="0"/>
                                                                  <w:marTop w:val="0"/>
                                                                  <w:marBottom w:val="0"/>
                                                                  <w:divBdr>
                                                                    <w:top w:val="none" w:sz="0" w:space="0" w:color="auto"/>
                                                                    <w:left w:val="none" w:sz="0" w:space="0" w:color="auto"/>
                                                                    <w:bottom w:val="none" w:sz="0" w:space="0" w:color="auto"/>
                                                                    <w:right w:val="none" w:sz="0" w:space="0" w:color="auto"/>
                                                                  </w:divBdr>
                                                                  <w:divsChild>
                                                                    <w:div w:id="1335494668">
                                                                      <w:marLeft w:val="0"/>
                                                                      <w:marRight w:val="0"/>
                                                                      <w:marTop w:val="0"/>
                                                                      <w:marBottom w:val="0"/>
                                                                      <w:divBdr>
                                                                        <w:top w:val="none" w:sz="0" w:space="0" w:color="auto"/>
                                                                        <w:left w:val="none" w:sz="0" w:space="0" w:color="auto"/>
                                                                        <w:bottom w:val="none" w:sz="0" w:space="0" w:color="auto"/>
                                                                        <w:right w:val="none" w:sz="0" w:space="0" w:color="auto"/>
                                                                      </w:divBdr>
                                                                    </w:div>
                                                                    <w:div w:id="115849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932FF-6A80-43A4-86E4-462E4ED29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2711</Words>
  <Characters>15453</Characters>
  <Application>Microsoft Office Word</Application>
  <DocSecurity>4</DocSecurity>
  <Lines>128</Lines>
  <Paragraphs>36</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18128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Sýkora Jozef, MBA</dc:creator>
  <cp:lastModifiedBy>Hokina Janka</cp:lastModifiedBy>
  <cp:revision>2</cp:revision>
  <cp:lastPrinted>2020-09-02T09:04:00Z</cp:lastPrinted>
  <dcterms:created xsi:type="dcterms:W3CDTF">2020-09-10T10:23:00Z</dcterms:created>
  <dcterms:modified xsi:type="dcterms:W3CDTF">2020-09-10T10:23:00Z</dcterms:modified>
</cp:coreProperties>
</file>