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5C" w:rsidRPr="00C62132" w:rsidRDefault="00D43A5C" w:rsidP="00CD0350">
      <w:pPr>
        <w:spacing w:before="0" w:beforeAutospacing="0" w:after="0" w:afterAutospacing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</w:pPr>
      <w:r w:rsidRPr="00C62132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D43A5C" w:rsidRPr="00C62132" w:rsidRDefault="00D43A5C" w:rsidP="00CD0350">
      <w:pPr>
        <w:pStyle w:val="Default"/>
        <w:jc w:val="center"/>
        <w:rPr>
          <w:b/>
          <w:sz w:val="22"/>
          <w:szCs w:val="22"/>
        </w:rPr>
      </w:pPr>
      <w:r w:rsidRPr="00C62132">
        <w:rPr>
          <w:b/>
          <w:sz w:val="22"/>
          <w:szCs w:val="22"/>
        </w:rPr>
        <w:t xml:space="preserve">VÝZVA NA PREDKLADANIE PONÚK </w:t>
      </w:r>
    </w:p>
    <w:p w:rsidR="00732241" w:rsidRPr="00C62132" w:rsidRDefault="00732241" w:rsidP="00CD0350">
      <w:pPr>
        <w:pStyle w:val="Default"/>
        <w:jc w:val="center"/>
        <w:rPr>
          <w:b/>
          <w:sz w:val="22"/>
          <w:szCs w:val="22"/>
        </w:rPr>
      </w:pPr>
    </w:p>
    <w:p w:rsidR="00E4095E" w:rsidRPr="00C62132" w:rsidRDefault="00C726CE" w:rsidP="00CD0350">
      <w:pPr>
        <w:pStyle w:val="Default"/>
        <w:jc w:val="center"/>
        <w:rPr>
          <w:bCs/>
          <w:sz w:val="22"/>
          <w:szCs w:val="22"/>
        </w:rPr>
      </w:pPr>
      <w:r w:rsidRPr="00C62132">
        <w:rPr>
          <w:sz w:val="22"/>
          <w:szCs w:val="22"/>
        </w:rPr>
        <w:t>Zákazka zadávaná podľa §117 zák. č. 343/2015</w:t>
      </w:r>
      <w:r w:rsidR="00D43A5C" w:rsidRPr="00C62132">
        <w:rPr>
          <w:sz w:val="22"/>
          <w:szCs w:val="22"/>
        </w:rPr>
        <w:t xml:space="preserve"> Z. z. o verejnom obstarávaní a o zmene</w:t>
      </w:r>
      <w:r w:rsidRPr="00C62132">
        <w:rPr>
          <w:sz w:val="22"/>
          <w:szCs w:val="22"/>
        </w:rPr>
        <w:t xml:space="preserve">  a doplnení niektorých zákonov.</w:t>
      </w:r>
    </w:p>
    <w:p w:rsidR="009A5159" w:rsidRPr="00AB1D9A" w:rsidRDefault="009A5159" w:rsidP="00CD0350">
      <w:pPr>
        <w:pStyle w:val="Default"/>
        <w:jc w:val="both"/>
        <w:rPr>
          <w:sz w:val="16"/>
          <w:szCs w:val="16"/>
        </w:rPr>
      </w:pPr>
    </w:p>
    <w:p w:rsidR="006408A1" w:rsidRPr="00AB1D9A" w:rsidRDefault="006408A1" w:rsidP="001C6659">
      <w:pPr>
        <w:pStyle w:val="Default"/>
        <w:jc w:val="both"/>
        <w:rPr>
          <w:sz w:val="16"/>
          <w:szCs w:val="16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C62132">
        <w:rPr>
          <w:rFonts w:eastAsia="Times New Roman" w:cstheme="minorHAnsi"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186690</wp:posOffset>
            </wp:positionV>
            <wp:extent cx="359410" cy="431800"/>
            <wp:effectExtent l="0" t="0" r="0" b="0"/>
            <wp:wrapSquare wrapText="bothSides"/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2132">
        <w:rPr>
          <w:noProof/>
          <w:sz w:val="22"/>
          <w:szCs w:val="22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258445</wp:posOffset>
            </wp:positionH>
            <wp:positionV relativeFrom="paragraph">
              <wp:posOffset>179705</wp:posOffset>
            </wp:positionV>
            <wp:extent cx="2721610" cy="1173480"/>
            <wp:effectExtent l="0" t="0" r="2540" b="7620"/>
            <wp:wrapTight wrapText="bothSides">
              <wp:wrapPolygon edited="0">
                <wp:start x="0" y="0"/>
                <wp:lineTo x="0" y="21390"/>
                <wp:lineTo x="21469" y="21390"/>
                <wp:lineTo x="21469" y="0"/>
                <wp:lineTo x="0" y="0"/>
              </wp:wrapPolygon>
            </wp:wrapTight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6408A1" w:rsidRPr="00C62132" w:rsidRDefault="006408A1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1C6659" w:rsidRPr="00C62132" w:rsidRDefault="001C6659" w:rsidP="007618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1C6659" w:rsidRPr="00AB1D9A" w:rsidRDefault="001C6659" w:rsidP="00CD0350">
      <w:pPr>
        <w:pStyle w:val="Default"/>
        <w:jc w:val="center"/>
        <w:rPr>
          <w:b/>
          <w:sz w:val="16"/>
          <w:szCs w:val="16"/>
        </w:rPr>
      </w:pPr>
    </w:p>
    <w:p w:rsidR="001C6659" w:rsidRPr="00AB1D9A" w:rsidRDefault="001C6659" w:rsidP="00CD0350">
      <w:pPr>
        <w:pStyle w:val="Default"/>
        <w:jc w:val="center"/>
        <w:rPr>
          <w:b/>
          <w:sz w:val="16"/>
          <w:szCs w:val="16"/>
        </w:rPr>
      </w:pPr>
    </w:p>
    <w:p w:rsidR="00262EA2" w:rsidRPr="00DD24B3" w:rsidRDefault="001B1799" w:rsidP="00CD0350">
      <w:pPr>
        <w:pStyle w:val="Default"/>
        <w:jc w:val="center"/>
        <w:rPr>
          <w:b/>
          <w:sz w:val="22"/>
          <w:szCs w:val="22"/>
          <w:u w:val="single"/>
        </w:rPr>
      </w:pPr>
      <w:r w:rsidRPr="00DD24B3">
        <w:rPr>
          <w:b/>
          <w:sz w:val="22"/>
          <w:szCs w:val="22"/>
          <w:u w:val="single"/>
        </w:rPr>
        <w:t xml:space="preserve">PREDMET ZÁKAZKY </w:t>
      </w:r>
    </w:p>
    <w:p w:rsidR="00AB1D9A" w:rsidRDefault="00AB1D9A" w:rsidP="00CD0350">
      <w:pPr>
        <w:pStyle w:val="Default"/>
        <w:jc w:val="center"/>
        <w:rPr>
          <w:b/>
          <w:sz w:val="22"/>
          <w:szCs w:val="22"/>
        </w:rPr>
      </w:pPr>
    </w:p>
    <w:p w:rsidR="009A6064" w:rsidRPr="00C62132" w:rsidRDefault="00262EA2" w:rsidP="00CD0350">
      <w:pPr>
        <w:pStyle w:val="Default"/>
        <w:jc w:val="center"/>
        <w:rPr>
          <w:b/>
          <w:sz w:val="22"/>
          <w:szCs w:val="22"/>
        </w:rPr>
      </w:pPr>
      <w:r w:rsidRPr="00C62132">
        <w:rPr>
          <w:b/>
          <w:sz w:val="22"/>
          <w:szCs w:val="22"/>
        </w:rPr>
        <w:t xml:space="preserve"> </w:t>
      </w:r>
    </w:p>
    <w:p w:rsidR="00732241" w:rsidRPr="00C62132" w:rsidRDefault="002D0C66" w:rsidP="00CD0350">
      <w:pPr>
        <w:pStyle w:val="Defaul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C62132">
        <w:rPr>
          <w:b/>
          <w:bCs/>
          <w:sz w:val="22"/>
          <w:szCs w:val="22"/>
        </w:rPr>
        <w:t>Identifikačné údaje verejného obstarávateľa</w:t>
      </w:r>
      <w:r w:rsidRPr="00C62132">
        <w:rPr>
          <w:sz w:val="22"/>
          <w:szCs w:val="22"/>
        </w:rPr>
        <w:t>:</w:t>
      </w:r>
    </w:p>
    <w:p w:rsidR="002D0C66" w:rsidRPr="00C62132" w:rsidRDefault="002D0C66" w:rsidP="00435BFE">
      <w:pPr>
        <w:pStyle w:val="Default"/>
        <w:tabs>
          <w:tab w:val="left" w:pos="1824"/>
        </w:tabs>
        <w:ind w:left="709"/>
        <w:jc w:val="both"/>
        <w:rPr>
          <w:sz w:val="22"/>
          <w:szCs w:val="22"/>
        </w:rPr>
      </w:pPr>
      <w:r w:rsidRPr="00C62132">
        <w:rPr>
          <w:sz w:val="22"/>
          <w:szCs w:val="22"/>
        </w:rPr>
        <w:t xml:space="preserve"> </w:t>
      </w:r>
      <w:r w:rsidR="00435BFE">
        <w:rPr>
          <w:sz w:val="22"/>
          <w:szCs w:val="22"/>
        </w:rPr>
        <w:tab/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977"/>
        <w:gridCol w:w="5682"/>
      </w:tblGrid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NÁZOV:  </w:t>
            </w:r>
          </w:p>
        </w:tc>
        <w:tc>
          <w:tcPr>
            <w:tcW w:w="5682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Mestská časť Bratislava-Petržalka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SÍDLO:  </w:t>
            </w:r>
          </w:p>
        </w:tc>
        <w:tc>
          <w:tcPr>
            <w:tcW w:w="5682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proofErr w:type="spellStart"/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Kutlíkova</w:t>
            </w:r>
            <w:proofErr w:type="spellEnd"/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17, 852 12 Bratislava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IČO:  </w:t>
            </w:r>
          </w:p>
        </w:tc>
        <w:tc>
          <w:tcPr>
            <w:tcW w:w="5682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00603201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DIČ:</w:t>
            </w:r>
          </w:p>
        </w:tc>
        <w:tc>
          <w:tcPr>
            <w:tcW w:w="5682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2020936643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5682" w:type="dxa"/>
          </w:tcPr>
          <w:p w:rsidR="00732241" w:rsidRPr="00C62132" w:rsidRDefault="00732241" w:rsidP="002D5B4D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Ing. </w:t>
            </w:r>
            <w:r w:rsidR="002D5B4D"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Ján Hrčka</w:t>
            </w: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, starosta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KONTAKTNÁ OSOBA:  </w:t>
            </w:r>
          </w:p>
        </w:tc>
        <w:tc>
          <w:tcPr>
            <w:tcW w:w="5682" w:type="dxa"/>
          </w:tcPr>
          <w:p w:rsidR="00732241" w:rsidRPr="00C62132" w:rsidRDefault="00200EAA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FF0000"/>
                <w:sz w:val="22"/>
              </w:rPr>
            </w:pPr>
            <w:r w:rsidRPr="00200EA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cs-CZ"/>
              </w:rPr>
              <w:t>Ing. Zdenka Bothová, referát verejného obstarávania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TELEFÓN: </w:t>
            </w:r>
          </w:p>
        </w:tc>
        <w:tc>
          <w:tcPr>
            <w:tcW w:w="5682" w:type="dxa"/>
          </w:tcPr>
          <w:p w:rsidR="00732241" w:rsidRPr="00C62132" w:rsidRDefault="00200EAA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</w:pPr>
            <w:r w:rsidRPr="00200EAA">
              <w:rPr>
                <w:rFonts w:ascii="Times New Roman" w:eastAsia="Times New Roman" w:hAnsi="Times New Roman" w:cs="Times New Roman"/>
                <w:sz w:val="24"/>
                <w:lang w:eastAsia="sk-SK"/>
              </w:rPr>
              <w:t>02/68 288 823</w:t>
            </w:r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E-MAIL: </w:t>
            </w:r>
          </w:p>
        </w:tc>
        <w:tc>
          <w:tcPr>
            <w:tcW w:w="5682" w:type="dxa"/>
          </w:tcPr>
          <w:p w:rsidR="00732241" w:rsidRPr="00C62132" w:rsidRDefault="00200EAA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color w:val="000000" w:themeColor="text1"/>
                <w:sz w:val="22"/>
                <w:shd w:val="clear" w:color="auto" w:fill="FFFFFF"/>
              </w:rPr>
            </w:pPr>
            <w:hyperlink r:id="rId11" w:history="1">
              <w:r w:rsidRPr="00200EAA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eastAsia="cs-CZ"/>
                </w:rPr>
                <w:t>vo@petrzalka.sk</w:t>
              </w:r>
            </w:hyperlink>
            <w:r w:rsidR="00732241" w:rsidRPr="00C621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2" w:history="1"/>
          </w:p>
        </w:tc>
      </w:tr>
      <w:tr w:rsidR="00732241" w:rsidRPr="00C62132" w:rsidTr="00732241">
        <w:tc>
          <w:tcPr>
            <w:tcW w:w="2977" w:type="dxa"/>
          </w:tcPr>
          <w:p w:rsidR="00732241" w:rsidRPr="00C62132" w:rsidRDefault="00732241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r w:rsidRPr="00C6213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WEB: </w:t>
            </w:r>
          </w:p>
        </w:tc>
        <w:tc>
          <w:tcPr>
            <w:tcW w:w="5682" w:type="dxa"/>
          </w:tcPr>
          <w:p w:rsidR="00732241" w:rsidRPr="00C62132" w:rsidRDefault="005A6530" w:rsidP="00CD0350">
            <w:pPr>
              <w:pStyle w:val="Hlavika"/>
              <w:spacing w:before="0" w:beforeAutospacing="0" w:after="0" w:afterAutospacing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</w:rPr>
            </w:pPr>
            <w:hyperlink r:id="rId13" w:history="1">
              <w:r w:rsidR="00732241" w:rsidRPr="00C62132">
                <w:rPr>
                  <w:rStyle w:val="Hypertextovprepojenie"/>
                  <w:rFonts w:ascii="Times New Roman" w:hAnsi="Times New Roman" w:cs="Times New Roman"/>
                  <w:bCs/>
                  <w:sz w:val="22"/>
                  <w:szCs w:val="22"/>
                </w:rPr>
                <w:t>https://www.petrzalka.sk/</w:t>
              </w:r>
            </w:hyperlink>
          </w:p>
        </w:tc>
      </w:tr>
    </w:tbl>
    <w:p w:rsidR="00061B27" w:rsidRPr="00AD5C67" w:rsidRDefault="00F11722" w:rsidP="00CD0350">
      <w:pPr>
        <w:pStyle w:val="Default"/>
        <w:rPr>
          <w:sz w:val="12"/>
          <w:szCs w:val="12"/>
        </w:rPr>
      </w:pPr>
      <w:r w:rsidRPr="00C62132">
        <w:rPr>
          <w:color w:val="auto"/>
          <w:sz w:val="22"/>
          <w:szCs w:val="22"/>
        </w:rPr>
        <w:tab/>
      </w:r>
    </w:p>
    <w:p w:rsidR="005069BE" w:rsidRDefault="001E2C7D" w:rsidP="00CD0350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sz w:val="22"/>
          <w:szCs w:val="22"/>
        </w:rPr>
        <w:t>Mestská časť Bratislava-Petržalka</w:t>
      </w:r>
      <w:r w:rsidR="00DA4B22" w:rsidRPr="00C62132">
        <w:rPr>
          <w:rFonts w:ascii="Times New Roman" w:hAnsi="Times New Roman" w:cs="Times New Roman"/>
          <w:sz w:val="22"/>
          <w:szCs w:val="22"/>
        </w:rPr>
        <w:t xml:space="preserve"> </w:t>
      </w:r>
      <w:r w:rsidR="002D0C66" w:rsidRPr="00C62132">
        <w:rPr>
          <w:rFonts w:ascii="Times New Roman" w:hAnsi="Times New Roman" w:cs="Times New Roman"/>
          <w:sz w:val="22"/>
          <w:szCs w:val="22"/>
        </w:rPr>
        <w:t xml:space="preserve">je verejným obstarávateľom podľa § 7 ods. 1 písm. b) zákona č. 343/2015 Z. z. o verejnom </w:t>
      </w:r>
      <w:r w:rsidR="002D0C66" w:rsidRPr="00435BFE">
        <w:rPr>
          <w:rFonts w:ascii="Times New Roman" w:hAnsi="Times New Roman" w:cs="Times New Roman"/>
          <w:sz w:val="22"/>
          <w:szCs w:val="22"/>
        </w:rPr>
        <w:t>obstarávaní a o zmene a doplnení niektorých zákonov (ZVO). Verejný obstarávateľ plánuje financovať predmet obstarávania z</w:t>
      </w:r>
      <w:r w:rsidR="00732241" w:rsidRPr="00435BFE">
        <w:rPr>
          <w:rFonts w:ascii="Times New Roman" w:hAnsi="Times New Roman" w:cs="Times New Roman"/>
          <w:sz w:val="22"/>
          <w:szCs w:val="22"/>
        </w:rPr>
        <w:t> </w:t>
      </w:r>
      <w:r w:rsidR="002D0C66" w:rsidRPr="00435BFE">
        <w:rPr>
          <w:rFonts w:ascii="Times New Roman" w:hAnsi="Times New Roman" w:cs="Times New Roman"/>
          <w:sz w:val="22"/>
          <w:szCs w:val="22"/>
        </w:rPr>
        <w:t xml:space="preserve">finančného príspevku </w:t>
      </w:r>
      <w:r w:rsidR="00B41816" w:rsidRPr="00435BFE">
        <w:rPr>
          <w:rFonts w:ascii="Times New Roman" w:hAnsi="Times New Roman" w:cs="Times New Roman"/>
          <w:sz w:val="22"/>
          <w:szCs w:val="22"/>
        </w:rPr>
        <w:t>Programu</w:t>
      </w:r>
      <w:r w:rsidR="00872CAB" w:rsidRPr="00435B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422D4" w:rsidRPr="00435BFE">
        <w:rPr>
          <w:rFonts w:ascii="Times New Roman" w:hAnsi="Times New Roman" w:cs="Times New Roman"/>
          <w:sz w:val="22"/>
          <w:szCs w:val="22"/>
        </w:rPr>
        <w:t>Interreg</w:t>
      </w:r>
      <w:proofErr w:type="spellEnd"/>
      <w:r w:rsidR="005069BE" w:rsidRPr="00435BFE">
        <w:rPr>
          <w:rFonts w:ascii="Times New Roman" w:hAnsi="Times New Roman" w:cs="Times New Roman"/>
          <w:sz w:val="22"/>
          <w:szCs w:val="22"/>
        </w:rPr>
        <w:t xml:space="preserve"> Stredná Európa (</w:t>
      </w:r>
      <w:proofErr w:type="spellStart"/>
      <w:r w:rsidR="005069BE" w:rsidRPr="00435BFE">
        <w:rPr>
          <w:rFonts w:ascii="Times New Roman" w:hAnsi="Times New Roman" w:cs="Times New Roman"/>
          <w:sz w:val="22"/>
          <w:szCs w:val="22"/>
        </w:rPr>
        <w:t>Central</w:t>
      </w:r>
      <w:proofErr w:type="spellEnd"/>
      <w:r w:rsidR="005069BE" w:rsidRPr="00435B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069BE" w:rsidRPr="00435BFE">
        <w:rPr>
          <w:rFonts w:ascii="Times New Roman" w:hAnsi="Times New Roman" w:cs="Times New Roman"/>
          <w:sz w:val="22"/>
          <w:szCs w:val="22"/>
        </w:rPr>
        <w:t>Europe</w:t>
      </w:r>
      <w:proofErr w:type="spellEnd"/>
      <w:r w:rsidR="005069BE" w:rsidRPr="00435BFE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FE07C1" w:rsidRPr="001F4E40" w:rsidRDefault="00FE07C1" w:rsidP="00FE07C1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4E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Viac informácií o programe: </w:t>
      </w:r>
      <w:hyperlink r:id="rId14" w:history="1">
        <w:r w:rsidRPr="001F4E40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https://www.interreg-central.eu</w:t>
        </w:r>
      </w:hyperlink>
    </w:p>
    <w:p w:rsidR="00FE07C1" w:rsidRPr="001F4E40" w:rsidRDefault="00FE07C1" w:rsidP="00FE07C1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4E4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Viac informácií o projekte: </w:t>
      </w:r>
      <w:hyperlink r:id="rId15" w:history="1">
        <w:r w:rsidRPr="001F4E40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https://www.interreg-central.eu/niCE-life.html</w:t>
        </w:r>
      </w:hyperlink>
    </w:p>
    <w:p w:rsidR="005A6B44" w:rsidRPr="00D077E1" w:rsidRDefault="005A6B44" w:rsidP="00AD5C67">
      <w:pPr>
        <w:pStyle w:val="Odsekzoznamu"/>
        <w:tabs>
          <w:tab w:val="left" w:pos="2148"/>
        </w:tabs>
        <w:ind w:left="709"/>
        <w:jc w:val="both"/>
        <w:rPr>
          <w:color w:val="000000" w:themeColor="text1"/>
        </w:rPr>
      </w:pPr>
    </w:p>
    <w:p w:rsidR="00732241" w:rsidRPr="00D077E1" w:rsidRDefault="00AD5C67" w:rsidP="00AD5C67">
      <w:pPr>
        <w:pStyle w:val="Odsekzoznamu"/>
        <w:tabs>
          <w:tab w:val="left" w:pos="2148"/>
        </w:tabs>
        <w:ind w:left="709"/>
        <w:jc w:val="both"/>
        <w:rPr>
          <w:color w:val="000000" w:themeColor="text1"/>
        </w:rPr>
      </w:pPr>
      <w:r w:rsidRPr="00D077E1">
        <w:rPr>
          <w:color w:val="000000" w:themeColor="text1"/>
        </w:rPr>
        <w:tab/>
      </w:r>
    </w:p>
    <w:p w:rsidR="00732241" w:rsidRPr="00C62132" w:rsidRDefault="00D43A5C" w:rsidP="00CD0350">
      <w:pPr>
        <w:pStyle w:val="Odsekzoznamu"/>
        <w:numPr>
          <w:ilvl w:val="0"/>
          <w:numId w:val="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C62132">
        <w:rPr>
          <w:b/>
          <w:bCs/>
          <w:color w:val="000000" w:themeColor="text1"/>
          <w:sz w:val="22"/>
          <w:szCs w:val="22"/>
        </w:rPr>
        <w:t>Názov predmetu zákazky:</w:t>
      </w:r>
      <w:r w:rsidR="003433A1" w:rsidRPr="00C62132">
        <w:rPr>
          <w:b/>
          <w:bCs/>
          <w:color w:val="000000" w:themeColor="text1"/>
          <w:sz w:val="22"/>
          <w:szCs w:val="22"/>
        </w:rPr>
        <w:t xml:space="preserve"> </w:t>
      </w:r>
    </w:p>
    <w:p w:rsidR="00A869DB" w:rsidRPr="00C62132" w:rsidRDefault="00311FDD" w:rsidP="00E55CB1">
      <w:pPr>
        <w:pStyle w:val="Odsekzoznamu"/>
        <w:ind w:left="567"/>
        <w:jc w:val="both"/>
        <w:rPr>
          <w:iCs/>
          <w:color w:val="000000" w:themeColor="text1"/>
          <w:sz w:val="22"/>
          <w:szCs w:val="22"/>
        </w:rPr>
      </w:pPr>
      <w:r w:rsidRPr="00311FDD">
        <w:rPr>
          <w:iCs/>
          <w:color w:val="000000" w:themeColor="text1"/>
          <w:sz w:val="22"/>
          <w:szCs w:val="22"/>
        </w:rPr>
        <w:t>Nákup technického vybavenia a komponentov (</w:t>
      </w:r>
      <w:proofErr w:type="spellStart"/>
      <w:r w:rsidRPr="00311FDD">
        <w:rPr>
          <w:iCs/>
          <w:color w:val="000000" w:themeColor="text1"/>
          <w:sz w:val="22"/>
          <w:szCs w:val="22"/>
        </w:rPr>
        <w:t>AP-Nurse</w:t>
      </w:r>
      <w:proofErr w:type="spellEnd"/>
      <w:r w:rsidRPr="00311FDD">
        <w:rPr>
          <w:iCs/>
          <w:color w:val="000000" w:themeColor="text1"/>
          <w:sz w:val="22"/>
          <w:szCs w:val="22"/>
        </w:rPr>
        <w:t>)</w:t>
      </w:r>
      <w:r>
        <w:rPr>
          <w:iCs/>
          <w:color w:val="000000" w:themeColor="text1"/>
          <w:sz w:val="22"/>
          <w:szCs w:val="22"/>
        </w:rPr>
        <w:t xml:space="preserve"> </w:t>
      </w:r>
      <w:r w:rsidR="00207827">
        <w:rPr>
          <w:iCs/>
          <w:color w:val="000000" w:themeColor="text1"/>
          <w:sz w:val="22"/>
          <w:szCs w:val="22"/>
        </w:rPr>
        <w:t xml:space="preserve">– Projekt </w:t>
      </w:r>
      <w:proofErr w:type="spellStart"/>
      <w:r w:rsidR="00A869DB" w:rsidRPr="00C62132">
        <w:rPr>
          <w:iCs/>
          <w:color w:val="000000" w:themeColor="text1"/>
          <w:sz w:val="22"/>
          <w:szCs w:val="22"/>
        </w:rPr>
        <w:t>niCE-life</w:t>
      </w:r>
      <w:proofErr w:type="spellEnd"/>
    </w:p>
    <w:p w:rsidR="00A869DB" w:rsidRPr="00D077E1" w:rsidRDefault="00A869DB" w:rsidP="00E55CB1">
      <w:pPr>
        <w:pStyle w:val="Odsekzoznamu"/>
        <w:ind w:left="567"/>
        <w:jc w:val="both"/>
        <w:rPr>
          <w:color w:val="000000" w:themeColor="text1"/>
        </w:rPr>
      </w:pPr>
    </w:p>
    <w:p w:rsidR="005A6B44" w:rsidRPr="00D077E1" w:rsidRDefault="005A6B44" w:rsidP="00E55CB1">
      <w:pPr>
        <w:pStyle w:val="Odsekzoznamu"/>
        <w:ind w:left="567"/>
        <w:jc w:val="both"/>
        <w:rPr>
          <w:color w:val="000000" w:themeColor="text1"/>
        </w:rPr>
      </w:pPr>
    </w:p>
    <w:p w:rsidR="00393250" w:rsidRPr="00AB1D9A" w:rsidRDefault="00D43A5C" w:rsidP="00CD0350">
      <w:pPr>
        <w:pStyle w:val="Default"/>
        <w:numPr>
          <w:ilvl w:val="0"/>
          <w:numId w:val="1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C62132">
        <w:rPr>
          <w:b/>
          <w:bCs/>
          <w:color w:val="000000" w:themeColor="text1"/>
          <w:sz w:val="22"/>
          <w:szCs w:val="22"/>
        </w:rPr>
        <w:t>Druh zákazky</w:t>
      </w:r>
      <w:r w:rsidRPr="00C62132">
        <w:rPr>
          <w:color w:val="000000" w:themeColor="text1"/>
          <w:sz w:val="22"/>
          <w:szCs w:val="22"/>
        </w:rPr>
        <w:t xml:space="preserve">: </w:t>
      </w:r>
      <w:r w:rsidR="000E2664" w:rsidRPr="00AB1D9A">
        <w:rPr>
          <w:color w:val="000000" w:themeColor="text1"/>
          <w:sz w:val="22"/>
          <w:szCs w:val="22"/>
        </w:rPr>
        <w:t>Tovary</w:t>
      </w:r>
    </w:p>
    <w:p w:rsidR="00FE07C1" w:rsidRPr="00AB1D9A" w:rsidRDefault="00FE07C1" w:rsidP="00FE07C1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Sp</w:t>
      </w:r>
      <w:r w:rsidR="00D43A5C" w:rsidRPr="00AB1D9A">
        <w:rPr>
          <w:color w:val="000000" w:themeColor="text1"/>
          <w:sz w:val="22"/>
          <w:szCs w:val="22"/>
        </w:rPr>
        <w:t>oločný slovník obstarávania</w:t>
      </w:r>
      <w:r w:rsidRPr="00AB1D9A">
        <w:rPr>
          <w:color w:val="000000" w:themeColor="text1"/>
          <w:sz w:val="22"/>
          <w:szCs w:val="22"/>
        </w:rPr>
        <w:t xml:space="preserve"> (CPV)</w:t>
      </w:r>
      <w:r w:rsidR="00E4095E" w:rsidRPr="00AB1D9A">
        <w:rPr>
          <w:color w:val="000000" w:themeColor="text1"/>
          <w:sz w:val="22"/>
          <w:szCs w:val="22"/>
        </w:rPr>
        <w:t>:</w:t>
      </w:r>
    </w:p>
    <w:p w:rsidR="00FE07C1" w:rsidRPr="00AB1D9A" w:rsidRDefault="00FE07C1" w:rsidP="00FE07C1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30215000-9 Technické (hardvér) vybavenie mikropočítačov</w:t>
      </w:r>
    </w:p>
    <w:p w:rsidR="00FE07C1" w:rsidRPr="00AB1D9A" w:rsidRDefault="00FE07C1" w:rsidP="00FE07C1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31434000-7 Lítiové akumulátory</w:t>
      </w:r>
    </w:p>
    <w:p w:rsidR="00A869DB" w:rsidRPr="00AB1D9A" w:rsidRDefault="00FE07C1" w:rsidP="00FE07C1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30210000-4 Stroje na spracovanie údajov (hardvér)</w:t>
      </w:r>
    </w:p>
    <w:p w:rsidR="00527E0B" w:rsidRPr="00AB1D9A" w:rsidRDefault="00527E0B" w:rsidP="00527E0B">
      <w:pPr>
        <w:pStyle w:val="Default"/>
        <w:ind w:left="567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 xml:space="preserve">30213000-5 Osobné počítače </w:t>
      </w:r>
    </w:p>
    <w:p w:rsidR="00527E0B" w:rsidRPr="00AB1D9A" w:rsidRDefault="00527E0B" w:rsidP="00527E0B">
      <w:pPr>
        <w:pStyle w:val="Default"/>
        <w:ind w:left="567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30236000-2 Rôzne počítačové vybavenie</w:t>
      </w:r>
    </w:p>
    <w:p w:rsidR="00AB1D9A" w:rsidRPr="00AB1D9A" w:rsidRDefault="00AB1D9A" w:rsidP="00AB1D9A">
      <w:pPr>
        <w:pStyle w:val="Default"/>
        <w:ind w:left="567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30237000-9 Časti a príslušenstvo počítačov a spotrebný materiál k nim</w:t>
      </w:r>
    </w:p>
    <w:p w:rsidR="00AB1D9A" w:rsidRPr="00AB1D9A" w:rsidRDefault="00AB1D9A" w:rsidP="00AB1D9A">
      <w:pPr>
        <w:pStyle w:val="Default"/>
        <w:ind w:left="567"/>
        <w:rPr>
          <w:color w:val="000000" w:themeColor="text1"/>
          <w:sz w:val="22"/>
          <w:szCs w:val="22"/>
        </w:rPr>
      </w:pPr>
      <w:r w:rsidRPr="00AB1D9A">
        <w:rPr>
          <w:color w:val="000000" w:themeColor="text1"/>
          <w:sz w:val="22"/>
          <w:szCs w:val="22"/>
        </w:rPr>
        <w:t>30237310-5 Doplnkové náplne pre tlačiarne</w:t>
      </w:r>
    </w:p>
    <w:p w:rsidR="00527E0B" w:rsidRPr="00D077E1" w:rsidRDefault="00527E0B" w:rsidP="00527E0B">
      <w:pPr>
        <w:pStyle w:val="Default"/>
        <w:rPr>
          <w:color w:val="000000" w:themeColor="text1"/>
          <w:sz w:val="20"/>
          <w:szCs w:val="20"/>
        </w:rPr>
      </w:pPr>
    </w:p>
    <w:p w:rsidR="005A6B44" w:rsidRPr="00D077E1" w:rsidRDefault="005A6B44" w:rsidP="00527E0B">
      <w:pPr>
        <w:pStyle w:val="Default"/>
        <w:rPr>
          <w:color w:val="000000" w:themeColor="text1"/>
          <w:sz w:val="20"/>
          <w:szCs w:val="20"/>
        </w:rPr>
      </w:pPr>
    </w:p>
    <w:p w:rsidR="00D43A5C" w:rsidRPr="00C62132" w:rsidRDefault="00904A7A" w:rsidP="00CD0350">
      <w:pPr>
        <w:pStyle w:val="Default"/>
        <w:ind w:left="567" w:hanging="567"/>
        <w:rPr>
          <w:color w:val="000000" w:themeColor="text1"/>
          <w:sz w:val="22"/>
          <w:szCs w:val="22"/>
        </w:rPr>
      </w:pPr>
      <w:r w:rsidRPr="00AB1D9A">
        <w:rPr>
          <w:b/>
          <w:bCs/>
          <w:color w:val="000000" w:themeColor="text1"/>
          <w:sz w:val="22"/>
          <w:szCs w:val="22"/>
        </w:rPr>
        <w:t>4</w:t>
      </w:r>
      <w:r w:rsidR="00D43A5C" w:rsidRPr="00AB1D9A">
        <w:rPr>
          <w:b/>
          <w:bCs/>
          <w:color w:val="000000" w:themeColor="text1"/>
          <w:sz w:val="22"/>
          <w:szCs w:val="22"/>
        </w:rPr>
        <w:t>.       Rozdelenie predm</w:t>
      </w:r>
      <w:r w:rsidR="00D43A5C" w:rsidRPr="00C62132">
        <w:rPr>
          <w:b/>
          <w:bCs/>
          <w:color w:val="000000" w:themeColor="text1"/>
          <w:sz w:val="22"/>
          <w:szCs w:val="22"/>
        </w:rPr>
        <w:t>etu zákazky na časti</w:t>
      </w:r>
      <w:r w:rsidR="00D43A5C" w:rsidRPr="00C62132">
        <w:rPr>
          <w:color w:val="000000" w:themeColor="text1"/>
          <w:sz w:val="22"/>
          <w:szCs w:val="22"/>
        </w:rPr>
        <w:t xml:space="preserve">: </w:t>
      </w:r>
    </w:p>
    <w:p w:rsidR="00527E0B" w:rsidRPr="000143DD" w:rsidRDefault="00D43A5C" w:rsidP="007F2CB7">
      <w:pPr>
        <w:spacing w:before="0" w:beforeAutospacing="0" w:after="0" w:afterAutospacing="0" w:line="240" w:lineRule="auto"/>
        <w:ind w:left="567" w:hanging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</w:t>
      </w:r>
      <w:r w:rsidR="00527E0B" w:rsidRPr="00527E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Predmet zákazky je rozdelený na časti : </w:t>
      </w:r>
      <w:r w:rsidR="000E2664" w:rsidRPr="00D077E1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Áno</w:t>
      </w:r>
      <w:r w:rsid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527E0B" w:rsidRPr="00014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celkovo </w:t>
      </w:r>
      <w:r w:rsidR="00B92E26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995D09" w:rsidRPr="000143D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čast</w:t>
      </w:r>
      <w:r w:rsidR="007F42B1">
        <w:rPr>
          <w:rFonts w:ascii="Times New Roman" w:hAnsi="Times New Roman" w:cs="Times New Roman"/>
          <w:color w:val="000000" w:themeColor="text1"/>
          <w:sz w:val="22"/>
          <w:szCs w:val="22"/>
        </w:rPr>
        <w:t>í</w:t>
      </w:r>
      <w:r w:rsidR="00995D09" w:rsidRPr="000143DD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  <w:r w:rsidR="00527E0B" w:rsidRPr="000143DD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732241" w:rsidRPr="00C62132" w:rsidRDefault="00527E0B" w:rsidP="00527E0B">
      <w:pPr>
        <w:spacing w:before="0" w:beforeAutospacing="0" w:after="0" w:afterAutospacing="0" w:line="240" w:lineRule="auto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732241"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chádzač </w:t>
      </w:r>
      <w:r w:rsidR="000E2664">
        <w:rPr>
          <w:rFonts w:ascii="Times New Roman" w:hAnsi="Times New Roman" w:cs="Times New Roman"/>
          <w:color w:val="000000" w:themeColor="text1"/>
          <w:sz w:val="22"/>
          <w:szCs w:val="22"/>
        </w:rPr>
        <w:t>môže predlož ponuku na jednu časť, viac častí alebo na všetky časti zákazky</w:t>
      </w:r>
      <w:r w:rsidR="00732241"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CD0F1C" w:rsidRDefault="00CD0F1C" w:rsidP="00CD0350">
      <w:pPr>
        <w:pStyle w:val="Default"/>
        <w:rPr>
          <w:sz w:val="22"/>
          <w:szCs w:val="22"/>
        </w:rPr>
      </w:pPr>
    </w:p>
    <w:p w:rsidR="005A6B44" w:rsidRPr="00C62132" w:rsidRDefault="005A6B44" w:rsidP="00CD0350">
      <w:pPr>
        <w:pStyle w:val="Default"/>
        <w:rPr>
          <w:sz w:val="22"/>
          <w:szCs w:val="22"/>
        </w:rPr>
      </w:pPr>
    </w:p>
    <w:p w:rsidR="00732241" w:rsidRPr="00C62132" w:rsidRDefault="00A64F46" w:rsidP="00CD0350">
      <w:pPr>
        <w:tabs>
          <w:tab w:val="left" w:pos="1060"/>
        </w:tabs>
        <w:spacing w:before="0" w:beforeAutospacing="0" w:after="0" w:afterAutospacing="0" w:line="24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D43A5C" w:rsidRPr="00C62132">
        <w:rPr>
          <w:rFonts w:ascii="Times New Roman" w:hAnsi="Times New Roman" w:cs="Times New Roman"/>
          <w:b/>
          <w:bCs/>
          <w:sz w:val="22"/>
          <w:szCs w:val="22"/>
        </w:rPr>
        <w:t xml:space="preserve">.   </w:t>
      </w:r>
      <w:r w:rsidR="00F63458" w:rsidRPr="00C62132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FE07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F1B99">
        <w:rPr>
          <w:rFonts w:ascii="Times New Roman" w:hAnsi="Times New Roman" w:cs="Times New Roman"/>
          <w:b/>
          <w:bCs/>
          <w:sz w:val="22"/>
          <w:szCs w:val="22"/>
        </w:rPr>
        <w:t>M</w:t>
      </w:r>
      <w:r w:rsidR="00D43A5C" w:rsidRPr="00C62132">
        <w:rPr>
          <w:rFonts w:ascii="Times New Roman" w:hAnsi="Times New Roman" w:cs="Times New Roman"/>
          <w:b/>
          <w:bCs/>
          <w:sz w:val="22"/>
          <w:szCs w:val="22"/>
        </w:rPr>
        <w:t xml:space="preserve">iesto </w:t>
      </w:r>
      <w:r w:rsidR="00455C07">
        <w:rPr>
          <w:rFonts w:ascii="Times New Roman" w:hAnsi="Times New Roman" w:cs="Times New Roman"/>
          <w:b/>
          <w:bCs/>
          <w:sz w:val="22"/>
          <w:szCs w:val="22"/>
        </w:rPr>
        <w:t>dodania tovarov</w:t>
      </w:r>
      <w:r w:rsidR="00CC7E23" w:rsidRPr="00C62132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D43A5C" w:rsidRPr="00C6213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32241" w:rsidRPr="00C62132" w:rsidRDefault="00732241" w:rsidP="007F2CB7">
      <w:pPr>
        <w:spacing w:before="0" w:beforeAutospacing="0" w:after="0" w:afterAutospacing="0" w:line="240" w:lineRule="auto"/>
        <w:ind w:left="567" w:hanging="567"/>
        <w:rPr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sz w:val="22"/>
          <w:szCs w:val="22"/>
        </w:rPr>
        <w:tab/>
        <w:t>Bratislava – mestská časť Petržalka (sídlo verejného obstarávateľa)</w:t>
      </w:r>
    </w:p>
    <w:p w:rsidR="00CD0F1C" w:rsidRPr="00D077E1" w:rsidRDefault="00CD0F1C" w:rsidP="00CD0350">
      <w:pPr>
        <w:tabs>
          <w:tab w:val="left" w:pos="1060"/>
        </w:tabs>
        <w:spacing w:before="0" w:beforeAutospacing="0" w:after="0" w:afterAutospacing="0" w:line="24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A6B44" w:rsidRPr="00D077E1" w:rsidRDefault="005A6B44" w:rsidP="00CD0350">
      <w:pPr>
        <w:tabs>
          <w:tab w:val="left" w:pos="1060"/>
        </w:tabs>
        <w:spacing w:before="0" w:beforeAutospacing="0" w:after="0" w:afterAutospacing="0" w:line="240" w:lineRule="auto"/>
        <w:ind w:left="680" w:hanging="6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32241" w:rsidRPr="00C62132" w:rsidRDefault="00A64F46" w:rsidP="00CD0350">
      <w:pPr>
        <w:pStyle w:val="Default"/>
        <w:ind w:left="567" w:hanging="567"/>
        <w:rPr>
          <w:b/>
          <w:color w:val="000000" w:themeColor="text1"/>
          <w:sz w:val="22"/>
          <w:szCs w:val="22"/>
        </w:rPr>
      </w:pPr>
      <w:r w:rsidRPr="00C62132">
        <w:rPr>
          <w:b/>
          <w:bCs/>
          <w:color w:val="000000" w:themeColor="text1"/>
          <w:sz w:val="22"/>
          <w:szCs w:val="22"/>
        </w:rPr>
        <w:t>6</w:t>
      </w:r>
      <w:r w:rsidR="00D43A5C" w:rsidRPr="00C62132">
        <w:rPr>
          <w:b/>
          <w:bCs/>
          <w:color w:val="000000" w:themeColor="text1"/>
          <w:sz w:val="22"/>
          <w:szCs w:val="22"/>
        </w:rPr>
        <w:t>.</w:t>
      </w:r>
      <w:r w:rsidR="00D43A5C" w:rsidRPr="00C62132">
        <w:rPr>
          <w:b/>
          <w:bCs/>
          <w:color w:val="000000" w:themeColor="text1"/>
          <w:sz w:val="22"/>
          <w:szCs w:val="22"/>
        </w:rPr>
        <w:tab/>
        <w:t>Predpokladaná hodnota zákazky</w:t>
      </w:r>
      <w:r w:rsidR="00D43A5C" w:rsidRPr="00C62132">
        <w:rPr>
          <w:color w:val="000000" w:themeColor="text1"/>
          <w:sz w:val="22"/>
          <w:szCs w:val="22"/>
        </w:rPr>
        <w:t>:</w:t>
      </w:r>
      <w:r w:rsidR="00CA4272" w:rsidRPr="00C62132">
        <w:rPr>
          <w:b/>
          <w:color w:val="000000" w:themeColor="text1"/>
          <w:sz w:val="22"/>
          <w:szCs w:val="22"/>
        </w:rPr>
        <w:t xml:space="preserve"> </w:t>
      </w:r>
    </w:p>
    <w:p w:rsidR="009D746C" w:rsidRPr="003F73E8" w:rsidRDefault="00732241" w:rsidP="007F2CB7">
      <w:pPr>
        <w:pStyle w:val="Default"/>
        <w:ind w:left="567" w:hanging="567"/>
        <w:rPr>
          <w:color w:val="000000" w:themeColor="text1"/>
          <w:sz w:val="22"/>
          <w:szCs w:val="22"/>
        </w:rPr>
      </w:pPr>
      <w:r w:rsidRPr="00C62132">
        <w:rPr>
          <w:b/>
          <w:bCs/>
          <w:color w:val="000000" w:themeColor="text1"/>
          <w:sz w:val="22"/>
          <w:szCs w:val="22"/>
        </w:rPr>
        <w:tab/>
      </w:r>
      <w:r w:rsidR="00FE07C1" w:rsidRPr="009F6CC8">
        <w:rPr>
          <w:bCs/>
          <w:color w:val="000000" w:themeColor="text1"/>
          <w:sz w:val="22"/>
          <w:szCs w:val="22"/>
        </w:rPr>
        <w:t>1</w:t>
      </w:r>
      <w:r w:rsidR="009F6CC8" w:rsidRPr="009F6CC8">
        <w:rPr>
          <w:bCs/>
          <w:color w:val="000000" w:themeColor="text1"/>
          <w:sz w:val="22"/>
          <w:szCs w:val="22"/>
        </w:rPr>
        <w:t>2</w:t>
      </w:r>
      <w:r w:rsidR="00FE07C1" w:rsidRPr="009F6CC8">
        <w:rPr>
          <w:bCs/>
          <w:color w:val="000000" w:themeColor="text1"/>
          <w:sz w:val="22"/>
          <w:szCs w:val="22"/>
        </w:rPr>
        <w:t xml:space="preserve"> </w:t>
      </w:r>
      <w:r w:rsidR="009F6CC8" w:rsidRPr="009F6CC8">
        <w:rPr>
          <w:bCs/>
          <w:color w:val="000000" w:themeColor="text1"/>
          <w:sz w:val="22"/>
          <w:szCs w:val="22"/>
        </w:rPr>
        <w:t>119</w:t>
      </w:r>
      <w:r w:rsidR="00FE07C1" w:rsidRPr="009F6CC8">
        <w:rPr>
          <w:bCs/>
          <w:color w:val="000000" w:themeColor="text1"/>
          <w:sz w:val="22"/>
          <w:szCs w:val="22"/>
        </w:rPr>
        <w:t>,</w:t>
      </w:r>
      <w:r w:rsidR="009F6CC8" w:rsidRPr="009F6CC8">
        <w:rPr>
          <w:bCs/>
          <w:color w:val="000000" w:themeColor="text1"/>
          <w:sz w:val="22"/>
          <w:szCs w:val="22"/>
        </w:rPr>
        <w:t>97</w:t>
      </w:r>
      <w:r w:rsidR="00FE07C1" w:rsidRPr="009F6CC8">
        <w:rPr>
          <w:bCs/>
          <w:color w:val="000000" w:themeColor="text1"/>
          <w:sz w:val="22"/>
          <w:szCs w:val="22"/>
        </w:rPr>
        <w:t xml:space="preserve"> </w:t>
      </w:r>
      <w:r w:rsidR="00CC7E23" w:rsidRPr="009F6CC8">
        <w:rPr>
          <w:color w:val="000000" w:themeColor="text1"/>
          <w:sz w:val="22"/>
          <w:szCs w:val="22"/>
        </w:rPr>
        <w:t>EUR</w:t>
      </w:r>
      <w:r w:rsidR="00CC7E23" w:rsidRPr="003F73E8">
        <w:rPr>
          <w:color w:val="000000" w:themeColor="text1"/>
          <w:sz w:val="22"/>
          <w:szCs w:val="22"/>
        </w:rPr>
        <w:t xml:space="preserve"> </w:t>
      </w:r>
      <w:r w:rsidR="00D90F89" w:rsidRPr="003F73E8">
        <w:rPr>
          <w:color w:val="000000" w:themeColor="text1"/>
          <w:sz w:val="22"/>
          <w:szCs w:val="22"/>
        </w:rPr>
        <w:t>bez DPH</w:t>
      </w:r>
    </w:p>
    <w:p w:rsidR="00AB631C" w:rsidRPr="00D077E1" w:rsidRDefault="00AB631C" w:rsidP="009E33D0">
      <w:pPr>
        <w:pStyle w:val="Default"/>
        <w:ind w:left="567" w:hanging="283"/>
        <w:jc w:val="both"/>
        <w:rPr>
          <w:b/>
          <w:bCs/>
          <w:sz w:val="20"/>
          <w:szCs w:val="20"/>
        </w:rPr>
      </w:pPr>
    </w:p>
    <w:p w:rsidR="005A6B44" w:rsidRPr="00D077E1" w:rsidRDefault="005A6B44" w:rsidP="009E33D0">
      <w:pPr>
        <w:pStyle w:val="Default"/>
        <w:ind w:left="567" w:hanging="283"/>
        <w:jc w:val="both"/>
        <w:rPr>
          <w:b/>
          <w:bCs/>
          <w:sz w:val="20"/>
          <w:szCs w:val="20"/>
        </w:rPr>
      </w:pPr>
    </w:p>
    <w:p w:rsidR="00FC6AD2" w:rsidRPr="00C62132" w:rsidRDefault="00A64F46" w:rsidP="00FE07C1">
      <w:pPr>
        <w:pStyle w:val="Default"/>
        <w:ind w:left="567" w:hanging="567"/>
        <w:rPr>
          <w:sz w:val="22"/>
          <w:szCs w:val="22"/>
          <w:highlight w:val="yellow"/>
        </w:rPr>
      </w:pPr>
      <w:r w:rsidRPr="00C62132">
        <w:rPr>
          <w:b/>
          <w:bCs/>
          <w:sz w:val="22"/>
          <w:szCs w:val="22"/>
        </w:rPr>
        <w:t>7</w:t>
      </w:r>
      <w:r w:rsidR="00D43A5C" w:rsidRPr="00C62132">
        <w:rPr>
          <w:b/>
          <w:bCs/>
          <w:sz w:val="22"/>
          <w:szCs w:val="22"/>
        </w:rPr>
        <w:t xml:space="preserve">. </w:t>
      </w:r>
      <w:r w:rsidR="00D43A5C" w:rsidRPr="00C62132">
        <w:rPr>
          <w:b/>
          <w:bCs/>
          <w:sz w:val="22"/>
          <w:szCs w:val="22"/>
        </w:rPr>
        <w:tab/>
        <w:t>Opis predmetu zákazky</w:t>
      </w:r>
      <w:r w:rsidR="00D43A5C" w:rsidRPr="00C62132">
        <w:rPr>
          <w:sz w:val="22"/>
          <w:szCs w:val="22"/>
        </w:rPr>
        <w:t xml:space="preserve">: </w:t>
      </w:r>
    </w:p>
    <w:p w:rsidR="00311FDD" w:rsidRPr="00C62132" w:rsidRDefault="00311FDD" w:rsidP="00CD0350">
      <w:pPr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D3652" w:rsidRPr="00FE07C1" w:rsidRDefault="002704AF" w:rsidP="002704AF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5160">
        <w:rPr>
          <w:rFonts w:ascii="Times New Roman" w:hAnsi="Times New Roman" w:cs="Times New Roman"/>
          <w:sz w:val="22"/>
          <w:szCs w:val="22"/>
        </w:rPr>
        <w:t>Mestsk</w:t>
      </w:r>
      <w:r>
        <w:rPr>
          <w:rFonts w:ascii="Times New Roman" w:hAnsi="Times New Roman" w:cs="Times New Roman"/>
          <w:sz w:val="22"/>
          <w:szCs w:val="22"/>
        </w:rPr>
        <w:t>á</w:t>
      </w:r>
      <w:r w:rsidRPr="00D75160">
        <w:rPr>
          <w:rFonts w:ascii="Times New Roman" w:hAnsi="Times New Roman" w:cs="Times New Roman"/>
          <w:sz w:val="22"/>
          <w:szCs w:val="22"/>
        </w:rPr>
        <w:t xml:space="preserve"> časť Bratislava-Petržalka </w:t>
      </w:r>
      <w:r>
        <w:rPr>
          <w:rFonts w:ascii="Times New Roman" w:hAnsi="Times New Roman" w:cs="Times New Roman"/>
          <w:sz w:val="22"/>
          <w:szCs w:val="22"/>
        </w:rPr>
        <w:t xml:space="preserve">je </w:t>
      </w:r>
      <w:r w:rsidRPr="00D75160">
        <w:rPr>
          <w:rFonts w:ascii="Times New Roman" w:hAnsi="Times New Roman" w:cs="Times New Roman"/>
          <w:sz w:val="22"/>
          <w:szCs w:val="22"/>
        </w:rPr>
        <w:t>vedúc</w:t>
      </w:r>
      <w:r>
        <w:rPr>
          <w:rFonts w:ascii="Times New Roman" w:hAnsi="Times New Roman" w:cs="Times New Roman"/>
          <w:sz w:val="22"/>
          <w:szCs w:val="22"/>
        </w:rPr>
        <w:t xml:space="preserve">im </w:t>
      </w:r>
      <w:r w:rsidRPr="00D75160">
        <w:rPr>
          <w:rFonts w:ascii="Times New Roman" w:hAnsi="Times New Roman" w:cs="Times New Roman"/>
          <w:sz w:val="22"/>
          <w:szCs w:val="22"/>
        </w:rPr>
        <w:t>partner</w:t>
      </w:r>
      <w:r>
        <w:rPr>
          <w:rFonts w:ascii="Times New Roman" w:hAnsi="Times New Roman" w:cs="Times New Roman"/>
          <w:sz w:val="22"/>
          <w:szCs w:val="22"/>
        </w:rPr>
        <w:t xml:space="preserve">om </w:t>
      </w:r>
      <w:r w:rsidRPr="00D75160">
        <w:rPr>
          <w:rFonts w:ascii="Times New Roman" w:hAnsi="Times New Roman" w:cs="Times New Roman"/>
          <w:sz w:val="22"/>
          <w:szCs w:val="22"/>
        </w:rPr>
        <w:t xml:space="preserve">medzinárodného projektu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s názvom „</w:t>
      </w:r>
      <w:r w:rsidRPr="00FF68E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Vytvorenie integrovaného konceptu umožňujúceho </w:t>
      </w:r>
      <w:r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>nasadenie inovatívnych technológií a služieb pre nezávislý život seniorov vyžadujúcich zvláštnu opateru</w:t>
      </w:r>
      <w:r w:rsidR="00FE07C1"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(akronym projektu: </w:t>
      </w:r>
      <w:proofErr w:type="spellStart"/>
      <w:r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>niCE-life</w:t>
      </w:r>
      <w:proofErr w:type="spellEnd"/>
      <w:r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kód projektu: CE1581). Predmetná zákazka sa týka aktivít priamo spojených s implementáciou uvedeného projektu – konkrétne sa jedná o vývoj prototypu monitorovacieho zariadenia </w:t>
      </w:r>
      <w:proofErr w:type="spellStart"/>
      <w:r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>AP-Nurse</w:t>
      </w:r>
      <w:proofErr w:type="spellEnd"/>
      <w:r w:rsidRPr="00FE07C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AB631C" w:rsidRPr="00F02281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B631C" w:rsidRPr="00BC412B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Obstarané kompo</w:t>
      </w:r>
      <w:r w:rsidR="00527E0B"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n</w:t>
      </w:r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enty budú použité </w:t>
      </w:r>
      <w:r w:rsidR="00FE07C1"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p</w:t>
      </w:r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re vývoj a technickú realizáciu monitorovacích zariadení s pracovným názvom AP-NURSE-HOME a AP-NURSE-CARE, v</w:t>
      </w:r>
      <w:r w:rsidR="00FE07C1"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átane ich pilotného testovania a návrhu ich implementácie do reálnej prevádzky.</w:t>
      </w:r>
    </w:p>
    <w:p w:rsidR="00AB631C" w:rsidRPr="00F02281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B631C" w:rsidRPr="00BC412B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V prípade monitorovacieho zariadenia </w:t>
      </w:r>
      <w:proofErr w:type="spellStart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AP-Nurse</w:t>
      </w:r>
      <w:proofErr w:type="spellEnd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sa jedná o jednoduchý a modulárny monitorovací nástroj pre osoby trpiace </w:t>
      </w:r>
      <w:proofErr w:type="spellStart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Alzheimerovou</w:t>
      </w:r>
      <w:proofErr w:type="spellEnd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 </w:t>
      </w:r>
      <w:proofErr w:type="spellStart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Parkinsonovou</w:t>
      </w:r>
      <w:proofErr w:type="spellEnd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chorobou pre domáce a lekárske použitie zahŕňajúci senzory okolitého prostredia, ktoré dokážu monitorovať aktivity osôb a okolité prostredie (napr. plyn, teplotu, zvuk). Cieľom je zjednodušiť prácu opatrovateľov alebo sestier v domácnosti sledovaním základných interakcií pacienta s prostredím počas noci alebo pri pracovných povinnostiach a poskytovať rýchle varovanie o možných nebezpečenstvách a podporovať nezávislý život starších ľudí.</w:t>
      </w:r>
    </w:p>
    <w:p w:rsidR="00AB631C" w:rsidRPr="00F02281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AB631C" w:rsidRPr="00BC412B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Súčasťou vývoja monitorovacieho zariadenia </w:t>
      </w:r>
      <w:proofErr w:type="spellStart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AP-Nurse</w:t>
      </w:r>
      <w:proofErr w:type="spellEnd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bude tiež návrh jadra systému (DCNU). Spojením rôznych kombinácií senzorov (podľa potrieb pacienta vrátane zariadenia s nastavením senzorov pre pacientov s </w:t>
      </w:r>
      <w:proofErr w:type="spellStart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Parkinsonovou</w:t>
      </w:r>
      <w:proofErr w:type="spellEnd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chorobou a </w:t>
      </w:r>
      <w:proofErr w:type="spellStart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>Alzheimerovou</w:t>
      </w:r>
      <w:proofErr w:type="spellEnd"/>
      <w:r w:rsidRPr="00BC41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chorobou) sa skonštruuje niekoľko variantov zariadenia.</w:t>
      </w:r>
    </w:p>
    <w:p w:rsidR="00AB631C" w:rsidRPr="00F02281" w:rsidRDefault="00AB631C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BC412B" w:rsidRPr="0055354F" w:rsidRDefault="00BC412B" w:rsidP="00BC412B">
      <w:pPr>
        <w:tabs>
          <w:tab w:val="left" w:pos="1060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Technická špecifikácia a </w:t>
      </w:r>
      <w:r w:rsidR="007F2CB7" w:rsidRPr="00D87E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požiadavky týkajúce sa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jednotlivých obstarávaných tovarov </w:t>
      </w:r>
      <w:r w:rsidR="007F2CB7" w:rsidRPr="00D87E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sú </w:t>
      </w:r>
      <w:r w:rsidR="00FE07C1" w:rsidRPr="00D87E7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uvedené v rámci </w:t>
      </w:r>
      <w:r w:rsidR="00FE07C1" w:rsidRPr="0055354F">
        <w:rPr>
          <w:rFonts w:ascii="Times New Roman" w:hAnsi="Times New Roman" w:cs="Times New Roman"/>
          <w:color w:val="000000" w:themeColor="text1"/>
          <w:sz w:val="22"/>
          <w:szCs w:val="22"/>
        </w:rPr>
        <w:t>samostatnej prílohy</w:t>
      </w:r>
      <w:r w:rsidRPr="005535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č. 1 (tabuľka „</w:t>
      </w:r>
      <w:r w:rsidR="00A83AAA" w:rsidRPr="00A83AAA">
        <w:rPr>
          <w:rFonts w:ascii="Times New Roman" w:hAnsi="Times New Roman" w:cs="Times New Roman"/>
          <w:color w:val="000000" w:themeColor="text1"/>
          <w:sz w:val="22"/>
          <w:szCs w:val="22"/>
        </w:rPr>
        <w:t>CE1581_VO_</w:t>
      </w:r>
      <w:r w:rsidR="000E702B">
        <w:rPr>
          <w:rFonts w:ascii="Times New Roman" w:hAnsi="Times New Roman" w:cs="Times New Roman"/>
          <w:color w:val="000000" w:themeColor="text1"/>
          <w:sz w:val="22"/>
          <w:szCs w:val="22"/>
        </w:rPr>
        <w:t>V2_</w:t>
      </w:r>
      <w:r w:rsidR="00A83AAA" w:rsidRPr="00A83AAA">
        <w:rPr>
          <w:rFonts w:ascii="Times New Roman" w:hAnsi="Times New Roman" w:cs="Times New Roman"/>
          <w:color w:val="000000" w:themeColor="text1"/>
          <w:sz w:val="22"/>
          <w:szCs w:val="22"/>
        </w:rPr>
        <w:t>Nakup komponentov_B_P-01_Rozpocet</w:t>
      </w:r>
      <w:r w:rsidR="00A83AA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55354F">
        <w:rPr>
          <w:rFonts w:ascii="Times New Roman" w:hAnsi="Times New Roman" w:cs="Times New Roman"/>
          <w:color w:val="000000" w:themeColor="text1"/>
          <w:sz w:val="22"/>
          <w:szCs w:val="22"/>
        </w:rPr>
        <w:t>xlsx“)</w:t>
      </w:r>
      <w:r w:rsidR="00FE07C1" w:rsidRPr="0055354F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55354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Parametre uvedené v prílohe č. 1 sú uvádzané ako minimálne a je možné dodať aj produkt/komponent s vyššími/lepšími parametrami.</w:t>
      </w:r>
    </w:p>
    <w:p w:rsidR="00F77A1F" w:rsidRPr="00F02281" w:rsidRDefault="007F2CB7" w:rsidP="007F2CB7">
      <w:pPr>
        <w:pStyle w:val="Default"/>
        <w:tabs>
          <w:tab w:val="left" w:pos="1548"/>
        </w:tabs>
        <w:ind w:left="567" w:hanging="567"/>
        <w:jc w:val="both"/>
        <w:rPr>
          <w:b/>
          <w:bCs/>
          <w:color w:val="000000" w:themeColor="text1"/>
          <w:sz w:val="12"/>
          <w:szCs w:val="12"/>
        </w:rPr>
      </w:pPr>
      <w:r w:rsidRPr="0055354F">
        <w:rPr>
          <w:b/>
          <w:bCs/>
          <w:color w:val="000000" w:themeColor="text1"/>
          <w:sz w:val="22"/>
          <w:szCs w:val="22"/>
        </w:rPr>
        <w:tab/>
      </w:r>
    </w:p>
    <w:p w:rsidR="00F77A1F" w:rsidRDefault="00F77A1F" w:rsidP="007F2CB7">
      <w:pPr>
        <w:pStyle w:val="Default"/>
        <w:tabs>
          <w:tab w:val="left" w:pos="1548"/>
        </w:tabs>
        <w:ind w:left="567" w:hanging="567"/>
        <w:jc w:val="both"/>
        <w:rPr>
          <w:color w:val="000000" w:themeColor="text1"/>
          <w:sz w:val="22"/>
          <w:szCs w:val="22"/>
        </w:rPr>
      </w:pPr>
      <w:r w:rsidRPr="0055354F">
        <w:rPr>
          <w:color w:val="000000" w:themeColor="text1"/>
          <w:sz w:val="22"/>
          <w:szCs w:val="22"/>
        </w:rPr>
        <w:tab/>
        <w:t xml:space="preserve">Predmet zákazky bude dodávaný na základe </w:t>
      </w:r>
      <w:r w:rsidR="00962899" w:rsidRPr="0055354F">
        <w:rPr>
          <w:color w:val="000000" w:themeColor="text1"/>
          <w:sz w:val="22"/>
          <w:szCs w:val="22"/>
        </w:rPr>
        <w:t xml:space="preserve">objednávky </w:t>
      </w:r>
      <w:r w:rsidRPr="0055354F">
        <w:rPr>
          <w:color w:val="000000" w:themeColor="text1"/>
          <w:sz w:val="22"/>
          <w:szCs w:val="22"/>
        </w:rPr>
        <w:t>v predpokladanom nasledovnom rozsahu druhu a počtu kusov:</w:t>
      </w:r>
    </w:p>
    <w:p w:rsidR="00F02281" w:rsidRPr="00F02281" w:rsidRDefault="00F02281" w:rsidP="007F2CB7">
      <w:pPr>
        <w:pStyle w:val="Default"/>
        <w:tabs>
          <w:tab w:val="left" w:pos="1548"/>
        </w:tabs>
        <w:ind w:left="567" w:hanging="567"/>
        <w:jc w:val="both"/>
        <w:rPr>
          <w:b/>
          <w:bCs/>
          <w:color w:val="000000" w:themeColor="text1"/>
          <w:sz w:val="12"/>
          <w:szCs w:val="12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325"/>
        <w:gridCol w:w="1022"/>
        <w:gridCol w:w="1134"/>
        <w:gridCol w:w="1275"/>
      </w:tblGrid>
      <w:tr w:rsidR="009F6CC8" w:rsidRPr="0055354F" w:rsidTr="00D077E1">
        <w:trPr>
          <w:trHeight w:val="229"/>
        </w:trPr>
        <w:tc>
          <w:tcPr>
            <w:tcW w:w="749" w:type="dxa"/>
          </w:tcPr>
          <w:p w:rsidR="009F6CC8" w:rsidRPr="0055354F" w:rsidRDefault="009F6CC8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2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  <w:szCs w:val="22"/>
              </w:rPr>
              <w:t>Časť</w:t>
            </w:r>
          </w:p>
        </w:tc>
        <w:tc>
          <w:tcPr>
            <w:tcW w:w="4325" w:type="dxa"/>
          </w:tcPr>
          <w:p w:rsidR="009F6CC8" w:rsidRPr="0055354F" w:rsidRDefault="009F6CC8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2"/>
              </w:rPr>
            </w:pPr>
            <w:r w:rsidRPr="0055354F">
              <w:rPr>
                <w:rFonts w:ascii="Times New Roman" w:eastAsiaTheme="minorHAnsi" w:hAnsi="Times New Roman" w:cs="Times New Roman"/>
                <w:i/>
                <w:color w:val="000000" w:themeColor="text1"/>
                <w:sz w:val="22"/>
                <w:szCs w:val="22"/>
              </w:rPr>
              <w:t>Názov časti zákazky</w:t>
            </w:r>
          </w:p>
        </w:tc>
        <w:tc>
          <w:tcPr>
            <w:tcW w:w="1022" w:type="dxa"/>
          </w:tcPr>
          <w:p w:rsidR="009F6CC8" w:rsidRPr="0055354F" w:rsidRDefault="009F6CC8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2"/>
              </w:rPr>
            </w:pPr>
            <w:r w:rsidRPr="0055354F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  <w:szCs w:val="22"/>
              </w:rPr>
              <w:t>Merná jednotka</w:t>
            </w:r>
          </w:p>
        </w:tc>
        <w:tc>
          <w:tcPr>
            <w:tcW w:w="1134" w:type="dxa"/>
          </w:tcPr>
          <w:p w:rsidR="009F6CC8" w:rsidRPr="0055354F" w:rsidRDefault="009F6CC8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2"/>
              </w:rPr>
            </w:pPr>
            <w:r w:rsidRPr="0055354F"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  <w:szCs w:val="22"/>
              </w:rPr>
              <w:t>Množstvo</w:t>
            </w:r>
          </w:p>
        </w:tc>
        <w:tc>
          <w:tcPr>
            <w:tcW w:w="1275" w:type="dxa"/>
          </w:tcPr>
          <w:p w:rsidR="00D077E1" w:rsidRDefault="009F6CC8" w:rsidP="009F6CC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  <w:szCs w:val="22"/>
              </w:rPr>
              <w:t xml:space="preserve">PHZ </w:t>
            </w:r>
          </w:p>
          <w:p w:rsidR="009F6CC8" w:rsidRPr="009F6CC8" w:rsidRDefault="009F6CC8" w:rsidP="009F6CC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</w:rPr>
            </w:pPr>
            <w:r>
              <w:rPr>
                <w:rFonts w:ascii="Times New Roman" w:eastAsiaTheme="minorHAnsi" w:hAnsi="Times New Roman" w:cs="Times New Roman"/>
                <w:bCs/>
                <w:i/>
                <w:color w:val="000000" w:themeColor="text1"/>
                <w:sz w:val="22"/>
                <w:szCs w:val="22"/>
              </w:rPr>
              <w:t>v EUR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</w:tcPr>
          <w:p w:rsidR="00D077E1" w:rsidRPr="00B92E26" w:rsidRDefault="00D077E1" w:rsidP="00962899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325" w:type="dxa"/>
          </w:tcPr>
          <w:p w:rsidR="00D077E1" w:rsidRPr="00B92E26" w:rsidRDefault="00D077E1" w:rsidP="00371003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Časť 1. - Mikropočítače s príslušenstvom</w:t>
            </w:r>
          </w:p>
        </w:tc>
        <w:tc>
          <w:tcPr>
            <w:tcW w:w="1022" w:type="dxa"/>
          </w:tcPr>
          <w:p w:rsidR="00D077E1" w:rsidRPr="00B92E26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</w:tcPr>
          <w:p w:rsidR="00D077E1" w:rsidRPr="00B92E26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6 000,00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Časť 2. - </w:t>
            </w:r>
            <w:proofErr w:type="spellStart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 senzorov s príslušenstvom 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1 884,25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Časť 3. - </w:t>
            </w:r>
            <w:proofErr w:type="spellStart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 senzorov s príslušenstvom 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55354F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720,50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Časť 4. - </w:t>
            </w:r>
            <w:proofErr w:type="spellStart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 senzorov s príslušenstvom 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55354F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202,17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Časť 5. - </w:t>
            </w:r>
            <w:proofErr w:type="spellStart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led</w:t>
            </w:r>
            <w:proofErr w:type="spellEnd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 diód s príslušenstvom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55354F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68,38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Časť 6. - </w:t>
            </w:r>
            <w:proofErr w:type="spellStart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Elektro</w:t>
            </w:r>
            <w:proofErr w:type="spellEnd"/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 xml:space="preserve"> komponenty a príslušenstvo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55354F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379,88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Časť 7. - Spotrebný materiál do 3D tlačiarne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230,12 €</w:t>
            </w:r>
          </w:p>
        </w:tc>
      </w:tr>
      <w:tr w:rsidR="00D077E1" w:rsidRPr="0055354F" w:rsidTr="00D077E1">
        <w:trPr>
          <w:trHeight w:val="1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B92E26">
            <w:pPr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B92E26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Časť 8. - IKT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Default="00D077E1" w:rsidP="00D077E1">
            <w:pPr>
              <w:jc w:val="center"/>
            </w:pPr>
            <w:proofErr w:type="spellStart"/>
            <w:r w:rsidRPr="0093653D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sada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B92E26" w:rsidRDefault="00D077E1" w:rsidP="0055354F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55354F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E1" w:rsidRPr="00D077E1" w:rsidRDefault="00D077E1" w:rsidP="00D077E1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contextualSpacing w:val="0"/>
              <w:jc w:val="right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</w:pPr>
            <w:r w:rsidRPr="00D077E1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</w:rPr>
              <w:t>2 634,67</w:t>
            </w:r>
          </w:p>
        </w:tc>
      </w:tr>
    </w:tbl>
    <w:p w:rsidR="00F77A1F" w:rsidRPr="00F02281" w:rsidRDefault="00F77A1F" w:rsidP="007F2CB7">
      <w:pPr>
        <w:pStyle w:val="Default"/>
        <w:tabs>
          <w:tab w:val="left" w:pos="1548"/>
        </w:tabs>
        <w:ind w:left="567" w:hanging="567"/>
        <w:jc w:val="both"/>
        <w:rPr>
          <w:b/>
          <w:bCs/>
          <w:color w:val="000000" w:themeColor="text1"/>
          <w:sz w:val="12"/>
          <w:szCs w:val="12"/>
        </w:rPr>
      </w:pPr>
    </w:p>
    <w:p w:rsidR="00D87E73" w:rsidRPr="0055354F" w:rsidRDefault="00D87E73" w:rsidP="000143DD">
      <w:pPr>
        <w:autoSpaceDE w:val="0"/>
        <w:autoSpaceDN w:val="0"/>
        <w:adjustRightInd w:val="0"/>
        <w:spacing w:before="0" w:beforeAutospacing="0" w:after="0" w:afterAutospacing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Predmet zákazky ako aj požiadavky na predmet zákazky sú detailne špecifikované v technickej špecifikácii</w:t>
      </w:r>
      <w:r w:rsidR="00DE3B7B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– </w:t>
      </w:r>
      <w:proofErr w:type="spellStart"/>
      <w:r w:rsidR="00DE3B7B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položkovom</w:t>
      </w:r>
      <w:proofErr w:type="spellEnd"/>
      <w:r w:rsidR="00DE3B7B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 xml:space="preserve"> rozpočte</w:t>
      </w:r>
      <w:r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, v</w:t>
      </w:r>
      <w:r w:rsidR="00E96B5A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 </w:t>
      </w:r>
      <w:r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príloh</w:t>
      </w:r>
      <w:r w:rsidR="00E96B5A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e „</w:t>
      </w:r>
      <w:r w:rsidR="00A83AAA" w:rsidRPr="00A83AAA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CE1581_VO_</w:t>
      </w:r>
      <w:r w:rsidR="00D077E1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V2_</w:t>
      </w:r>
      <w:r w:rsidR="00A83AAA" w:rsidRPr="00A83AAA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Nakup komponentov_B_P-01_Rozpocet</w:t>
      </w:r>
      <w:r w:rsidR="00B8397A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.xlsx</w:t>
      </w:r>
      <w:r w:rsidR="00E96B5A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“</w:t>
      </w:r>
      <w:r w:rsidR="00B8397A" w:rsidRPr="0055354F">
        <w:rPr>
          <w:rFonts w:ascii="Times New Roman" w:eastAsiaTheme="minorHAnsi" w:hAnsi="Times New Roman" w:cs="Times New Roman"/>
          <w:color w:val="000000" w:themeColor="text1"/>
          <w:sz w:val="22"/>
          <w:szCs w:val="22"/>
        </w:rPr>
        <w:t>.</w:t>
      </w:r>
    </w:p>
    <w:p w:rsidR="00F77A1F" w:rsidRPr="00F02281" w:rsidRDefault="00F77A1F" w:rsidP="007F2CB7">
      <w:pPr>
        <w:pStyle w:val="Default"/>
        <w:tabs>
          <w:tab w:val="left" w:pos="1548"/>
        </w:tabs>
        <w:ind w:left="567" w:hanging="567"/>
        <w:jc w:val="both"/>
        <w:rPr>
          <w:b/>
          <w:bCs/>
          <w:color w:val="000000" w:themeColor="text1"/>
          <w:sz w:val="12"/>
          <w:szCs w:val="12"/>
        </w:rPr>
      </w:pPr>
    </w:p>
    <w:p w:rsidR="00E96B5A" w:rsidRPr="00B8397A" w:rsidRDefault="00E96B5A" w:rsidP="00E96B5A">
      <w:pPr>
        <w:pStyle w:val="Default"/>
        <w:tabs>
          <w:tab w:val="left" w:pos="1548"/>
        </w:tabs>
        <w:ind w:left="567"/>
        <w:jc w:val="both"/>
        <w:rPr>
          <w:b/>
          <w:bCs/>
          <w:color w:val="000000" w:themeColor="text1"/>
          <w:sz w:val="22"/>
          <w:szCs w:val="22"/>
        </w:rPr>
      </w:pPr>
      <w:r w:rsidRPr="0055354F">
        <w:rPr>
          <w:color w:val="000000" w:themeColor="text1"/>
          <w:sz w:val="22"/>
          <w:szCs w:val="22"/>
        </w:rPr>
        <w:t>Verejný ob</w:t>
      </w:r>
      <w:r w:rsidRPr="00B8397A">
        <w:rPr>
          <w:color w:val="000000" w:themeColor="text1"/>
          <w:sz w:val="22"/>
          <w:szCs w:val="22"/>
        </w:rPr>
        <w:t xml:space="preserve">starávateľ požaduje predložiť vyplnenú a ocenenú príloh MS Excel </w:t>
      </w:r>
      <w:r w:rsidRPr="00B8397A">
        <w:rPr>
          <w:rFonts w:eastAsiaTheme="minorHAnsi"/>
          <w:color w:val="000000" w:themeColor="text1"/>
          <w:sz w:val="22"/>
          <w:szCs w:val="22"/>
        </w:rPr>
        <w:t>„</w:t>
      </w:r>
      <w:r w:rsidR="00A83AAA" w:rsidRPr="00A83AAA">
        <w:rPr>
          <w:rFonts w:eastAsiaTheme="minorHAnsi"/>
          <w:color w:val="000000" w:themeColor="text1"/>
          <w:sz w:val="22"/>
          <w:szCs w:val="22"/>
          <w:lang w:eastAsia="en-US"/>
        </w:rPr>
        <w:t>CE1581_VO_</w:t>
      </w:r>
      <w:r w:rsidR="007F42B1">
        <w:rPr>
          <w:rFonts w:eastAsiaTheme="minorHAnsi"/>
          <w:color w:val="000000" w:themeColor="text1"/>
          <w:sz w:val="22"/>
          <w:szCs w:val="22"/>
          <w:lang w:eastAsia="en-US"/>
        </w:rPr>
        <w:t>V2_</w:t>
      </w:r>
      <w:r w:rsidR="00A83AAA" w:rsidRPr="00A83AAA">
        <w:rPr>
          <w:rFonts w:eastAsiaTheme="minorHAnsi"/>
          <w:color w:val="000000" w:themeColor="text1"/>
          <w:sz w:val="22"/>
          <w:szCs w:val="22"/>
          <w:lang w:eastAsia="en-US"/>
        </w:rPr>
        <w:t>Nakup komponentov_B_P-01_Rozpocet</w:t>
      </w:r>
      <w:r w:rsidR="00B8397A" w:rsidRPr="00B8397A">
        <w:rPr>
          <w:rFonts w:eastAsiaTheme="minorHAnsi"/>
          <w:color w:val="000000" w:themeColor="text1"/>
          <w:sz w:val="22"/>
          <w:szCs w:val="22"/>
          <w:lang w:eastAsia="en-US"/>
        </w:rPr>
        <w:t>.xlsx</w:t>
      </w:r>
      <w:r w:rsidRPr="00B8397A">
        <w:rPr>
          <w:rFonts w:eastAsiaTheme="minorHAnsi"/>
          <w:color w:val="000000" w:themeColor="text1"/>
          <w:sz w:val="22"/>
          <w:szCs w:val="22"/>
        </w:rPr>
        <w:t>“</w:t>
      </w:r>
    </w:p>
    <w:p w:rsidR="005A6B44" w:rsidRPr="00F02281" w:rsidRDefault="005A6B44" w:rsidP="007F2CB7">
      <w:pPr>
        <w:pStyle w:val="Default"/>
        <w:tabs>
          <w:tab w:val="left" w:pos="1548"/>
        </w:tabs>
        <w:ind w:left="567" w:hanging="567"/>
        <w:jc w:val="both"/>
        <w:rPr>
          <w:b/>
          <w:bCs/>
          <w:color w:val="000000" w:themeColor="text1"/>
          <w:sz w:val="12"/>
          <w:szCs w:val="12"/>
        </w:rPr>
      </w:pPr>
    </w:p>
    <w:p w:rsidR="00F02281" w:rsidRDefault="004D3652" w:rsidP="00F02281">
      <w:pPr>
        <w:pStyle w:val="Default"/>
        <w:tabs>
          <w:tab w:val="left" w:pos="567"/>
        </w:tabs>
        <w:ind w:left="567"/>
        <w:jc w:val="both"/>
        <w:rPr>
          <w:color w:val="000000" w:themeColor="text1"/>
          <w:sz w:val="22"/>
          <w:szCs w:val="22"/>
        </w:rPr>
      </w:pPr>
      <w:r w:rsidRPr="00B8397A">
        <w:rPr>
          <w:bCs/>
          <w:color w:val="000000" w:themeColor="text1"/>
          <w:sz w:val="22"/>
          <w:szCs w:val="22"/>
        </w:rPr>
        <w:t>V prípade, že opis výdavku/položky zákazky obsahuje obchodné meno do</w:t>
      </w:r>
      <w:r w:rsidR="00060974" w:rsidRPr="00B8397A">
        <w:rPr>
          <w:bCs/>
          <w:color w:val="000000" w:themeColor="text1"/>
          <w:sz w:val="22"/>
          <w:szCs w:val="22"/>
        </w:rPr>
        <w:t>d</w:t>
      </w:r>
      <w:r w:rsidRPr="00B8397A">
        <w:rPr>
          <w:bCs/>
          <w:color w:val="000000" w:themeColor="text1"/>
          <w:sz w:val="22"/>
          <w:szCs w:val="22"/>
        </w:rPr>
        <w:t>ávateľa, res</w:t>
      </w:r>
      <w:r w:rsidR="00060974" w:rsidRPr="00B8397A">
        <w:rPr>
          <w:bCs/>
          <w:color w:val="000000" w:themeColor="text1"/>
          <w:sz w:val="22"/>
          <w:szCs w:val="22"/>
        </w:rPr>
        <w:t>p</w:t>
      </w:r>
      <w:r w:rsidRPr="00B8397A">
        <w:rPr>
          <w:bCs/>
          <w:color w:val="000000" w:themeColor="text1"/>
          <w:sz w:val="22"/>
          <w:szCs w:val="22"/>
        </w:rPr>
        <w:t xml:space="preserve">. </w:t>
      </w:r>
      <w:r w:rsidR="00060974" w:rsidRPr="00B8397A">
        <w:rPr>
          <w:bCs/>
          <w:color w:val="000000" w:themeColor="text1"/>
          <w:sz w:val="22"/>
          <w:szCs w:val="22"/>
        </w:rPr>
        <w:t>t</w:t>
      </w:r>
      <w:r w:rsidRPr="00B8397A">
        <w:rPr>
          <w:bCs/>
          <w:color w:val="000000" w:themeColor="text1"/>
          <w:sz w:val="22"/>
          <w:szCs w:val="22"/>
        </w:rPr>
        <w:t xml:space="preserve">ypové označenie </w:t>
      </w:r>
      <w:r w:rsidR="00060974" w:rsidRPr="00B8397A">
        <w:rPr>
          <w:bCs/>
          <w:color w:val="000000" w:themeColor="text1"/>
          <w:sz w:val="22"/>
          <w:szCs w:val="22"/>
        </w:rPr>
        <w:t xml:space="preserve">konkrétne </w:t>
      </w:r>
      <w:r w:rsidRPr="00B8397A">
        <w:rPr>
          <w:bCs/>
          <w:color w:val="000000" w:themeColor="text1"/>
          <w:sz w:val="22"/>
          <w:szCs w:val="22"/>
        </w:rPr>
        <w:t xml:space="preserve">produktu, je uchádzač </w:t>
      </w:r>
      <w:r w:rsidR="00060974" w:rsidRPr="00B8397A">
        <w:rPr>
          <w:bCs/>
          <w:color w:val="000000" w:themeColor="text1"/>
          <w:sz w:val="22"/>
          <w:szCs w:val="22"/>
        </w:rPr>
        <w:t xml:space="preserve">oprávnený predložiť ponuku na </w:t>
      </w:r>
      <w:r w:rsidR="00AB1D9A" w:rsidRPr="00B8397A">
        <w:rPr>
          <w:color w:val="000000" w:themeColor="text1"/>
          <w:sz w:val="22"/>
          <w:szCs w:val="22"/>
        </w:rPr>
        <w:t xml:space="preserve">ekvivalentný produkt za podmienky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dodržania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minimálnych/rovnakých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parametrov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aké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sú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požadované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alebo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produkt </w:t>
      </w:r>
      <w:r w:rsidR="00F02281">
        <w:rPr>
          <w:color w:val="000000" w:themeColor="text1"/>
          <w:sz w:val="22"/>
          <w:szCs w:val="22"/>
        </w:rPr>
        <w:t xml:space="preserve"> </w:t>
      </w:r>
      <w:r w:rsidR="00AB1D9A" w:rsidRPr="00B8397A">
        <w:rPr>
          <w:color w:val="000000" w:themeColor="text1"/>
          <w:sz w:val="22"/>
          <w:szCs w:val="22"/>
        </w:rPr>
        <w:t xml:space="preserve">s </w:t>
      </w:r>
    </w:p>
    <w:p w:rsidR="00F02281" w:rsidRDefault="00F02281" w:rsidP="00FE07C1">
      <w:pPr>
        <w:pStyle w:val="Default"/>
        <w:tabs>
          <w:tab w:val="left" w:pos="567"/>
        </w:tabs>
        <w:ind w:left="567"/>
        <w:jc w:val="both"/>
        <w:rPr>
          <w:color w:val="000000" w:themeColor="text1"/>
          <w:sz w:val="22"/>
          <w:szCs w:val="22"/>
        </w:rPr>
      </w:pPr>
    </w:p>
    <w:p w:rsidR="004D3652" w:rsidRPr="00B34671" w:rsidRDefault="00AB1D9A" w:rsidP="00FE07C1">
      <w:pPr>
        <w:pStyle w:val="Default"/>
        <w:tabs>
          <w:tab w:val="left" w:pos="567"/>
        </w:tabs>
        <w:ind w:left="567"/>
        <w:jc w:val="both"/>
        <w:rPr>
          <w:bCs/>
          <w:color w:val="000000" w:themeColor="text1"/>
          <w:sz w:val="22"/>
          <w:szCs w:val="22"/>
        </w:rPr>
      </w:pPr>
      <w:r w:rsidRPr="00B8397A">
        <w:rPr>
          <w:color w:val="000000" w:themeColor="text1"/>
          <w:sz w:val="22"/>
          <w:szCs w:val="22"/>
        </w:rPr>
        <w:t xml:space="preserve">lepšími parametrami </w:t>
      </w:r>
      <w:r w:rsidR="00FE07C1" w:rsidRPr="00B8397A">
        <w:rPr>
          <w:bCs/>
          <w:color w:val="000000" w:themeColor="text1"/>
          <w:sz w:val="22"/>
          <w:szCs w:val="22"/>
        </w:rPr>
        <w:t xml:space="preserve">- </w:t>
      </w:r>
      <w:r w:rsidR="00060974" w:rsidRPr="00B8397A">
        <w:rPr>
          <w:bCs/>
          <w:color w:val="000000" w:themeColor="text1"/>
          <w:sz w:val="22"/>
          <w:szCs w:val="22"/>
        </w:rPr>
        <w:t xml:space="preserve">v tom prípade je uchádzač povinný predložiť aj popis </w:t>
      </w:r>
      <w:r w:rsidRPr="00B8397A">
        <w:rPr>
          <w:color w:val="000000" w:themeColor="text1"/>
          <w:sz w:val="22"/>
          <w:szCs w:val="22"/>
        </w:rPr>
        <w:t xml:space="preserve">ekvivalentného </w:t>
      </w:r>
      <w:r w:rsidR="00FE07C1" w:rsidRPr="00B8397A">
        <w:rPr>
          <w:bCs/>
          <w:color w:val="000000" w:themeColor="text1"/>
          <w:sz w:val="22"/>
          <w:szCs w:val="22"/>
        </w:rPr>
        <w:t xml:space="preserve">produktu v rámci priloženej tabuľky </w:t>
      </w:r>
      <w:r w:rsidR="00B8397A" w:rsidRPr="00B8397A">
        <w:rPr>
          <w:bCs/>
          <w:color w:val="000000" w:themeColor="text1"/>
          <w:sz w:val="22"/>
          <w:szCs w:val="22"/>
        </w:rPr>
        <w:t>„</w:t>
      </w:r>
      <w:r w:rsidR="00A83AAA" w:rsidRPr="00A83AAA">
        <w:rPr>
          <w:bCs/>
          <w:color w:val="000000" w:themeColor="text1"/>
          <w:sz w:val="22"/>
          <w:szCs w:val="22"/>
        </w:rPr>
        <w:t>CE1581_VO_</w:t>
      </w:r>
      <w:r w:rsidR="007F42B1">
        <w:rPr>
          <w:bCs/>
          <w:color w:val="000000" w:themeColor="text1"/>
          <w:sz w:val="22"/>
          <w:szCs w:val="22"/>
        </w:rPr>
        <w:t>V2_</w:t>
      </w:r>
      <w:r w:rsidR="00A83AAA" w:rsidRPr="00A83AAA">
        <w:rPr>
          <w:bCs/>
          <w:color w:val="000000" w:themeColor="text1"/>
          <w:sz w:val="22"/>
          <w:szCs w:val="22"/>
        </w:rPr>
        <w:t>Nakup komponentov_B_P-01_Rozpocet</w:t>
      </w:r>
      <w:r w:rsidR="00B8397A" w:rsidRPr="00B8397A">
        <w:rPr>
          <w:bCs/>
          <w:color w:val="000000" w:themeColor="text1"/>
          <w:sz w:val="22"/>
          <w:szCs w:val="22"/>
        </w:rPr>
        <w:t xml:space="preserve">.xlsx“ </w:t>
      </w:r>
      <w:r w:rsidR="00FE07C1" w:rsidRPr="00B8397A">
        <w:rPr>
          <w:bCs/>
          <w:color w:val="000000" w:themeColor="text1"/>
          <w:sz w:val="22"/>
          <w:szCs w:val="22"/>
        </w:rPr>
        <w:t xml:space="preserve">doplnením popisu do stĺpca </w:t>
      </w:r>
      <w:r w:rsidR="00517058" w:rsidRPr="00B8397A">
        <w:rPr>
          <w:bCs/>
          <w:color w:val="000000" w:themeColor="text1"/>
          <w:sz w:val="22"/>
          <w:szCs w:val="22"/>
        </w:rPr>
        <w:t>´</w:t>
      </w:r>
      <w:r w:rsidR="00FE07C1" w:rsidRPr="00B8397A">
        <w:rPr>
          <w:bCs/>
          <w:color w:val="000000" w:themeColor="text1"/>
          <w:sz w:val="22"/>
          <w:szCs w:val="22"/>
        </w:rPr>
        <w:t xml:space="preserve">Vlastný návrh plnenia </w:t>
      </w:r>
      <w:r w:rsidR="00FE07C1" w:rsidRPr="00B34671">
        <w:rPr>
          <w:bCs/>
          <w:color w:val="000000" w:themeColor="text1"/>
          <w:sz w:val="22"/>
          <w:szCs w:val="22"/>
        </w:rPr>
        <w:t>(špecifikácia, ponúkaný obchodný typ, výrobca...)</w:t>
      </w:r>
      <w:r w:rsidR="00517058" w:rsidRPr="00B34671">
        <w:rPr>
          <w:bCs/>
          <w:color w:val="000000" w:themeColor="text1"/>
          <w:sz w:val="22"/>
          <w:szCs w:val="22"/>
        </w:rPr>
        <w:t>´</w:t>
      </w:r>
      <w:r w:rsidR="00FE07C1" w:rsidRPr="00B34671">
        <w:rPr>
          <w:bCs/>
          <w:color w:val="000000" w:themeColor="text1"/>
          <w:sz w:val="22"/>
          <w:szCs w:val="22"/>
        </w:rPr>
        <w:t>.</w:t>
      </w:r>
    </w:p>
    <w:p w:rsidR="005A6B44" w:rsidRPr="00F02281" w:rsidRDefault="005A6B44" w:rsidP="00FE07C1">
      <w:pPr>
        <w:pStyle w:val="Default"/>
        <w:tabs>
          <w:tab w:val="left" w:pos="567"/>
        </w:tabs>
        <w:ind w:left="567"/>
        <w:jc w:val="both"/>
        <w:rPr>
          <w:bCs/>
          <w:color w:val="000000" w:themeColor="text1"/>
          <w:sz w:val="12"/>
          <w:szCs w:val="12"/>
        </w:rPr>
      </w:pPr>
    </w:p>
    <w:p w:rsidR="002933D1" w:rsidRPr="00B34671" w:rsidRDefault="002933D1" w:rsidP="00FE07C1">
      <w:pPr>
        <w:pStyle w:val="Default"/>
        <w:tabs>
          <w:tab w:val="left" w:pos="567"/>
        </w:tabs>
        <w:ind w:left="567"/>
        <w:jc w:val="both"/>
        <w:rPr>
          <w:bCs/>
          <w:color w:val="000000" w:themeColor="text1"/>
          <w:sz w:val="22"/>
          <w:szCs w:val="22"/>
        </w:rPr>
      </w:pPr>
      <w:r w:rsidRPr="00B34671">
        <w:rPr>
          <w:bCs/>
          <w:color w:val="000000" w:themeColor="text1"/>
          <w:sz w:val="22"/>
          <w:szCs w:val="22"/>
        </w:rPr>
        <w:t>Je potrebné, aby uchádzač v rámci svojej ponuky (</w:t>
      </w:r>
      <w:r w:rsidRPr="00B34671">
        <w:rPr>
          <w:color w:val="000000" w:themeColor="text1"/>
          <w:sz w:val="22"/>
          <w:szCs w:val="22"/>
        </w:rPr>
        <w:t>Príloha č. 3 - Návrh na plnenie kritérií</w:t>
      </w:r>
      <w:r w:rsidR="00A83AAA">
        <w:rPr>
          <w:color w:val="000000" w:themeColor="text1"/>
          <w:sz w:val="22"/>
          <w:szCs w:val="22"/>
        </w:rPr>
        <w:t>, dokument „</w:t>
      </w:r>
      <w:r w:rsidR="00A83AAA" w:rsidRPr="00A83AAA">
        <w:rPr>
          <w:color w:val="000000" w:themeColor="text1"/>
          <w:sz w:val="22"/>
          <w:szCs w:val="22"/>
        </w:rPr>
        <w:t>CE1581_VO_</w:t>
      </w:r>
      <w:r w:rsidR="007F42B1">
        <w:rPr>
          <w:color w:val="000000" w:themeColor="text1"/>
          <w:sz w:val="22"/>
          <w:szCs w:val="22"/>
        </w:rPr>
        <w:t>V2_</w:t>
      </w:r>
      <w:r w:rsidR="00A83AAA" w:rsidRPr="00A83AAA">
        <w:rPr>
          <w:color w:val="000000" w:themeColor="text1"/>
          <w:sz w:val="22"/>
          <w:szCs w:val="22"/>
        </w:rPr>
        <w:t>Nakup komponentov_B_P-03_Ponuka</w:t>
      </w:r>
      <w:r w:rsidR="00A83AAA">
        <w:rPr>
          <w:color w:val="000000" w:themeColor="text1"/>
          <w:sz w:val="22"/>
          <w:szCs w:val="22"/>
        </w:rPr>
        <w:t>.docx“</w:t>
      </w:r>
      <w:r w:rsidRPr="00B34671">
        <w:rPr>
          <w:color w:val="000000" w:themeColor="text1"/>
          <w:sz w:val="22"/>
          <w:szCs w:val="22"/>
        </w:rPr>
        <w:t xml:space="preserve">) zohľadnil aj </w:t>
      </w:r>
      <w:r w:rsidRPr="00B34671">
        <w:rPr>
          <w:bCs/>
          <w:color w:val="000000" w:themeColor="text1"/>
          <w:sz w:val="22"/>
          <w:szCs w:val="22"/>
        </w:rPr>
        <w:t>akékoľvek ďalšie náklady spojené s realizáciou zákazky</w:t>
      </w:r>
      <w:r w:rsidR="00B34671" w:rsidRPr="00B34671">
        <w:rPr>
          <w:bCs/>
          <w:color w:val="000000" w:themeColor="text1"/>
          <w:sz w:val="22"/>
          <w:szCs w:val="22"/>
        </w:rPr>
        <w:t xml:space="preserve">, </w:t>
      </w:r>
      <w:r w:rsidRPr="00B34671">
        <w:rPr>
          <w:bCs/>
          <w:color w:val="000000" w:themeColor="text1"/>
          <w:sz w:val="22"/>
          <w:szCs w:val="22"/>
        </w:rPr>
        <w:t>napr. náklady na dopravu a dodanie tovarov na miesto  určenia, pričom tieto nie je možné uvádzať ako samostatnú časť cenovej ponuky (vedľajšie náklady je potrebné zohľadniť priamo v cene tovarov).</w:t>
      </w:r>
    </w:p>
    <w:p w:rsidR="007F2CB7" w:rsidRPr="00F02281" w:rsidRDefault="004D3652" w:rsidP="00CD0350">
      <w:pPr>
        <w:pStyle w:val="Default"/>
        <w:ind w:left="567" w:hanging="567"/>
        <w:jc w:val="both"/>
        <w:rPr>
          <w:b/>
          <w:bCs/>
          <w:color w:val="000000" w:themeColor="text1"/>
          <w:sz w:val="12"/>
          <w:szCs w:val="12"/>
        </w:rPr>
      </w:pPr>
      <w:r w:rsidRPr="00B34671">
        <w:rPr>
          <w:b/>
          <w:bCs/>
          <w:color w:val="000000" w:themeColor="text1"/>
          <w:sz w:val="22"/>
          <w:szCs w:val="22"/>
        </w:rPr>
        <w:tab/>
      </w:r>
    </w:p>
    <w:p w:rsidR="00FE07C1" w:rsidRPr="00FE07C1" w:rsidRDefault="00FE07C1" w:rsidP="00FE07C1">
      <w:pPr>
        <w:tabs>
          <w:tab w:val="left" w:pos="3013"/>
        </w:tabs>
        <w:spacing w:before="0" w:beforeAutospacing="0" w:after="0" w:afterAutospacing="0" w:line="240" w:lineRule="auto"/>
        <w:ind w:left="567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0143DD">
        <w:rPr>
          <w:rFonts w:ascii="Times New Roman" w:hAnsi="Times New Roman"/>
          <w:i/>
          <w:color w:val="000000" w:themeColor="text1"/>
          <w:sz w:val="22"/>
          <w:szCs w:val="22"/>
        </w:rPr>
        <w:t>Termín plnenia (dodanie tovarov):</w:t>
      </w:r>
      <w:r w:rsidRPr="00FE07C1">
        <w:rPr>
          <w:rFonts w:ascii="Times New Roman" w:hAnsi="Times New Roman"/>
          <w:color w:val="000000" w:themeColor="text1"/>
          <w:sz w:val="22"/>
          <w:szCs w:val="22"/>
        </w:rPr>
        <w:t xml:space="preserve"> do 30 dní odo dňa doručenia objednávky</w:t>
      </w:r>
    </w:p>
    <w:p w:rsidR="004D3652" w:rsidRPr="00F02281" w:rsidRDefault="004D3652" w:rsidP="00CD0350">
      <w:pPr>
        <w:pStyle w:val="Default"/>
        <w:ind w:left="567" w:hanging="567"/>
        <w:jc w:val="both"/>
        <w:rPr>
          <w:b/>
          <w:bCs/>
          <w:sz w:val="20"/>
          <w:szCs w:val="20"/>
        </w:rPr>
      </w:pPr>
    </w:p>
    <w:p w:rsidR="005A6B44" w:rsidRPr="00F02281" w:rsidRDefault="005A6B44" w:rsidP="00CD0350">
      <w:pPr>
        <w:pStyle w:val="Default"/>
        <w:ind w:left="567" w:hanging="567"/>
        <w:jc w:val="both"/>
        <w:rPr>
          <w:b/>
          <w:bCs/>
          <w:sz w:val="20"/>
          <w:szCs w:val="20"/>
        </w:rPr>
      </w:pPr>
    </w:p>
    <w:p w:rsidR="00D43A5C" w:rsidRPr="00C62132" w:rsidRDefault="00A64F46" w:rsidP="00CD0350">
      <w:pPr>
        <w:pStyle w:val="Default"/>
        <w:ind w:left="567" w:hanging="567"/>
        <w:jc w:val="both"/>
        <w:rPr>
          <w:sz w:val="22"/>
          <w:szCs w:val="22"/>
        </w:rPr>
      </w:pPr>
      <w:r w:rsidRPr="00C62132">
        <w:rPr>
          <w:b/>
          <w:bCs/>
          <w:sz w:val="22"/>
          <w:szCs w:val="22"/>
        </w:rPr>
        <w:t>8</w:t>
      </w:r>
      <w:r w:rsidR="00D43A5C" w:rsidRPr="00C62132">
        <w:rPr>
          <w:b/>
          <w:bCs/>
          <w:sz w:val="22"/>
          <w:szCs w:val="22"/>
        </w:rPr>
        <w:t>.</w:t>
      </w:r>
      <w:r w:rsidR="00D43A5C" w:rsidRPr="00C62132">
        <w:rPr>
          <w:b/>
          <w:bCs/>
          <w:sz w:val="22"/>
          <w:szCs w:val="22"/>
        </w:rPr>
        <w:tab/>
        <w:t>Zdroj finančných prostriedkov</w:t>
      </w:r>
      <w:r w:rsidR="00EF2675">
        <w:rPr>
          <w:b/>
          <w:bCs/>
          <w:sz w:val="22"/>
          <w:szCs w:val="22"/>
        </w:rPr>
        <w:t>:</w:t>
      </w:r>
    </w:p>
    <w:p w:rsidR="00732241" w:rsidRPr="00C62132" w:rsidRDefault="00732241" w:rsidP="00CD0350">
      <w:pPr>
        <w:spacing w:before="0" w:beforeAutospacing="0" w:after="0" w:afterAutospacing="0" w:line="240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sz w:val="22"/>
          <w:szCs w:val="22"/>
        </w:rPr>
        <w:t xml:space="preserve">Predmet zákazky bude financovaný z finančných prostriedkov verejného obstarávateľa a štrukturálnych fondov Európskej únie (finančný príspevok Programu </w:t>
      </w:r>
      <w:proofErr w:type="spellStart"/>
      <w:r w:rsidR="00FE07C1">
        <w:rPr>
          <w:rFonts w:ascii="Times New Roman" w:hAnsi="Times New Roman" w:cs="Times New Roman"/>
          <w:sz w:val="22"/>
          <w:szCs w:val="22"/>
        </w:rPr>
        <w:t>Interreg</w:t>
      </w:r>
      <w:proofErr w:type="spellEnd"/>
      <w:r w:rsidR="00FE07C1">
        <w:rPr>
          <w:rFonts w:ascii="Times New Roman" w:hAnsi="Times New Roman" w:cs="Times New Roman"/>
          <w:sz w:val="22"/>
          <w:szCs w:val="22"/>
        </w:rPr>
        <w:t xml:space="preserve"> </w:t>
      </w:r>
      <w:r w:rsidRPr="00C62132">
        <w:rPr>
          <w:rFonts w:ascii="Times New Roman" w:hAnsi="Times New Roman" w:cs="Times New Roman"/>
          <w:sz w:val="22"/>
          <w:szCs w:val="22"/>
        </w:rPr>
        <w:t xml:space="preserve">Stredná Európa - </w:t>
      </w:r>
      <w:proofErr w:type="spellStart"/>
      <w:r w:rsidRPr="00C62132">
        <w:rPr>
          <w:rFonts w:ascii="Times New Roman" w:hAnsi="Times New Roman" w:cs="Times New Roman"/>
          <w:sz w:val="22"/>
          <w:szCs w:val="22"/>
        </w:rPr>
        <w:t>Central</w:t>
      </w:r>
      <w:proofErr w:type="spellEnd"/>
      <w:r w:rsidRPr="00C6213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62132">
        <w:rPr>
          <w:rFonts w:ascii="Times New Roman" w:hAnsi="Times New Roman" w:cs="Times New Roman"/>
          <w:sz w:val="22"/>
          <w:szCs w:val="22"/>
        </w:rPr>
        <w:t>Europe</w:t>
      </w:r>
      <w:proofErr w:type="spellEnd"/>
      <w:r w:rsidRPr="00C62132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C62132" w:rsidRPr="00F02281" w:rsidRDefault="00C62132" w:rsidP="00CD0350">
      <w:pPr>
        <w:pStyle w:val="Default"/>
        <w:jc w:val="both"/>
        <w:rPr>
          <w:b/>
          <w:bCs/>
          <w:sz w:val="20"/>
          <w:szCs w:val="20"/>
        </w:rPr>
      </w:pPr>
    </w:p>
    <w:p w:rsidR="005A6B44" w:rsidRPr="00F02281" w:rsidRDefault="005A6B44" w:rsidP="00CD0350">
      <w:pPr>
        <w:pStyle w:val="Default"/>
        <w:jc w:val="both"/>
        <w:rPr>
          <w:b/>
          <w:bCs/>
          <w:sz w:val="20"/>
          <w:szCs w:val="20"/>
        </w:rPr>
      </w:pPr>
    </w:p>
    <w:p w:rsidR="002D0C66" w:rsidRPr="00C62132" w:rsidRDefault="00A64F46" w:rsidP="00CD0350">
      <w:pPr>
        <w:pStyle w:val="Default"/>
        <w:ind w:left="567" w:hanging="567"/>
        <w:jc w:val="both"/>
        <w:rPr>
          <w:sz w:val="22"/>
          <w:szCs w:val="22"/>
        </w:rPr>
      </w:pPr>
      <w:r w:rsidRPr="00C62132">
        <w:rPr>
          <w:b/>
          <w:bCs/>
          <w:sz w:val="22"/>
          <w:szCs w:val="22"/>
        </w:rPr>
        <w:t>9</w:t>
      </w:r>
      <w:r w:rsidR="002D0C66" w:rsidRPr="00C62132">
        <w:rPr>
          <w:b/>
          <w:bCs/>
          <w:sz w:val="22"/>
          <w:szCs w:val="22"/>
        </w:rPr>
        <w:t xml:space="preserve">. </w:t>
      </w:r>
      <w:r w:rsidR="002D0C66" w:rsidRPr="00C62132">
        <w:rPr>
          <w:b/>
          <w:bCs/>
          <w:sz w:val="22"/>
          <w:szCs w:val="22"/>
        </w:rPr>
        <w:tab/>
        <w:t>Podmienky účasti vo verejnom obstarávaní</w:t>
      </w:r>
      <w:r w:rsidR="002D0C66" w:rsidRPr="00C62132">
        <w:rPr>
          <w:sz w:val="22"/>
          <w:szCs w:val="22"/>
        </w:rPr>
        <w:t xml:space="preserve">: </w:t>
      </w:r>
    </w:p>
    <w:p w:rsidR="00517058" w:rsidRPr="00962899" w:rsidRDefault="00517058" w:rsidP="00517058">
      <w:pPr>
        <w:suppressAutoHyphens/>
        <w:autoSpaceDN w:val="0"/>
        <w:spacing w:before="0" w:beforeAutospacing="0" w:after="0" w:afterAutospacing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21B7D">
        <w:rPr>
          <w:rFonts w:ascii="Times New Roman" w:hAnsi="Times New Roman" w:cs="Times New Roman"/>
          <w:color w:val="000000"/>
          <w:sz w:val="22"/>
          <w:szCs w:val="22"/>
        </w:rPr>
        <w:t xml:space="preserve">OSOBNÉ POSTAVENIE </w:t>
      </w:r>
      <w:r>
        <w:rPr>
          <w:rFonts w:ascii="Times New Roman" w:hAnsi="Times New Roman" w:cs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421B7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Uchádzač musí spĺňať podmienky účasti v súlade s § 32 ZVO ods. 1 písm. e), že uchádzač je </w:t>
      </w:r>
      <w:r w:rsidRPr="00962899">
        <w:rPr>
          <w:rFonts w:ascii="Times New Roman" w:hAnsi="Times New Roman" w:cs="Times New Roman"/>
          <w:color w:val="000000" w:themeColor="text1"/>
          <w:sz w:val="22"/>
          <w:szCs w:val="22"/>
        </w:rPr>
        <w:t>oprávnený dodávať tovar, uskutočňovať stavebné práce alebo poskytovať službu(napr. doklad o oprávnení poskytovať predmetné služby, ktorým je výpis z OR SR alebo obdobný doklad) a písm. f) nemá uložený zákaz účasti vo verejnom obstarávaní potvrdený konečným rozhodnutím v Slovenskej republike alebo v štáte sídla, miesta podnikania alebo obvyklého pobytu – uchádzač doloží čestným vyhlásením podľa prílohy č. 3 tejto výzvy na predkladanie ponúk(zákon č. 343/2015 Z. z. o verejnom obstarávaní a o zmene a doplnení niektorých zákonov).</w:t>
      </w:r>
    </w:p>
    <w:p w:rsidR="002F4549" w:rsidRPr="00F02281" w:rsidRDefault="002F4549" w:rsidP="00CD0350">
      <w:pPr>
        <w:suppressAutoHyphens/>
        <w:autoSpaceDN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A6B44" w:rsidRPr="00F02281" w:rsidRDefault="005A6B44" w:rsidP="00CD0350">
      <w:pPr>
        <w:suppressAutoHyphens/>
        <w:autoSpaceDN w:val="0"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0C66" w:rsidRPr="00C62132" w:rsidRDefault="002D0C66" w:rsidP="00CD0350">
      <w:pPr>
        <w:pStyle w:val="Default"/>
        <w:ind w:left="567" w:hanging="567"/>
        <w:jc w:val="both"/>
        <w:rPr>
          <w:b/>
          <w:bCs/>
          <w:color w:val="auto"/>
          <w:sz w:val="22"/>
          <w:szCs w:val="22"/>
        </w:rPr>
      </w:pPr>
      <w:r w:rsidRPr="00C62132">
        <w:rPr>
          <w:b/>
          <w:bCs/>
          <w:color w:val="auto"/>
          <w:sz w:val="22"/>
          <w:szCs w:val="22"/>
        </w:rPr>
        <w:t>1</w:t>
      </w:r>
      <w:r w:rsidR="00A64F46" w:rsidRPr="00C62132">
        <w:rPr>
          <w:b/>
          <w:bCs/>
          <w:color w:val="auto"/>
          <w:sz w:val="22"/>
          <w:szCs w:val="22"/>
        </w:rPr>
        <w:t>0</w:t>
      </w:r>
      <w:r w:rsidRPr="00C62132">
        <w:rPr>
          <w:b/>
          <w:bCs/>
          <w:color w:val="auto"/>
          <w:sz w:val="22"/>
          <w:szCs w:val="22"/>
        </w:rPr>
        <w:t>.</w:t>
      </w:r>
      <w:r w:rsidRPr="00C62132">
        <w:rPr>
          <w:b/>
          <w:bCs/>
          <w:color w:val="auto"/>
          <w:sz w:val="22"/>
          <w:szCs w:val="22"/>
        </w:rPr>
        <w:tab/>
        <w:t>Spôsob určenia ceny (odplaty) a platobné podmienky:</w:t>
      </w:r>
    </w:p>
    <w:p w:rsidR="007618C2" w:rsidRDefault="002D0C66" w:rsidP="00F50842">
      <w:pPr>
        <w:pStyle w:val="Default"/>
        <w:numPr>
          <w:ilvl w:val="0"/>
          <w:numId w:val="48"/>
        </w:numPr>
        <w:ind w:left="851" w:hanging="284"/>
        <w:jc w:val="both"/>
        <w:rPr>
          <w:sz w:val="22"/>
          <w:szCs w:val="22"/>
        </w:rPr>
      </w:pPr>
      <w:r w:rsidRPr="00311FDD">
        <w:rPr>
          <w:color w:val="auto"/>
          <w:sz w:val="22"/>
          <w:szCs w:val="22"/>
        </w:rPr>
        <w:t>Uchádzač predloží cenovú ponuku v súlade s </w:t>
      </w:r>
      <w:r w:rsidR="007618C2" w:rsidRPr="00311FDD">
        <w:rPr>
          <w:color w:val="auto"/>
          <w:sz w:val="22"/>
          <w:szCs w:val="22"/>
          <w:u w:val="single"/>
        </w:rPr>
        <w:t>Návrhom na plnenie kritérií</w:t>
      </w:r>
      <w:r w:rsidR="007618C2" w:rsidRPr="00311FDD">
        <w:rPr>
          <w:color w:val="auto"/>
          <w:sz w:val="22"/>
          <w:szCs w:val="22"/>
        </w:rPr>
        <w:t xml:space="preserve"> u</w:t>
      </w:r>
      <w:r w:rsidRPr="00311FDD">
        <w:rPr>
          <w:color w:val="auto"/>
          <w:sz w:val="22"/>
          <w:szCs w:val="22"/>
        </w:rPr>
        <w:t>veden</w:t>
      </w:r>
      <w:r w:rsidR="007618C2" w:rsidRPr="00311FDD">
        <w:rPr>
          <w:color w:val="auto"/>
          <w:sz w:val="22"/>
          <w:szCs w:val="22"/>
        </w:rPr>
        <w:t xml:space="preserve">ým </w:t>
      </w:r>
      <w:r w:rsidRPr="00311FDD">
        <w:rPr>
          <w:color w:val="auto"/>
          <w:sz w:val="22"/>
          <w:szCs w:val="22"/>
        </w:rPr>
        <w:t>v Prílohe č. </w:t>
      </w:r>
      <w:r w:rsidR="00FE07C1">
        <w:rPr>
          <w:color w:val="auto"/>
          <w:sz w:val="22"/>
          <w:szCs w:val="22"/>
        </w:rPr>
        <w:t>3</w:t>
      </w:r>
      <w:r w:rsidRPr="00311FDD">
        <w:rPr>
          <w:color w:val="auto"/>
          <w:sz w:val="22"/>
          <w:szCs w:val="22"/>
        </w:rPr>
        <w:t xml:space="preserve"> tejto Výzvy</w:t>
      </w:r>
      <w:r w:rsidR="00A83AAA">
        <w:rPr>
          <w:color w:val="auto"/>
          <w:sz w:val="22"/>
          <w:szCs w:val="22"/>
        </w:rPr>
        <w:t xml:space="preserve"> ako aj v súlade s </w:t>
      </w:r>
      <w:proofErr w:type="spellStart"/>
      <w:r w:rsidR="00A83AAA" w:rsidRPr="00A83AAA">
        <w:rPr>
          <w:color w:val="000000" w:themeColor="text1"/>
          <w:sz w:val="22"/>
          <w:szCs w:val="22"/>
          <w:u w:val="single"/>
        </w:rPr>
        <w:t>Položkovým</w:t>
      </w:r>
      <w:proofErr w:type="spellEnd"/>
      <w:r w:rsidR="00A83AAA" w:rsidRPr="00A83AAA">
        <w:rPr>
          <w:color w:val="000000" w:themeColor="text1"/>
          <w:sz w:val="22"/>
          <w:szCs w:val="22"/>
          <w:u w:val="single"/>
        </w:rPr>
        <w:t xml:space="preserve"> rozpočtom</w:t>
      </w:r>
      <w:r w:rsidR="00A83AAA">
        <w:rPr>
          <w:color w:val="000000" w:themeColor="text1"/>
          <w:sz w:val="22"/>
          <w:szCs w:val="22"/>
        </w:rPr>
        <w:t xml:space="preserve"> </w:t>
      </w:r>
      <w:r w:rsidR="00A83AAA" w:rsidRPr="00311FDD">
        <w:rPr>
          <w:color w:val="auto"/>
          <w:sz w:val="22"/>
          <w:szCs w:val="22"/>
        </w:rPr>
        <w:t>uvedeným v Prílohe č. </w:t>
      </w:r>
      <w:r w:rsidR="00A83AAA">
        <w:rPr>
          <w:color w:val="auto"/>
          <w:sz w:val="22"/>
          <w:szCs w:val="22"/>
        </w:rPr>
        <w:t>1</w:t>
      </w:r>
      <w:r w:rsidR="00A83AAA" w:rsidRPr="00311FDD">
        <w:rPr>
          <w:color w:val="auto"/>
          <w:sz w:val="22"/>
          <w:szCs w:val="22"/>
        </w:rPr>
        <w:t xml:space="preserve"> </w:t>
      </w:r>
      <w:r w:rsidR="00A83AAA">
        <w:rPr>
          <w:color w:val="auto"/>
          <w:sz w:val="22"/>
          <w:szCs w:val="22"/>
        </w:rPr>
        <w:t xml:space="preserve">tejto </w:t>
      </w:r>
      <w:r w:rsidR="00A83AAA" w:rsidRPr="00311FDD">
        <w:rPr>
          <w:color w:val="auto"/>
          <w:sz w:val="22"/>
          <w:szCs w:val="22"/>
        </w:rPr>
        <w:t>Výzvy</w:t>
      </w:r>
      <w:r w:rsidRPr="00311FDD">
        <w:rPr>
          <w:color w:val="auto"/>
          <w:sz w:val="22"/>
          <w:szCs w:val="22"/>
        </w:rPr>
        <w:t xml:space="preserve">. </w:t>
      </w:r>
      <w:r w:rsidRPr="00311FDD">
        <w:rPr>
          <w:sz w:val="22"/>
          <w:szCs w:val="22"/>
        </w:rPr>
        <w:t>Ak uchádzač nie je platiteľom DPH upozorní na túto skutočnosť v ponuke. Úspešný uchádzač (</w:t>
      </w:r>
      <w:r w:rsidR="00430DF6">
        <w:rPr>
          <w:sz w:val="22"/>
          <w:szCs w:val="22"/>
        </w:rPr>
        <w:t>dodávateľ</w:t>
      </w:r>
      <w:r w:rsidRPr="00311FDD">
        <w:rPr>
          <w:sz w:val="22"/>
          <w:szCs w:val="22"/>
        </w:rPr>
        <w:t xml:space="preserve">) bude realizovať zákazku na základe </w:t>
      </w:r>
      <w:r w:rsidR="001C6659" w:rsidRPr="00311FDD">
        <w:rPr>
          <w:sz w:val="22"/>
          <w:szCs w:val="22"/>
        </w:rPr>
        <w:t xml:space="preserve">Objednávky vystavenej zo strany </w:t>
      </w:r>
      <w:r w:rsidRPr="00311FDD">
        <w:rPr>
          <w:sz w:val="22"/>
          <w:szCs w:val="22"/>
        </w:rPr>
        <w:t>verejn</w:t>
      </w:r>
      <w:r w:rsidR="001C6659" w:rsidRPr="00311FDD">
        <w:rPr>
          <w:sz w:val="22"/>
          <w:szCs w:val="22"/>
        </w:rPr>
        <w:t>é</w:t>
      </w:r>
      <w:r w:rsidR="00311FDD">
        <w:rPr>
          <w:sz w:val="22"/>
          <w:szCs w:val="22"/>
        </w:rPr>
        <w:t>ho</w:t>
      </w:r>
      <w:r w:rsidRPr="00311FDD">
        <w:rPr>
          <w:sz w:val="22"/>
          <w:szCs w:val="22"/>
        </w:rPr>
        <w:t xml:space="preserve"> obstarávateľ</w:t>
      </w:r>
      <w:r w:rsidR="001C6659" w:rsidRPr="00311FDD">
        <w:rPr>
          <w:sz w:val="22"/>
          <w:szCs w:val="22"/>
        </w:rPr>
        <w:t>a (objednávateľa)</w:t>
      </w:r>
      <w:r w:rsidRPr="00311FDD">
        <w:rPr>
          <w:sz w:val="22"/>
          <w:szCs w:val="22"/>
        </w:rPr>
        <w:t xml:space="preserve">. </w:t>
      </w:r>
    </w:p>
    <w:p w:rsidR="007618C2" w:rsidRPr="007255F2" w:rsidRDefault="002D0C66" w:rsidP="00F50842">
      <w:pPr>
        <w:pStyle w:val="Default"/>
        <w:numPr>
          <w:ilvl w:val="0"/>
          <w:numId w:val="48"/>
        </w:numPr>
        <w:ind w:left="851" w:hanging="218"/>
        <w:jc w:val="both"/>
        <w:rPr>
          <w:sz w:val="22"/>
          <w:szCs w:val="22"/>
        </w:rPr>
      </w:pPr>
      <w:r w:rsidRPr="007255F2">
        <w:rPr>
          <w:sz w:val="22"/>
          <w:szCs w:val="22"/>
        </w:rPr>
        <w:t>Platobné podmienky a termín úhrad</w:t>
      </w:r>
      <w:r w:rsidR="007618C2" w:rsidRPr="007255F2">
        <w:rPr>
          <w:sz w:val="22"/>
          <w:szCs w:val="22"/>
        </w:rPr>
        <w:t>y:</w:t>
      </w:r>
    </w:p>
    <w:p w:rsidR="007618C2" w:rsidRPr="00311FDD" w:rsidRDefault="007618C2" w:rsidP="00F50842">
      <w:pPr>
        <w:pStyle w:val="Zkladntext2"/>
        <w:numPr>
          <w:ilvl w:val="0"/>
          <w:numId w:val="47"/>
        </w:numPr>
        <w:spacing w:after="0" w:line="240" w:lineRule="auto"/>
        <w:ind w:left="993" w:hanging="142"/>
        <w:rPr>
          <w:bCs/>
          <w:sz w:val="22"/>
          <w:szCs w:val="22"/>
        </w:rPr>
      </w:pPr>
      <w:r w:rsidRPr="00311FDD">
        <w:rPr>
          <w:bCs/>
          <w:sz w:val="22"/>
          <w:szCs w:val="22"/>
        </w:rPr>
        <w:t xml:space="preserve">Cena za predmet </w:t>
      </w:r>
      <w:r w:rsidR="00E13594">
        <w:rPr>
          <w:bCs/>
          <w:sz w:val="22"/>
          <w:szCs w:val="22"/>
        </w:rPr>
        <w:t xml:space="preserve">objednávky </w:t>
      </w:r>
      <w:r w:rsidRPr="00311FDD">
        <w:rPr>
          <w:bCs/>
          <w:sz w:val="22"/>
          <w:szCs w:val="22"/>
        </w:rPr>
        <w:t xml:space="preserve">bude zo strany objednávateľa financovaná z vlastných zdrojov a z prostriedkov </w:t>
      </w:r>
      <w:r w:rsidR="00E13594">
        <w:rPr>
          <w:bCs/>
          <w:sz w:val="22"/>
          <w:szCs w:val="22"/>
        </w:rPr>
        <w:t>P</w:t>
      </w:r>
      <w:r w:rsidRPr="00311FDD">
        <w:rPr>
          <w:bCs/>
          <w:sz w:val="22"/>
          <w:szCs w:val="22"/>
        </w:rPr>
        <w:t xml:space="preserve">rogramu </w:t>
      </w:r>
      <w:proofErr w:type="spellStart"/>
      <w:r w:rsidR="00E13594">
        <w:rPr>
          <w:bCs/>
          <w:sz w:val="22"/>
          <w:szCs w:val="22"/>
        </w:rPr>
        <w:t>Interreg</w:t>
      </w:r>
      <w:proofErr w:type="spellEnd"/>
      <w:r w:rsidR="00E13594">
        <w:rPr>
          <w:bCs/>
          <w:sz w:val="22"/>
          <w:szCs w:val="22"/>
        </w:rPr>
        <w:t xml:space="preserve"> </w:t>
      </w:r>
      <w:r w:rsidRPr="00311FDD">
        <w:rPr>
          <w:bCs/>
          <w:sz w:val="22"/>
          <w:szCs w:val="22"/>
        </w:rPr>
        <w:t>Stredná Európa.</w:t>
      </w:r>
    </w:p>
    <w:p w:rsidR="007618C2" w:rsidRPr="00311FDD" w:rsidRDefault="00E13594" w:rsidP="00F50842">
      <w:pPr>
        <w:pStyle w:val="Zkladntext2"/>
        <w:numPr>
          <w:ilvl w:val="0"/>
          <w:numId w:val="47"/>
        </w:numPr>
        <w:spacing w:after="0" w:line="240" w:lineRule="auto"/>
        <w:ind w:left="993" w:hanging="14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Dodávateľ </w:t>
      </w:r>
      <w:r w:rsidR="007618C2" w:rsidRPr="00311FDD">
        <w:rPr>
          <w:bCs/>
          <w:sz w:val="22"/>
          <w:szCs w:val="22"/>
        </w:rPr>
        <w:t xml:space="preserve">je oprávnený objednávateľovi fakturovať a objednávateľ sa zaväzuje </w:t>
      </w:r>
      <w:r>
        <w:rPr>
          <w:bCs/>
          <w:sz w:val="22"/>
          <w:szCs w:val="22"/>
        </w:rPr>
        <w:t xml:space="preserve">dodávateľovi </w:t>
      </w:r>
      <w:r w:rsidR="007618C2" w:rsidRPr="00311FDD">
        <w:rPr>
          <w:bCs/>
          <w:sz w:val="22"/>
          <w:szCs w:val="22"/>
        </w:rPr>
        <w:t xml:space="preserve">zaplatiť cenu za riadne a včas poskytnuté a protokolárne odovzdané </w:t>
      </w:r>
      <w:r>
        <w:rPr>
          <w:bCs/>
          <w:sz w:val="22"/>
          <w:szCs w:val="22"/>
        </w:rPr>
        <w:t>tovary</w:t>
      </w:r>
      <w:r w:rsidR="007618C2" w:rsidRPr="00311FDD">
        <w:rPr>
          <w:bCs/>
          <w:sz w:val="22"/>
          <w:szCs w:val="22"/>
        </w:rPr>
        <w:t xml:space="preserve">, ktoré sú predmetom vystavenej objednávky. </w:t>
      </w:r>
    </w:p>
    <w:p w:rsidR="007618C2" w:rsidRPr="00311FDD" w:rsidRDefault="007618C2" w:rsidP="00F50842">
      <w:pPr>
        <w:pStyle w:val="Zkladntext2"/>
        <w:numPr>
          <w:ilvl w:val="0"/>
          <w:numId w:val="47"/>
        </w:numPr>
        <w:spacing w:after="0" w:line="240" w:lineRule="auto"/>
        <w:ind w:left="993" w:hanging="142"/>
        <w:rPr>
          <w:bCs/>
          <w:sz w:val="22"/>
          <w:szCs w:val="22"/>
        </w:rPr>
      </w:pPr>
      <w:r w:rsidRPr="00311FDD">
        <w:rPr>
          <w:bCs/>
          <w:sz w:val="22"/>
          <w:szCs w:val="22"/>
        </w:rPr>
        <w:t>Splatnosť faktúry za plnenie podľa vystavenej objednávky je 30 dní od jej doručenia objednávateľovi.</w:t>
      </w:r>
    </w:p>
    <w:p w:rsidR="007618C2" w:rsidRPr="00DE3B7B" w:rsidRDefault="007618C2" w:rsidP="00F50842">
      <w:pPr>
        <w:pStyle w:val="Zkladntext2"/>
        <w:numPr>
          <w:ilvl w:val="0"/>
          <w:numId w:val="47"/>
        </w:numPr>
        <w:spacing w:after="0" w:line="240" w:lineRule="auto"/>
        <w:ind w:left="993" w:hanging="142"/>
        <w:rPr>
          <w:bCs/>
          <w:color w:val="000000" w:themeColor="text1"/>
          <w:sz w:val="22"/>
          <w:szCs w:val="22"/>
        </w:rPr>
      </w:pPr>
      <w:r w:rsidRPr="00311FDD">
        <w:rPr>
          <w:bCs/>
          <w:sz w:val="22"/>
          <w:szCs w:val="22"/>
        </w:rPr>
        <w:t xml:space="preserve">Faktúra musí obsahovať všetky údaje vyžadované právnymi predpismi, najmä ustanovením § 74 zákona </w:t>
      </w:r>
      <w:r w:rsidRPr="00DE3B7B">
        <w:rPr>
          <w:bCs/>
          <w:color w:val="000000" w:themeColor="text1"/>
          <w:sz w:val="22"/>
          <w:szCs w:val="22"/>
        </w:rPr>
        <w:t xml:space="preserve">č. 222/2004 Z. z. o dani z pridanej hodnoty, v znení neskorších predpisov. </w:t>
      </w:r>
    </w:p>
    <w:p w:rsidR="007618C2" w:rsidRPr="00DE3B7B" w:rsidRDefault="007618C2" w:rsidP="00F50842">
      <w:pPr>
        <w:pStyle w:val="Zkladntext2"/>
        <w:numPr>
          <w:ilvl w:val="0"/>
          <w:numId w:val="47"/>
        </w:numPr>
        <w:spacing w:after="0" w:line="240" w:lineRule="auto"/>
        <w:ind w:left="993" w:hanging="142"/>
        <w:rPr>
          <w:bCs/>
          <w:color w:val="000000" w:themeColor="text1"/>
          <w:sz w:val="22"/>
          <w:szCs w:val="22"/>
        </w:rPr>
      </w:pPr>
      <w:r w:rsidRPr="00DE3B7B">
        <w:rPr>
          <w:bCs/>
          <w:color w:val="000000" w:themeColor="text1"/>
          <w:sz w:val="22"/>
          <w:szCs w:val="22"/>
        </w:rPr>
        <w:t xml:space="preserve">Prílohou faktúry bude aj protokol o protokolárnom odovzdaní </w:t>
      </w:r>
      <w:r w:rsidR="00E13594" w:rsidRPr="00DE3B7B">
        <w:rPr>
          <w:bCs/>
          <w:color w:val="000000" w:themeColor="text1"/>
          <w:sz w:val="22"/>
          <w:szCs w:val="22"/>
        </w:rPr>
        <w:t>tovarov</w:t>
      </w:r>
      <w:r w:rsidRPr="00DE3B7B">
        <w:rPr>
          <w:bCs/>
          <w:color w:val="000000" w:themeColor="text1"/>
          <w:sz w:val="22"/>
          <w:szCs w:val="22"/>
        </w:rPr>
        <w:t xml:space="preserve"> podpísaný obidvoma </w:t>
      </w:r>
      <w:r w:rsidR="00455C07" w:rsidRPr="00DE3B7B">
        <w:rPr>
          <w:bCs/>
          <w:color w:val="000000" w:themeColor="text1"/>
          <w:sz w:val="22"/>
          <w:szCs w:val="22"/>
        </w:rPr>
        <w:t xml:space="preserve">zúčastnenými </w:t>
      </w:r>
      <w:r w:rsidRPr="00DE3B7B">
        <w:rPr>
          <w:bCs/>
          <w:color w:val="000000" w:themeColor="text1"/>
          <w:sz w:val="22"/>
          <w:szCs w:val="22"/>
        </w:rPr>
        <w:t>stranami.</w:t>
      </w:r>
    </w:p>
    <w:p w:rsidR="00311FDD" w:rsidRPr="00F02281" w:rsidRDefault="00311FDD" w:rsidP="007618C2">
      <w:pPr>
        <w:pStyle w:val="Zkladntext2"/>
        <w:spacing w:after="0" w:line="240" w:lineRule="auto"/>
        <w:ind w:left="993" w:firstLine="0"/>
        <w:rPr>
          <w:bCs/>
          <w:color w:val="000000" w:themeColor="text1"/>
        </w:rPr>
      </w:pPr>
    </w:p>
    <w:p w:rsidR="005A6B44" w:rsidRPr="00F02281" w:rsidRDefault="005A6B44" w:rsidP="007618C2">
      <w:pPr>
        <w:pStyle w:val="Zkladntext2"/>
        <w:spacing w:after="0" w:line="240" w:lineRule="auto"/>
        <w:ind w:left="993" w:firstLine="0"/>
        <w:rPr>
          <w:bCs/>
          <w:color w:val="000000" w:themeColor="text1"/>
        </w:rPr>
      </w:pPr>
    </w:p>
    <w:p w:rsidR="002D0C66" w:rsidRPr="00DE3B7B" w:rsidRDefault="002D0C66" w:rsidP="00CD0350">
      <w:pPr>
        <w:pStyle w:val="Default"/>
        <w:ind w:left="567" w:hanging="567"/>
        <w:rPr>
          <w:color w:val="000000" w:themeColor="text1"/>
          <w:sz w:val="22"/>
          <w:szCs w:val="22"/>
        </w:rPr>
      </w:pPr>
      <w:r w:rsidRPr="00DE3B7B">
        <w:rPr>
          <w:b/>
          <w:bCs/>
          <w:color w:val="000000" w:themeColor="text1"/>
          <w:sz w:val="22"/>
          <w:szCs w:val="22"/>
        </w:rPr>
        <w:t>1</w:t>
      </w:r>
      <w:r w:rsidR="00A64F46" w:rsidRPr="00DE3B7B">
        <w:rPr>
          <w:b/>
          <w:bCs/>
          <w:color w:val="000000" w:themeColor="text1"/>
          <w:sz w:val="22"/>
          <w:szCs w:val="22"/>
        </w:rPr>
        <w:t>1</w:t>
      </w:r>
      <w:r w:rsidR="005D3AAE" w:rsidRPr="00DE3B7B">
        <w:rPr>
          <w:b/>
          <w:bCs/>
          <w:color w:val="000000" w:themeColor="text1"/>
          <w:sz w:val="22"/>
          <w:szCs w:val="22"/>
        </w:rPr>
        <w:t>.</w:t>
      </w:r>
      <w:r w:rsidRPr="00DE3B7B">
        <w:rPr>
          <w:b/>
          <w:bCs/>
          <w:color w:val="000000" w:themeColor="text1"/>
          <w:sz w:val="22"/>
          <w:szCs w:val="22"/>
        </w:rPr>
        <w:tab/>
        <w:t>Ponuka predložená uchádzačom musí obsahovať tieto doklady</w:t>
      </w:r>
      <w:r w:rsidRPr="00DE3B7B">
        <w:rPr>
          <w:color w:val="000000" w:themeColor="text1"/>
          <w:sz w:val="22"/>
          <w:szCs w:val="22"/>
        </w:rPr>
        <w:t xml:space="preserve">: </w:t>
      </w:r>
    </w:p>
    <w:p w:rsidR="00FE07C1" w:rsidRPr="00DE3B7B" w:rsidRDefault="00FE07C1" w:rsidP="00FE07C1">
      <w:pPr>
        <w:pStyle w:val="Default"/>
        <w:numPr>
          <w:ilvl w:val="0"/>
          <w:numId w:val="2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DE3B7B">
        <w:rPr>
          <w:color w:val="000000" w:themeColor="text1"/>
          <w:sz w:val="22"/>
          <w:szCs w:val="22"/>
          <w:u w:val="single"/>
        </w:rPr>
        <w:t>Doklad podľa bodu</w:t>
      </w:r>
      <w:r w:rsidRPr="00DE3B7B">
        <w:rPr>
          <w:color w:val="000000" w:themeColor="text1"/>
          <w:sz w:val="22"/>
          <w:szCs w:val="22"/>
        </w:rPr>
        <w:t xml:space="preserve"> </w:t>
      </w:r>
      <w:r w:rsidRPr="00DE3B7B">
        <w:rPr>
          <w:color w:val="000000" w:themeColor="text1"/>
          <w:sz w:val="22"/>
          <w:szCs w:val="22"/>
          <w:u w:val="single"/>
        </w:rPr>
        <w:t>9. Podmienky účasti vo verejnom obstarávaní</w:t>
      </w:r>
      <w:r w:rsidRPr="00DE3B7B">
        <w:rPr>
          <w:color w:val="000000" w:themeColor="text1"/>
          <w:sz w:val="22"/>
          <w:szCs w:val="22"/>
        </w:rPr>
        <w:t xml:space="preserve"> tejto Výzvy;</w:t>
      </w:r>
    </w:p>
    <w:p w:rsidR="00FE07C1" w:rsidRPr="00DE3B7B" w:rsidRDefault="00FE07C1" w:rsidP="00FE07C1">
      <w:pPr>
        <w:pStyle w:val="Default"/>
        <w:numPr>
          <w:ilvl w:val="0"/>
          <w:numId w:val="2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DE3B7B">
        <w:rPr>
          <w:color w:val="000000" w:themeColor="text1"/>
          <w:sz w:val="22"/>
          <w:szCs w:val="22"/>
          <w:u w:val="single"/>
        </w:rPr>
        <w:t xml:space="preserve">Čestné vyhlásenie uchádzača podľa </w:t>
      </w:r>
      <w:r w:rsidRPr="007F42B1">
        <w:rPr>
          <w:color w:val="000000" w:themeColor="text1"/>
          <w:sz w:val="22"/>
          <w:szCs w:val="22"/>
          <w:u w:val="single"/>
        </w:rPr>
        <w:t>bodu 9</w:t>
      </w:r>
      <w:r w:rsidRPr="00DE3B7B">
        <w:rPr>
          <w:color w:val="000000" w:themeColor="text1"/>
          <w:sz w:val="22"/>
          <w:szCs w:val="22"/>
          <w:u w:val="single"/>
        </w:rPr>
        <w:t>. Podmienky účasti vo verejnom obstarávaní</w:t>
      </w:r>
      <w:r w:rsidRPr="00DE3B7B">
        <w:rPr>
          <w:color w:val="000000" w:themeColor="text1"/>
          <w:sz w:val="22"/>
          <w:szCs w:val="22"/>
        </w:rPr>
        <w:t xml:space="preserve"> tejto Výzvy (Príloha č. 2)</w:t>
      </w:r>
      <w:r w:rsidRPr="00DE3B7B">
        <w:rPr>
          <w:color w:val="000000" w:themeColor="text1"/>
          <w:sz w:val="22"/>
          <w:szCs w:val="22"/>
        </w:rPr>
        <w:tab/>
        <w:t>;</w:t>
      </w:r>
    </w:p>
    <w:p w:rsidR="00FE07C1" w:rsidRPr="002933D1" w:rsidRDefault="00FE07C1" w:rsidP="00FE07C1">
      <w:pPr>
        <w:pStyle w:val="Default"/>
        <w:numPr>
          <w:ilvl w:val="0"/>
          <w:numId w:val="2"/>
        </w:numPr>
        <w:ind w:left="993" w:hanging="284"/>
        <w:jc w:val="both"/>
        <w:rPr>
          <w:color w:val="000000" w:themeColor="text1"/>
          <w:sz w:val="22"/>
          <w:szCs w:val="22"/>
        </w:rPr>
      </w:pPr>
      <w:r w:rsidRPr="00DE3B7B">
        <w:rPr>
          <w:color w:val="000000" w:themeColor="text1"/>
          <w:sz w:val="22"/>
          <w:szCs w:val="22"/>
          <w:u w:val="single"/>
        </w:rPr>
        <w:t>Navrhovanú</w:t>
      </w:r>
      <w:r w:rsidRPr="002933D1">
        <w:rPr>
          <w:color w:val="000000" w:themeColor="text1"/>
          <w:sz w:val="22"/>
          <w:szCs w:val="22"/>
          <w:u w:val="single"/>
        </w:rPr>
        <w:t xml:space="preserve"> cenu predmetu zákazky</w:t>
      </w:r>
      <w:r w:rsidRPr="002933D1">
        <w:rPr>
          <w:color w:val="000000" w:themeColor="text1"/>
          <w:sz w:val="22"/>
          <w:szCs w:val="22"/>
        </w:rPr>
        <w:t xml:space="preserve"> podľa bodu 10. tejto Výzvy (Príloha č. 3</w:t>
      </w:r>
      <w:r w:rsidR="002933D1" w:rsidRPr="002933D1">
        <w:rPr>
          <w:color w:val="000000" w:themeColor="text1"/>
          <w:sz w:val="22"/>
          <w:szCs w:val="22"/>
        </w:rPr>
        <w:t xml:space="preserve"> - Návrh na plnenie kritérií</w:t>
      </w:r>
      <w:r w:rsidRPr="002933D1">
        <w:rPr>
          <w:color w:val="000000" w:themeColor="text1"/>
          <w:sz w:val="22"/>
          <w:szCs w:val="22"/>
        </w:rPr>
        <w:t>).</w:t>
      </w:r>
    </w:p>
    <w:p w:rsidR="00FE07C1" w:rsidRDefault="00FE07C1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</w:p>
    <w:p w:rsidR="005A6B44" w:rsidRDefault="005A6B44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</w:p>
    <w:p w:rsidR="00F02281" w:rsidRDefault="00F02281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</w:p>
    <w:p w:rsidR="00F02281" w:rsidRDefault="00F02281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</w:p>
    <w:p w:rsidR="00BD5E69" w:rsidRPr="00C62132" w:rsidRDefault="002D0C66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  <w:r w:rsidRPr="00C62132">
        <w:rPr>
          <w:b/>
          <w:color w:val="auto"/>
          <w:sz w:val="22"/>
          <w:szCs w:val="22"/>
        </w:rPr>
        <w:t>1</w:t>
      </w:r>
      <w:r w:rsidR="00A64F46" w:rsidRPr="00C62132">
        <w:rPr>
          <w:b/>
          <w:color w:val="auto"/>
          <w:sz w:val="22"/>
          <w:szCs w:val="22"/>
        </w:rPr>
        <w:t>2</w:t>
      </w:r>
      <w:r w:rsidRPr="00C62132">
        <w:rPr>
          <w:b/>
          <w:color w:val="auto"/>
          <w:sz w:val="22"/>
          <w:szCs w:val="22"/>
        </w:rPr>
        <w:t>.</w:t>
      </w:r>
      <w:r w:rsidRPr="00C62132">
        <w:rPr>
          <w:b/>
          <w:color w:val="auto"/>
          <w:sz w:val="22"/>
          <w:szCs w:val="22"/>
        </w:rPr>
        <w:tab/>
        <w:t xml:space="preserve">Lehota na predkladanie ponúk: </w:t>
      </w:r>
    </w:p>
    <w:p w:rsidR="002D0C66" w:rsidRPr="00C62132" w:rsidRDefault="00BD5E69" w:rsidP="00CD0350">
      <w:pPr>
        <w:pStyle w:val="Default"/>
        <w:ind w:left="567" w:hanging="567"/>
        <w:jc w:val="both"/>
        <w:rPr>
          <w:color w:val="auto"/>
          <w:sz w:val="22"/>
          <w:szCs w:val="22"/>
        </w:rPr>
      </w:pPr>
      <w:r w:rsidRPr="00C62132">
        <w:rPr>
          <w:color w:val="auto"/>
          <w:sz w:val="22"/>
          <w:szCs w:val="22"/>
        </w:rPr>
        <w:tab/>
      </w:r>
      <w:r w:rsidR="008B6E27" w:rsidRPr="00C62132">
        <w:rPr>
          <w:color w:val="auto"/>
          <w:sz w:val="22"/>
          <w:szCs w:val="22"/>
        </w:rPr>
        <w:t>D</w:t>
      </w:r>
      <w:r w:rsidR="002D0C66" w:rsidRPr="00C62132">
        <w:rPr>
          <w:color w:val="auto"/>
          <w:sz w:val="22"/>
          <w:szCs w:val="22"/>
        </w:rPr>
        <w:t xml:space="preserve">o </w:t>
      </w:r>
      <w:r w:rsidR="00200EAA" w:rsidRPr="00200EAA">
        <w:rPr>
          <w:color w:val="auto"/>
          <w:sz w:val="22"/>
          <w:szCs w:val="22"/>
        </w:rPr>
        <w:t>24.09.2020</w:t>
      </w:r>
      <w:r w:rsidR="00B41816" w:rsidRPr="00C62132">
        <w:rPr>
          <w:color w:val="auto"/>
          <w:sz w:val="22"/>
          <w:szCs w:val="22"/>
        </w:rPr>
        <w:t xml:space="preserve"> </w:t>
      </w:r>
      <w:r w:rsidR="008B6E27" w:rsidRPr="00C62132">
        <w:rPr>
          <w:color w:val="auto"/>
          <w:sz w:val="22"/>
          <w:szCs w:val="22"/>
        </w:rPr>
        <w:t>do</w:t>
      </w:r>
      <w:r w:rsidR="00B41816" w:rsidRPr="00C62132">
        <w:rPr>
          <w:color w:val="auto"/>
          <w:sz w:val="22"/>
          <w:szCs w:val="22"/>
        </w:rPr>
        <w:t xml:space="preserve"> </w:t>
      </w:r>
      <w:r w:rsidR="00EB114A" w:rsidRPr="00C62132">
        <w:rPr>
          <w:color w:val="auto"/>
          <w:sz w:val="22"/>
          <w:szCs w:val="22"/>
        </w:rPr>
        <w:t>1</w:t>
      </w:r>
      <w:r w:rsidR="00517058">
        <w:rPr>
          <w:color w:val="auto"/>
          <w:sz w:val="22"/>
          <w:szCs w:val="22"/>
        </w:rPr>
        <w:t>6</w:t>
      </w:r>
      <w:r w:rsidR="00EB114A" w:rsidRPr="00C62132">
        <w:rPr>
          <w:color w:val="auto"/>
          <w:sz w:val="22"/>
          <w:szCs w:val="22"/>
        </w:rPr>
        <w:t xml:space="preserve">:00 </w:t>
      </w:r>
      <w:r w:rsidR="002D0C66" w:rsidRPr="00C62132">
        <w:rPr>
          <w:color w:val="auto"/>
          <w:sz w:val="22"/>
          <w:szCs w:val="22"/>
        </w:rPr>
        <w:t xml:space="preserve"> hod.</w:t>
      </w:r>
    </w:p>
    <w:p w:rsidR="002D0C66" w:rsidRPr="00C62132" w:rsidRDefault="002D0C66" w:rsidP="00CD0350">
      <w:pPr>
        <w:pStyle w:val="Default"/>
        <w:ind w:left="567"/>
        <w:jc w:val="both"/>
        <w:rPr>
          <w:color w:val="FF0000"/>
          <w:sz w:val="22"/>
          <w:szCs w:val="22"/>
        </w:rPr>
      </w:pPr>
      <w:r w:rsidRPr="00C62132">
        <w:rPr>
          <w:sz w:val="22"/>
          <w:szCs w:val="22"/>
        </w:rPr>
        <w:t xml:space="preserve">Ponuky s obsahom podľa bodu </w:t>
      </w:r>
      <w:r w:rsidR="00BB73A0" w:rsidRPr="00C62132">
        <w:rPr>
          <w:sz w:val="22"/>
          <w:szCs w:val="22"/>
        </w:rPr>
        <w:t>11</w:t>
      </w:r>
      <w:r w:rsidRPr="00C62132">
        <w:rPr>
          <w:sz w:val="22"/>
          <w:szCs w:val="22"/>
        </w:rPr>
        <w:t>. tejto Výzvy musia byť doručené v lehote  predkladani</w:t>
      </w:r>
      <w:r w:rsidR="00BD5E69" w:rsidRPr="00C62132">
        <w:rPr>
          <w:sz w:val="22"/>
          <w:szCs w:val="22"/>
        </w:rPr>
        <w:t>a</w:t>
      </w:r>
      <w:r w:rsidRPr="00C62132">
        <w:rPr>
          <w:sz w:val="22"/>
          <w:szCs w:val="22"/>
        </w:rPr>
        <w:t xml:space="preserve"> ponúk v</w:t>
      </w:r>
      <w:r w:rsidR="00BD5E69" w:rsidRPr="00C62132">
        <w:rPr>
          <w:sz w:val="22"/>
          <w:szCs w:val="22"/>
        </w:rPr>
        <w:t xml:space="preserve"> listinnej podobe na adresu sídla verejného obstarávateľa </w:t>
      </w:r>
      <w:r w:rsidR="008B6E27" w:rsidRPr="00C62132">
        <w:rPr>
          <w:sz w:val="22"/>
          <w:szCs w:val="22"/>
        </w:rPr>
        <w:t xml:space="preserve">(v uzavretej </w:t>
      </w:r>
      <w:r w:rsidR="002F4549" w:rsidRPr="00C62132">
        <w:rPr>
          <w:sz w:val="22"/>
          <w:szCs w:val="22"/>
        </w:rPr>
        <w:t xml:space="preserve">zalepenej </w:t>
      </w:r>
      <w:r w:rsidR="008B6E27" w:rsidRPr="00C62132">
        <w:rPr>
          <w:sz w:val="22"/>
          <w:szCs w:val="22"/>
        </w:rPr>
        <w:t>obálke s označením „</w:t>
      </w:r>
      <w:r w:rsidR="002F4549" w:rsidRPr="00EF2675">
        <w:rPr>
          <w:i/>
          <w:sz w:val="22"/>
          <w:szCs w:val="22"/>
        </w:rPr>
        <w:t>Súťaž - neotvárať</w:t>
      </w:r>
      <w:r w:rsidR="008B6E27" w:rsidRPr="00C62132">
        <w:rPr>
          <w:sz w:val="22"/>
          <w:szCs w:val="22"/>
        </w:rPr>
        <w:t>“</w:t>
      </w:r>
      <w:r w:rsidR="002F4549" w:rsidRPr="00C62132">
        <w:rPr>
          <w:sz w:val="22"/>
          <w:szCs w:val="22"/>
        </w:rPr>
        <w:t xml:space="preserve"> a heslom „</w:t>
      </w:r>
      <w:r w:rsidR="007F42B1" w:rsidRPr="00EF2675">
        <w:rPr>
          <w:i/>
          <w:sz w:val="22"/>
          <w:szCs w:val="22"/>
        </w:rPr>
        <w:t xml:space="preserve">Nákup komponentov </w:t>
      </w:r>
      <w:r w:rsidR="007F42B1">
        <w:rPr>
          <w:i/>
          <w:sz w:val="22"/>
          <w:szCs w:val="22"/>
        </w:rPr>
        <w:t xml:space="preserve">- </w:t>
      </w:r>
      <w:r w:rsidR="007F42B1" w:rsidRPr="00EF2675">
        <w:rPr>
          <w:i/>
          <w:sz w:val="22"/>
          <w:szCs w:val="22"/>
        </w:rPr>
        <w:t xml:space="preserve">Predloženie ponuky </w:t>
      </w:r>
      <w:r w:rsidR="007F42B1">
        <w:rPr>
          <w:i/>
          <w:sz w:val="22"/>
          <w:szCs w:val="22"/>
        </w:rPr>
        <w:t xml:space="preserve">- </w:t>
      </w:r>
      <w:r w:rsidR="00BB73A0" w:rsidRPr="00EF2675">
        <w:rPr>
          <w:i/>
          <w:sz w:val="22"/>
          <w:szCs w:val="22"/>
        </w:rPr>
        <w:t xml:space="preserve">Projekt </w:t>
      </w:r>
      <w:proofErr w:type="spellStart"/>
      <w:r w:rsidR="00BB73A0" w:rsidRPr="00EF2675">
        <w:rPr>
          <w:i/>
          <w:sz w:val="22"/>
          <w:szCs w:val="22"/>
        </w:rPr>
        <w:t>niCE-life</w:t>
      </w:r>
      <w:proofErr w:type="spellEnd"/>
      <w:r w:rsidR="00747771" w:rsidRPr="00C62132">
        <w:rPr>
          <w:sz w:val="22"/>
          <w:szCs w:val="22"/>
        </w:rPr>
        <w:t>“</w:t>
      </w:r>
      <w:r w:rsidR="008B6E27" w:rsidRPr="00C62132">
        <w:rPr>
          <w:sz w:val="22"/>
          <w:szCs w:val="22"/>
        </w:rPr>
        <w:t xml:space="preserve">) </w:t>
      </w:r>
      <w:r w:rsidR="00BD5E69" w:rsidRPr="00C62132">
        <w:rPr>
          <w:sz w:val="22"/>
          <w:szCs w:val="22"/>
        </w:rPr>
        <w:t xml:space="preserve">alebo v </w:t>
      </w:r>
      <w:r w:rsidRPr="00C62132">
        <w:rPr>
          <w:sz w:val="22"/>
          <w:szCs w:val="22"/>
        </w:rPr>
        <w:t xml:space="preserve">elektronickej podobe na  e-mailovú adresu: </w:t>
      </w:r>
      <w:hyperlink r:id="rId16" w:history="1">
        <w:r w:rsidR="00200EAA" w:rsidRPr="00200EAA">
          <w:rPr>
            <w:rFonts w:eastAsia="Times New Roman"/>
            <w:color w:val="0000FF"/>
            <w:sz w:val="22"/>
            <w:szCs w:val="22"/>
            <w:u w:val="single"/>
            <w:lang w:eastAsia="cs-CZ"/>
          </w:rPr>
          <w:t>vo@petrzalka.sk</w:t>
        </w:r>
      </w:hyperlink>
      <w:r w:rsidR="008B6E27" w:rsidRPr="00C62132">
        <w:rPr>
          <w:color w:val="FF0000"/>
          <w:sz w:val="22"/>
          <w:szCs w:val="22"/>
        </w:rPr>
        <w:t>.</w:t>
      </w:r>
    </w:p>
    <w:p w:rsidR="002F4549" w:rsidRPr="00C62132" w:rsidRDefault="002F4549" w:rsidP="00CD0350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C62132">
        <w:rPr>
          <w:color w:val="000000" w:themeColor="text1"/>
          <w:sz w:val="22"/>
          <w:szCs w:val="22"/>
        </w:rPr>
        <w:t xml:space="preserve">Každý uchádzač je povinný preložiť: </w:t>
      </w:r>
      <w:r w:rsidR="00311FDD">
        <w:rPr>
          <w:color w:val="000000" w:themeColor="text1"/>
          <w:sz w:val="22"/>
          <w:szCs w:val="22"/>
        </w:rPr>
        <w:t>D</w:t>
      </w:r>
      <w:r w:rsidRPr="00C62132">
        <w:rPr>
          <w:color w:val="000000" w:themeColor="text1"/>
          <w:sz w:val="22"/>
          <w:szCs w:val="22"/>
        </w:rPr>
        <w:t xml:space="preserve">oklad o oprávnení </w:t>
      </w:r>
      <w:r w:rsidR="00311FDD">
        <w:rPr>
          <w:color w:val="000000" w:themeColor="text1"/>
          <w:sz w:val="22"/>
          <w:szCs w:val="22"/>
        </w:rPr>
        <w:t>dodávateľ tovary</w:t>
      </w:r>
      <w:r w:rsidRPr="00C62132">
        <w:rPr>
          <w:color w:val="000000" w:themeColor="text1"/>
          <w:sz w:val="22"/>
          <w:szCs w:val="22"/>
        </w:rPr>
        <w:t xml:space="preserve">, </w:t>
      </w:r>
      <w:r w:rsidR="00517058">
        <w:rPr>
          <w:color w:val="000000" w:themeColor="text1"/>
          <w:sz w:val="22"/>
          <w:szCs w:val="22"/>
        </w:rPr>
        <w:t xml:space="preserve">Čestné vyhlásenie, </w:t>
      </w:r>
      <w:r w:rsidR="00311FDD">
        <w:rPr>
          <w:color w:val="000000" w:themeColor="text1"/>
          <w:sz w:val="22"/>
          <w:szCs w:val="22"/>
        </w:rPr>
        <w:t>Cenovú p</w:t>
      </w:r>
      <w:r w:rsidRPr="00C62132">
        <w:rPr>
          <w:color w:val="000000" w:themeColor="text1"/>
          <w:sz w:val="22"/>
          <w:szCs w:val="22"/>
        </w:rPr>
        <w:t>onuku na celý predmet zákazky</w:t>
      </w:r>
      <w:r w:rsidR="00311FDD">
        <w:rPr>
          <w:color w:val="000000" w:themeColor="text1"/>
          <w:sz w:val="22"/>
          <w:szCs w:val="22"/>
        </w:rPr>
        <w:t>, resp. na vybrané časti/časť tejto</w:t>
      </w:r>
      <w:r w:rsidR="00DE3B7B">
        <w:rPr>
          <w:color w:val="000000" w:themeColor="text1"/>
          <w:sz w:val="22"/>
          <w:szCs w:val="22"/>
        </w:rPr>
        <w:t xml:space="preserve"> a </w:t>
      </w:r>
      <w:proofErr w:type="spellStart"/>
      <w:r w:rsidR="00DE3B7B">
        <w:rPr>
          <w:color w:val="000000" w:themeColor="text1"/>
          <w:sz w:val="22"/>
          <w:szCs w:val="22"/>
        </w:rPr>
        <w:t>Položkový</w:t>
      </w:r>
      <w:proofErr w:type="spellEnd"/>
      <w:r w:rsidR="00DE3B7B">
        <w:rPr>
          <w:color w:val="000000" w:themeColor="text1"/>
          <w:sz w:val="22"/>
          <w:szCs w:val="22"/>
        </w:rPr>
        <w:t xml:space="preserve"> rozpočet</w:t>
      </w:r>
      <w:r w:rsidRPr="00C62132">
        <w:rPr>
          <w:color w:val="000000" w:themeColor="text1"/>
          <w:sz w:val="22"/>
          <w:szCs w:val="22"/>
        </w:rPr>
        <w:t>.</w:t>
      </w:r>
    </w:p>
    <w:p w:rsidR="005A6B44" w:rsidRPr="00F02281" w:rsidRDefault="005A6B44" w:rsidP="00CD0350">
      <w:pPr>
        <w:pStyle w:val="Default"/>
        <w:ind w:left="680"/>
        <w:rPr>
          <w:sz w:val="20"/>
          <w:szCs w:val="20"/>
        </w:rPr>
      </w:pPr>
    </w:p>
    <w:p w:rsidR="005A6B44" w:rsidRPr="00F02281" w:rsidRDefault="005A6B44" w:rsidP="00CD0350">
      <w:pPr>
        <w:pStyle w:val="Default"/>
        <w:ind w:left="680"/>
        <w:rPr>
          <w:sz w:val="20"/>
          <w:szCs w:val="20"/>
        </w:rPr>
      </w:pPr>
    </w:p>
    <w:p w:rsidR="002D0C66" w:rsidRPr="00C62132" w:rsidRDefault="002D0C66" w:rsidP="00CD0350">
      <w:pPr>
        <w:pStyle w:val="Default"/>
        <w:ind w:left="567" w:hanging="567"/>
        <w:jc w:val="both"/>
        <w:rPr>
          <w:color w:val="FF0000"/>
          <w:sz w:val="22"/>
          <w:szCs w:val="22"/>
        </w:rPr>
      </w:pPr>
      <w:r w:rsidRPr="00C62132">
        <w:rPr>
          <w:b/>
          <w:bCs/>
          <w:color w:val="auto"/>
          <w:sz w:val="22"/>
          <w:szCs w:val="22"/>
        </w:rPr>
        <w:t>1</w:t>
      </w:r>
      <w:r w:rsidR="00A64F46" w:rsidRPr="00C62132">
        <w:rPr>
          <w:b/>
          <w:bCs/>
          <w:color w:val="auto"/>
          <w:sz w:val="22"/>
          <w:szCs w:val="22"/>
        </w:rPr>
        <w:t>3</w:t>
      </w:r>
      <w:r w:rsidRPr="00C62132">
        <w:rPr>
          <w:b/>
          <w:bCs/>
          <w:color w:val="auto"/>
          <w:sz w:val="22"/>
          <w:szCs w:val="22"/>
        </w:rPr>
        <w:t xml:space="preserve">.    </w:t>
      </w:r>
      <w:r w:rsidRPr="00C62132">
        <w:rPr>
          <w:b/>
          <w:bCs/>
          <w:color w:val="auto"/>
          <w:sz w:val="22"/>
          <w:szCs w:val="22"/>
        </w:rPr>
        <w:tab/>
        <w:t>Kritériá na vyhodnotenie ponúk a pravidlo uplatnenia</w:t>
      </w:r>
      <w:r w:rsidRPr="00C62132">
        <w:rPr>
          <w:color w:val="auto"/>
          <w:sz w:val="22"/>
          <w:szCs w:val="22"/>
        </w:rPr>
        <w:t xml:space="preserve">:  </w:t>
      </w:r>
    </w:p>
    <w:p w:rsidR="002D0C66" w:rsidRPr="00C62132" w:rsidRDefault="002D0C66" w:rsidP="00CD0350">
      <w:pPr>
        <w:pStyle w:val="Default"/>
        <w:ind w:left="567"/>
        <w:jc w:val="both"/>
        <w:rPr>
          <w:sz w:val="22"/>
          <w:szCs w:val="22"/>
        </w:rPr>
      </w:pPr>
      <w:r w:rsidRPr="00C62132">
        <w:rPr>
          <w:sz w:val="22"/>
          <w:szCs w:val="22"/>
        </w:rPr>
        <w:t xml:space="preserve">Kritériom na vyhodnotenie ponúk je </w:t>
      </w:r>
      <w:r w:rsidRPr="00C62132">
        <w:rPr>
          <w:sz w:val="22"/>
          <w:szCs w:val="22"/>
          <w:u w:val="single"/>
        </w:rPr>
        <w:t xml:space="preserve">najnižšia cena </w:t>
      </w:r>
      <w:r w:rsidR="000B4576" w:rsidRPr="00C62132">
        <w:rPr>
          <w:sz w:val="22"/>
          <w:szCs w:val="22"/>
          <w:u w:val="single"/>
        </w:rPr>
        <w:t xml:space="preserve">bez </w:t>
      </w:r>
      <w:r w:rsidRPr="00C62132">
        <w:rPr>
          <w:sz w:val="22"/>
          <w:szCs w:val="22"/>
          <w:u w:val="single"/>
        </w:rPr>
        <w:t>DPH</w:t>
      </w:r>
      <w:r w:rsidRPr="00C62132">
        <w:rPr>
          <w:sz w:val="22"/>
          <w:szCs w:val="22"/>
        </w:rPr>
        <w:t xml:space="preserve">. </w:t>
      </w:r>
    </w:p>
    <w:p w:rsidR="002F4549" w:rsidRPr="00C62132" w:rsidRDefault="002D0C66" w:rsidP="00CD0350">
      <w:pPr>
        <w:pStyle w:val="Nadpis3"/>
        <w:ind w:left="567"/>
        <w:rPr>
          <w:rFonts w:eastAsia="Times New Roman"/>
          <w:sz w:val="22"/>
          <w:szCs w:val="22"/>
        </w:rPr>
      </w:pPr>
      <w:r w:rsidRPr="00C62132">
        <w:rPr>
          <w:rFonts w:eastAsia="Times New Roman"/>
          <w:bCs/>
          <w:sz w:val="22"/>
          <w:szCs w:val="22"/>
        </w:rPr>
        <w:t xml:space="preserve">Pravidlo uplatnenia kritéria vyhodnotenia ponúk: </w:t>
      </w:r>
      <w:r w:rsidRPr="00C62132">
        <w:rPr>
          <w:rFonts w:eastAsia="Times New Roman"/>
          <w:sz w:val="22"/>
          <w:szCs w:val="22"/>
        </w:rPr>
        <w:t>Poradový systém</w:t>
      </w:r>
      <w:r w:rsidR="002F4549" w:rsidRPr="00C62132">
        <w:rPr>
          <w:rFonts w:eastAsia="Times New Roman"/>
          <w:sz w:val="22"/>
          <w:szCs w:val="22"/>
        </w:rPr>
        <w:t xml:space="preserve">. </w:t>
      </w:r>
    </w:p>
    <w:p w:rsidR="002D0C66" w:rsidRPr="00C62132" w:rsidRDefault="002D0C66" w:rsidP="00CD0350">
      <w:pPr>
        <w:pStyle w:val="Nadpis3"/>
        <w:ind w:left="567"/>
        <w:rPr>
          <w:sz w:val="22"/>
          <w:szCs w:val="22"/>
        </w:rPr>
      </w:pPr>
      <w:r w:rsidRPr="00C62132">
        <w:rPr>
          <w:rFonts w:eastAsia="Times New Roman"/>
          <w:sz w:val="22"/>
          <w:szCs w:val="22"/>
        </w:rPr>
        <w:t xml:space="preserve">Ponuke s najnižšou </w:t>
      </w:r>
      <w:r w:rsidRPr="00C62132">
        <w:rPr>
          <w:sz w:val="22"/>
          <w:szCs w:val="22"/>
        </w:rPr>
        <w:t xml:space="preserve">celkovou </w:t>
      </w:r>
      <w:r w:rsidRPr="00C62132">
        <w:rPr>
          <w:rFonts w:eastAsia="Times New Roman"/>
          <w:sz w:val="22"/>
          <w:szCs w:val="22"/>
        </w:rPr>
        <w:t>cenou predmetu zákazky</w:t>
      </w:r>
      <w:r w:rsidR="00311FDD">
        <w:rPr>
          <w:rFonts w:eastAsia="Times New Roman"/>
          <w:sz w:val="22"/>
          <w:szCs w:val="22"/>
        </w:rPr>
        <w:t xml:space="preserve">, resp. jej </w:t>
      </w:r>
      <w:r w:rsidR="00311FDD">
        <w:rPr>
          <w:color w:val="000000" w:themeColor="text1"/>
          <w:sz w:val="22"/>
          <w:szCs w:val="22"/>
        </w:rPr>
        <w:t xml:space="preserve">vybraných častí/časti </w:t>
      </w:r>
      <w:r w:rsidRPr="00C62132">
        <w:rPr>
          <w:rFonts w:eastAsia="Times New Roman"/>
          <w:sz w:val="22"/>
          <w:szCs w:val="22"/>
        </w:rPr>
        <w:t xml:space="preserve">bude priradené prvé miesto </w:t>
      </w:r>
      <w:r w:rsidR="00311FDD">
        <w:rPr>
          <w:rFonts w:eastAsia="Times New Roman"/>
          <w:sz w:val="22"/>
          <w:szCs w:val="22"/>
        </w:rPr>
        <w:t>a</w:t>
      </w:r>
      <w:r w:rsidR="004107B1" w:rsidRPr="00C62132">
        <w:rPr>
          <w:rFonts w:eastAsia="Times New Roman"/>
          <w:sz w:val="22"/>
          <w:szCs w:val="22"/>
        </w:rPr>
        <w:t xml:space="preserve"> </w:t>
      </w:r>
      <w:r w:rsidRPr="00C62132">
        <w:rPr>
          <w:rFonts w:eastAsia="Times New Roman"/>
          <w:sz w:val="22"/>
          <w:szCs w:val="22"/>
        </w:rPr>
        <w:t xml:space="preserve">ostatným ponukám </w:t>
      </w:r>
      <w:r w:rsidR="00311FDD">
        <w:rPr>
          <w:rFonts w:eastAsia="Times New Roman"/>
          <w:sz w:val="22"/>
          <w:szCs w:val="22"/>
        </w:rPr>
        <w:t xml:space="preserve">potom </w:t>
      </w:r>
      <w:r w:rsidRPr="00C62132">
        <w:rPr>
          <w:rFonts w:eastAsia="Times New Roman"/>
          <w:sz w:val="22"/>
          <w:szCs w:val="22"/>
        </w:rPr>
        <w:t xml:space="preserve">druhé, tretie, atď. Úspešnou ponukou sa stane ponuka, ktorá </w:t>
      </w:r>
      <w:r w:rsidR="004107B1" w:rsidRPr="00C62132">
        <w:rPr>
          <w:rFonts w:eastAsia="Times New Roman"/>
          <w:sz w:val="22"/>
          <w:szCs w:val="22"/>
        </w:rPr>
        <w:t xml:space="preserve"> </w:t>
      </w:r>
      <w:r w:rsidRPr="00C62132">
        <w:rPr>
          <w:rFonts w:eastAsia="Times New Roman"/>
          <w:sz w:val="22"/>
          <w:szCs w:val="22"/>
        </w:rPr>
        <w:t>sa umiestni na prvom mieste, ostatné ponuky sa stanú neúspešnými ponukami.</w:t>
      </w:r>
    </w:p>
    <w:p w:rsidR="00A64CA8" w:rsidRPr="00F02281" w:rsidRDefault="00A64CA8" w:rsidP="00CD0350">
      <w:pPr>
        <w:pStyle w:val="Default"/>
        <w:ind w:firstLine="567"/>
        <w:jc w:val="both"/>
        <w:rPr>
          <w:sz w:val="20"/>
          <w:szCs w:val="20"/>
        </w:rPr>
      </w:pPr>
    </w:p>
    <w:p w:rsidR="005A6B44" w:rsidRPr="00F02281" w:rsidRDefault="005A6B44" w:rsidP="00CD0350">
      <w:pPr>
        <w:pStyle w:val="Default"/>
        <w:ind w:firstLine="567"/>
        <w:jc w:val="both"/>
        <w:rPr>
          <w:sz w:val="20"/>
          <w:szCs w:val="20"/>
        </w:rPr>
      </w:pPr>
    </w:p>
    <w:p w:rsidR="00A64CA8" w:rsidRPr="00C62132" w:rsidRDefault="00A64CA8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  <w:r w:rsidRPr="00C62132">
        <w:rPr>
          <w:b/>
          <w:bCs/>
          <w:color w:val="auto"/>
          <w:sz w:val="22"/>
          <w:szCs w:val="22"/>
        </w:rPr>
        <w:t>1</w:t>
      </w:r>
      <w:r w:rsidR="00A64F46" w:rsidRPr="00C62132">
        <w:rPr>
          <w:b/>
          <w:bCs/>
          <w:color w:val="auto"/>
          <w:sz w:val="22"/>
          <w:szCs w:val="22"/>
        </w:rPr>
        <w:t>4</w:t>
      </w:r>
      <w:r w:rsidRPr="00C62132">
        <w:rPr>
          <w:b/>
          <w:bCs/>
          <w:color w:val="auto"/>
          <w:sz w:val="22"/>
          <w:szCs w:val="22"/>
        </w:rPr>
        <w:t xml:space="preserve">.    </w:t>
      </w:r>
      <w:r w:rsidRPr="00C62132">
        <w:rPr>
          <w:b/>
          <w:bCs/>
          <w:color w:val="auto"/>
          <w:sz w:val="22"/>
          <w:szCs w:val="22"/>
        </w:rPr>
        <w:tab/>
      </w:r>
      <w:r w:rsidRPr="00C62132">
        <w:rPr>
          <w:b/>
          <w:color w:val="auto"/>
          <w:sz w:val="22"/>
          <w:szCs w:val="22"/>
        </w:rPr>
        <w:t xml:space="preserve">Lehota </w:t>
      </w:r>
      <w:r w:rsidR="00841E04" w:rsidRPr="00C62132">
        <w:rPr>
          <w:b/>
          <w:color w:val="auto"/>
          <w:sz w:val="22"/>
          <w:szCs w:val="22"/>
        </w:rPr>
        <w:t xml:space="preserve">viazanosti </w:t>
      </w:r>
      <w:r w:rsidRPr="00C62132">
        <w:rPr>
          <w:b/>
          <w:color w:val="auto"/>
          <w:sz w:val="22"/>
          <w:szCs w:val="22"/>
        </w:rPr>
        <w:t>ponúk:</w:t>
      </w:r>
    </w:p>
    <w:p w:rsidR="00A64CA8" w:rsidRPr="00C62132" w:rsidRDefault="00A64CA8" w:rsidP="00CD0350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C62132">
        <w:rPr>
          <w:color w:val="000000" w:themeColor="text1"/>
          <w:sz w:val="22"/>
          <w:szCs w:val="22"/>
        </w:rPr>
        <w:t xml:space="preserve">Do 30. </w:t>
      </w:r>
      <w:r w:rsidR="000B4576" w:rsidRPr="00C62132">
        <w:rPr>
          <w:color w:val="000000" w:themeColor="text1"/>
          <w:sz w:val="22"/>
          <w:szCs w:val="22"/>
        </w:rPr>
        <w:t>12</w:t>
      </w:r>
      <w:r w:rsidRPr="00C62132">
        <w:rPr>
          <w:color w:val="000000" w:themeColor="text1"/>
          <w:sz w:val="22"/>
          <w:szCs w:val="22"/>
        </w:rPr>
        <w:t>. 20</w:t>
      </w:r>
      <w:r w:rsidR="004157D8" w:rsidRPr="00C62132">
        <w:rPr>
          <w:color w:val="000000" w:themeColor="text1"/>
          <w:sz w:val="22"/>
          <w:szCs w:val="22"/>
        </w:rPr>
        <w:t>20</w:t>
      </w:r>
    </w:p>
    <w:p w:rsidR="00C62132" w:rsidRPr="00F02281" w:rsidRDefault="00C62132" w:rsidP="00CD0350">
      <w:pPr>
        <w:pStyle w:val="Default"/>
        <w:jc w:val="both"/>
        <w:rPr>
          <w:sz w:val="20"/>
          <w:szCs w:val="20"/>
        </w:rPr>
      </w:pPr>
    </w:p>
    <w:p w:rsidR="005A6B44" w:rsidRPr="00F02281" w:rsidRDefault="005A6B44" w:rsidP="00CD0350">
      <w:pPr>
        <w:pStyle w:val="Default"/>
        <w:jc w:val="both"/>
        <w:rPr>
          <w:sz w:val="20"/>
          <w:szCs w:val="20"/>
        </w:rPr>
      </w:pPr>
    </w:p>
    <w:p w:rsidR="00A64CA8" w:rsidRPr="00C62132" w:rsidRDefault="00A64CA8" w:rsidP="00CD0350">
      <w:pPr>
        <w:pStyle w:val="Default"/>
        <w:ind w:left="567" w:hanging="567"/>
        <w:jc w:val="both"/>
        <w:rPr>
          <w:b/>
          <w:color w:val="auto"/>
          <w:sz w:val="22"/>
          <w:szCs w:val="22"/>
        </w:rPr>
      </w:pPr>
      <w:r w:rsidRPr="00C62132">
        <w:rPr>
          <w:b/>
          <w:color w:val="auto"/>
          <w:sz w:val="22"/>
          <w:szCs w:val="22"/>
        </w:rPr>
        <w:t>1</w:t>
      </w:r>
      <w:r w:rsidR="00A64F46" w:rsidRPr="00C62132">
        <w:rPr>
          <w:b/>
          <w:color w:val="auto"/>
          <w:sz w:val="22"/>
          <w:szCs w:val="22"/>
        </w:rPr>
        <w:t>5</w:t>
      </w:r>
      <w:r w:rsidRPr="00C62132">
        <w:rPr>
          <w:b/>
          <w:color w:val="auto"/>
          <w:sz w:val="22"/>
          <w:szCs w:val="22"/>
        </w:rPr>
        <w:t xml:space="preserve">.    </w:t>
      </w:r>
      <w:r w:rsidRPr="00C62132">
        <w:rPr>
          <w:b/>
          <w:color w:val="auto"/>
          <w:sz w:val="22"/>
          <w:szCs w:val="22"/>
        </w:rPr>
        <w:tab/>
        <w:t xml:space="preserve">Termín </w:t>
      </w:r>
      <w:r w:rsidR="001E6816" w:rsidRPr="00C62132">
        <w:rPr>
          <w:b/>
          <w:color w:val="auto"/>
          <w:sz w:val="22"/>
          <w:szCs w:val="22"/>
        </w:rPr>
        <w:t>realizácie/</w:t>
      </w:r>
      <w:r w:rsidRPr="00C62132">
        <w:rPr>
          <w:b/>
          <w:color w:val="auto"/>
          <w:sz w:val="22"/>
          <w:szCs w:val="22"/>
        </w:rPr>
        <w:t xml:space="preserve">plnenia </w:t>
      </w:r>
      <w:r w:rsidR="001E6816" w:rsidRPr="00C62132">
        <w:rPr>
          <w:b/>
          <w:color w:val="auto"/>
          <w:sz w:val="22"/>
          <w:szCs w:val="22"/>
        </w:rPr>
        <w:t>predmetu zákazky</w:t>
      </w:r>
      <w:r w:rsidRPr="00C62132">
        <w:rPr>
          <w:b/>
          <w:color w:val="auto"/>
          <w:sz w:val="22"/>
          <w:szCs w:val="22"/>
        </w:rPr>
        <w:t>:</w:t>
      </w:r>
    </w:p>
    <w:p w:rsidR="007618C2" w:rsidRPr="00995D09" w:rsidRDefault="007618C2" w:rsidP="00CD0350">
      <w:pPr>
        <w:spacing w:before="0" w:beforeAutospacing="0" w:after="0" w:afterAutospacing="0" w:line="240" w:lineRule="auto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</w:t>
      </w:r>
      <w:r w:rsidR="00A36445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>30</w:t>
      </w:r>
      <w:r w:rsidR="001E6816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B2303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>dní</w:t>
      </w:r>
      <w:r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995D09">
        <w:rPr>
          <w:rFonts w:ascii="Times New Roman" w:hAnsi="Times New Roman"/>
          <w:color w:val="000000" w:themeColor="text1"/>
          <w:sz w:val="22"/>
          <w:szCs w:val="22"/>
        </w:rPr>
        <w:t>odo dňa doručenia objednávky</w:t>
      </w:r>
      <w:r w:rsidR="001E6816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995D09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najneskôr </w:t>
      </w:r>
      <w:r w:rsidR="001E6816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 </w:t>
      </w:r>
      <w:r w:rsidR="00F02281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="001E6816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>/202</w:t>
      </w:r>
      <w:r w:rsidR="008B2303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C62132" w:rsidRPr="00995D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1E6816" w:rsidRPr="00C62132" w:rsidRDefault="001E6816" w:rsidP="00CD0350">
      <w:pPr>
        <w:spacing w:before="0" w:beforeAutospacing="0" w:after="0" w:afterAutospacing="0" w:line="240" w:lineRule="auto"/>
        <w:ind w:left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C62132">
        <w:rPr>
          <w:rFonts w:ascii="Times New Roman" w:hAnsi="Times New Roman" w:cs="Times New Roman"/>
          <w:color w:val="000000" w:themeColor="text1"/>
          <w:sz w:val="22"/>
          <w:szCs w:val="22"/>
        </w:rPr>
        <w:t>(verejný obstarávateľ si vyhradzuje právo zmeny)</w:t>
      </w:r>
    </w:p>
    <w:p w:rsidR="002704AF" w:rsidRPr="00F02281" w:rsidRDefault="002704AF" w:rsidP="00CD0350">
      <w:pPr>
        <w:pStyle w:val="Default"/>
        <w:jc w:val="both"/>
        <w:rPr>
          <w:sz w:val="20"/>
          <w:szCs w:val="20"/>
        </w:rPr>
      </w:pPr>
    </w:p>
    <w:p w:rsidR="005A6B44" w:rsidRPr="00F02281" w:rsidRDefault="005A6B44" w:rsidP="00CD0350">
      <w:pPr>
        <w:pStyle w:val="Default"/>
        <w:jc w:val="both"/>
        <w:rPr>
          <w:sz w:val="20"/>
          <w:szCs w:val="20"/>
        </w:rPr>
      </w:pPr>
    </w:p>
    <w:p w:rsidR="008556FD" w:rsidRPr="00C62132" w:rsidRDefault="002D0C66" w:rsidP="00CD0350">
      <w:pPr>
        <w:tabs>
          <w:tab w:val="left" w:pos="2340"/>
        </w:tabs>
        <w:spacing w:before="0" w:beforeAutospacing="0" w:after="0" w:afterAutospacing="0" w:line="240" w:lineRule="auto"/>
        <w:ind w:left="567" w:hanging="567"/>
        <w:jc w:val="both"/>
        <w:rPr>
          <w:rStyle w:val="ra"/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b/>
          <w:sz w:val="22"/>
          <w:szCs w:val="22"/>
        </w:rPr>
        <w:t>1</w:t>
      </w:r>
      <w:r w:rsidR="00A64F46" w:rsidRPr="00C62132">
        <w:rPr>
          <w:rFonts w:ascii="Times New Roman" w:hAnsi="Times New Roman" w:cs="Times New Roman"/>
          <w:b/>
          <w:sz w:val="22"/>
          <w:szCs w:val="22"/>
        </w:rPr>
        <w:t>6</w:t>
      </w:r>
      <w:r w:rsidRPr="00C62132">
        <w:rPr>
          <w:rFonts w:ascii="Times New Roman" w:hAnsi="Times New Roman" w:cs="Times New Roman"/>
          <w:b/>
          <w:sz w:val="22"/>
          <w:szCs w:val="22"/>
        </w:rPr>
        <w:t>.</w:t>
      </w:r>
      <w:r w:rsidRPr="00C62132">
        <w:rPr>
          <w:rFonts w:ascii="Times New Roman" w:hAnsi="Times New Roman" w:cs="Times New Roman"/>
          <w:sz w:val="22"/>
          <w:szCs w:val="22"/>
        </w:rPr>
        <w:t xml:space="preserve"> </w:t>
      </w:r>
      <w:r w:rsidRPr="00C62132">
        <w:rPr>
          <w:rFonts w:ascii="Times New Roman" w:hAnsi="Times New Roman" w:cs="Times New Roman"/>
          <w:sz w:val="22"/>
          <w:szCs w:val="22"/>
        </w:rPr>
        <w:tab/>
      </w:r>
      <w:r w:rsidRPr="00C62132">
        <w:rPr>
          <w:rFonts w:ascii="Times New Roman" w:hAnsi="Times New Roman" w:cs="Times New Roman"/>
          <w:b/>
          <w:sz w:val="22"/>
          <w:szCs w:val="22"/>
        </w:rPr>
        <w:t xml:space="preserve">Zákazka sa týka projektu </w:t>
      </w:r>
      <w:r w:rsidRPr="00C62132">
        <w:rPr>
          <w:rStyle w:val="ra"/>
          <w:rFonts w:ascii="Times New Roman" w:hAnsi="Times New Roman" w:cs="Times New Roman"/>
          <w:b/>
          <w:sz w:val="22"/>
          <w:szCs w:val="22"/>
        </w:rPr>
        <w:t>financovaného z fondov Európskej únie</w:t>
      </w:r>
      <w:r w:rsidRPr="00C62132">
        <w:rPr>
          <w:rStyle w:val="ra"/>
          <w:rFonts w:ascii="Times New Roman" w:hAnsi="Times New Roman" w:cs="Times New Roman"/>
          <w:sz w:val="22"/>
          <w:szCs w:val="22"/>
        </w:rPr>
        <w:t>:</w:t>
      </w:r>
    </w:p>
    <w:p w:rsidR="002D0C66" w:rsidRPr="00C62132" w:rsidRDefault="008556FD" w:rsidP="00CD0350">
      <w:pPr>
        <w:tabs>
          <w:tab w:val="left" w:pos="2340"/>
        </w:tabs>
        <w:spacing w:before="0" w:beforeAutospacing="0" w:after="0" w:afterAutospacing="0" w:line="240" w:lineRule="auto"/>
        <w:ind w:left="567" w:hanging="567"/>
        <w:jc w:val="both"/>
        <w:rPr>
          <w:rStyle w:val="ra"/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b/>
          <w:sz w:val="22"/>
          <w:szCs w:val="22"/>
        </w:rPr>
        <w:tab/>
      </w:r>
      <w:r w:rsidR="002D0C66" w:rsidRPr="00C62132">
        <w:rPr>
          <w:rStyle w:val="ra"/>
          <w:rFonts w:ascii="Times New Roman" w:hAnsi="Times New Roman" w:cs="Times New Roman"/>
          <w:sz w:val="22"/>
          <w:szCs w:val="22"/>
        </w:rPr>
        <w:t>Á</w:t>
      </w:r>
      <w:r w:rsidRPr="00C62132">
        <w:rPr>
          <w:rStyle w:val="ra"/>
          <w:rFonts w:ascii="Times New Roman" w:hAnsi="Times New Roman" w:cs="Times New Roman"/>
          <w:sz w:val="22"/>
          <w:szCs w:val="22"/>
        </w:rPr>
        <w:t>no</w:t>
      </w:r>
    </w:p>
    <w:p w:rsidR="005A6B44" w:rsidRPr="00F02281" w:rsidRDefault="005A6B44" w:rsidP="00CD0350">
      <w:pPr>
        <w:pStyle w:val="Default"/>
        <w:ind w:left="705" w:hanging="705"/>
        <w:rPr>
          <w:color w:val="auto"/>
          <w:sz w:val="20"/>
          <w:szCs w:val="20"/>
        </w:rPr>
      </w:pPr>
    </w:p>
    <w:p w:rsidR="00393250" w:rsidRPr="00F02281" w:rsidRDefault="00D43A5C" w:rsidP="00CD0350">
      <w:pPr>
        <w:pStyle w:val="Default"/>
        <w:ind w:left="705" w:hanging="705"/>
        <w:rPr>
          <w:color w:val="auto"/>
          <w:sz w:val="20"/>
          <w:szCs w:val="20"/>
        </w:rPr>
      </w:pPr>
      <w:r w:rsidRPr="00F02281">
        <w:rPr>
          <w:color w:val="auto"/>
          <w:sz w:val="20"/>
          <w:szCs w:val="20"/>
        </w:rPr>
        <w:t xml:space="preserve"> </w:t>
      </w:r>
      <w:r w:rsidRPr="00F02281">
        <w:rPr>
          <w:sz w:val="20"/>
          <w:szCs w:val="20"/>
        </w:rPr>
        <w:t xml:space="preserve">  </w:t>
      </w:r>
      <w:r w:rsidRPr="00F02281">
        <w:rPr>
          <w:color w:val="auto"/>
          <w:sz w:val="20"/>
          <w:szCs w:val="20"/>
        </w:rPr>
        <w:t xml:space="preserve"> </w:t>
      </w:r>
    </w:p>
    <w:p w:rsidR="00D43A5C" w:rsidRPr="00C62132" w:rsidRDefault="00D43A5C" w:rsidP="00CD0350">
      <w:pPr>
        <w:pStyle w:val="Default"/>
        <w:ind w:left="567" w:hanging="567"/>
        <w:jc w:val="both"/>
        <w:rPr>
          <w:color w:val="auto"/>
          <w:sz w:val="22"/>
          <w:szCs w:val="22"/>
        </w:rPr>
      </w:pPr>
      <w:r w:rsidRPr="00C62132">
        <w:rPr>
          <w:b/>
          <w:bCs/>
          <w:color w:val="auto"/>
          <w:sz w:val="22"/>
          <w:szCs w:val="22"/>
        </w:rPr>
        <w:t>1</w:t>
      </w:r>
      <w:r w:rsidR="00A64F46" w:rsidRPr="00C62132">
        <w:rPr>
          <w:b/>
          <w:bCs/>
          <w:color w:val="auto"/>
          <w:sz w:val="22"/>
          <w:szCs w:val="22"/>
        </w:rPr>
        <w:t>7</w:t>
      </w:r>
      <w:r w:rsidRPr="00C62132">
        <w:rPr>
          <w:b/>
          <w:bCs/>
          <w:color w:val="auto"/>
          <w:sz w:val="22"/>
          <w:szCs w:val="22"/>
        </w:rPr>
        <w:t>.</w:t>
      </w:r>
      <w:r w:rsidRPr="00C62132">
        <w:rPr>
          <w:b/>
          <w:bCs/>
          <w:color w:val="auto"/>
          <w:sz w:val="22"/>
          <w:szCs w:val="22"/>
        </w:rPr>
        <w:tab/>
      </w:r>
      <w:r w:rsidR="00605FE2" w:rsidRPr="00C62132">
        <w:rPr>
          <w:b/>
          <w:bCs/>
          <w:color w:val="auto"/>
          <w:sz w:val="22"/>
          <w:szCs w:val="22"/>
        </w:rPr>
        <w:t xml:space="preserve">Uzavretie </w:t>
      </w:r>
      <w:r w:rsidRPr="00C62132">
        <w:rPr>
          <w:b/>
          <w:bCs/>
          <w:color w:val="auto"/>
          <w:sz w:val="22"/>
          <w:szCs w:val="22"/>
        </w:rPr>
        <w:t>zmluvy</w:t>
      </w:r>
      <w:r w:rsidR="000B4576" w:rsidRPr="00C62132">
        <w:rPr>
          <w:b/>
          <w:bCs/>
          <w:color w:val="auto"/>
          <w:sz w:val="22"/>
          <w:szCs w:val="22"/>
        </w:rPr>
        <w:t>/vystavenie objednávky</w:t>
      </w:r>
      <w:r w:rsidR="00841E04" w:rsidRPr="00C62132">
        <w:rPr>
          <w:color w:val="auto"/>
          <w:sz w:val="22"/>
          <w:szCs w:val="22"/>
        </w:rPr>
        <w:t>:</w:t>
      </w:r>
    </w:p>
    <w:p w:rsidR="00AF5EAA" w:rsidRPr="00C62132" w:rsidRDefault="008556FD" w:rsidP="007255F2">
      <w:pPr>
        <w:pStyle w:val="Normlnywebov"/>
        <w:spacing w:before="0" w:beforeAutospacing="0" w:after="0" w:afterAutospacing="0"/>
        <w:ind w:left="567" w:hanging="567"/>
        <w:rPr>
          <w:rFonts w:ascii="Times New Roman" w:hAnsi="Times New Roman" w:cs="Times New Roman"/>
          <w:sz w:val="22"/>
          <w:szCs w:val="22"/>
          <w:lang w:val="sk-SK"/>
        </w:rPr>
      </w:pPr>
      <w:r w:rsidRPr="00C62132">
        <w:rPr>
          <w:rFonts w:ascii="Times New Roman" w:hAnsi="Times New Roman" w:cs="Times New Roman"/>
          <w:sz w:val="22"/>
          <w:szCs w:val="22"/>
          <w:lang w:val="sk-SK"/>
        </w:rPr>
        <w:tab/>
      </w:r>
      <w:r w:rsidR="00D43A5C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Po vyhodnotení predložených ponúk na základe kritéria vyhodnotenia bude uchádzačom odoslané oznámenie o výsledku vyhodnotenia ponúk. </w:t>
      </w:r>
      <w:r w:rsidR="00A97010" w:rsidRPr="00C62132">
        <w:rPr>
          <w:rFonts w:ascii="Times New Roman" w:hAnsi="Times New Roman" w:cs="Times New Roman"/>
          <w:sz w:val="22"/>
          <w:szCs w:val="22"/>
          <w:lang w:val="sk-SK"/>
        </w:rPr>
        <w:t>O</w:t>
      </w:r>
      <w:r w:rsidR="00D43A5C" w:rsidRPr="00C62132">
        <w:rPr>
          <w:rFonts w:ascii="Times New Roman" w:hAnsi="Times New Roman" w:cs="Times New Roman"/>
          <w:color w:val="000000"/>
          <w:sz w:val="22"/>
          <w:szCs w:val="22"/>
          <w:lang w:val="sk-SK"/>
        </w:rPr>
        <w:t xml:space="preserve">statným uchádzačom bude oznámené, že neuspeli. </w:t>
      </w:r>
      <w:r w:rsidR="00D43A5C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Výsledkom verejného obstarávania bude </w:t>
      </w:r>
      <w:r w:rsidR="000B4576" w:rsidRPr="00C62132">
        <w:rPr>
          <w:rFonts w:ascii="Times New Roman" w:hAnsi="Times New Roman" w:cs="Times New Roman"/>
          <w:color w:val="000000"/>
          <w:sz w:val="22"/>
          <w:szCs w:val="22"/>
          <w:lang w:val="sk-SK"/>
        </w:rPr>
        <w:t>vystavenie objednávky zo strany verejného obst</w:t>
      </w:r>
      <w:r w:rsidR="00C62132">
        <w:rPr>
          <w:rFonts w:ascii="Times New Roman" w:hAnsi="Times New Roman" w:cs="Times New Roman"/>
          <w:color w:val="000000"/>
          <w:sz w:val="22"/>
          <w:szCs w:val="22"/>
          <w:lang w:val="sk-SK"/>
        </w:rPr>
        <w:t>a</w:t>
      </w:r>
      <w:r w:rsidR="000B4576" w:rsidRPr="00C62132">
        <w:rPr>
          <w:rFonts w:ascii="Times New Roman" w:hAnsi="Times New Roman" w:cs="Times New Roman"/>
          <w:color w:val="000000"/>
          <w:sz w:val="22"/>
          <w:szCs w:val="22"/>
          <w:lang w:val="sk-SK"/>
        </w:rPr>
        <w:t>rávateľa</w:t>
      </w:r>
      <w:r w:rsidR="00AF5EAA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  <w:r w:rsidR="000B4576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Objednávka </w:t>
      </w:r>
      <w:r w:rsidR="004E68E6">
        <w:rPr>
          <w:rFonts w:ascii="Times New Roman" w:hAnsi="Times New Roman" w:cs="Times New Roman"/>
          <w:sz w:val="22"/>
          <w:szCs w:val="22"/>
          <w:lang w:val="sk-SK"/>
        </w:rPr>
        <w:t xml:space="preserve">bude </w:t>
      </w:r>
      <w:r w:rsidR="000B4576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vystavená </w:t>
      </w:r>
      <w:r w:rsidR="00AF5EAA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 v súlade s podmienkami uvedenými v tejto výzve a s ponukou úspešného uchádzača</w:t>
      </w:r>
      <w:r w:rsidR="00311FDD">
        <w:rPr>
          <w:rFonts w:ascii="Times New Roman" w:hAnsi="Times New Roman" w:cs="Times New Roman"/>
          <w:sz w:val="22"/>
          <w:szCs w:val="22"/>
          <w:lang w:val="sk-SK"/>
        </w:rPr>
        <w:t>/uchádzačov</w:t>
      </w:r>
      <w:r w:rsidR="00AF5EAA" w:rsidRPr="00C62132">
        <w:rPr>
          <w:rFonts w:ascii="Times New Roman" w:hAnsi="Times New Roman" w:cs="Times New Roman"/>
          <w:sz w:val="22"/>
          <w:szCs w:val="22"/>
          <w:lang w:val="sk-SK"/>
        </w:rPr>
        <w:t xml:space="preserve">. </w:t>
      </w:r>
    </w:p>
    <w:p w:rsidR="00D43A5C" w:rsidRPr="00F02281" w:rsidRDefault="00D43A5C" w:rsidP="00CD0350">
      <w:pPr>
        <w:spacing w:before="0" w:beforeAutospacing="0" w:after="0" w:afterAutospacing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</w:p>
    <w:p w:rsidR="005A6B44" w:rsidRPr="00F02281" w:rsidRDefault="005A6B44" w:rsidP="00CD0350">
      <w:pPr>
        <w:spacing w:before="0" w:beforeAutospacing="0" w:after="0" w:afterAutospacing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</w:rPr>
      </w:pPr>
    </w:p>
    <w:p w:rsidR="00D43A5C" w:rsidRPr="00C62132" w:rsidRDefault="00D43A5C" w:rsidP="00CD0350">
      <w:pPr>
        <w:pStyle w:val="Default"/>
        <w:ind w:left="567" w:hanging="567"/>
        <w:jc w:val="both"/>
        <w:rPr>
          <w:b/>
          <w:bCs/>
          <w:sz w:val="22"/>
          <w:szCs w:val="22"/>
        </w:rPr>
      </w:pPr>
      <w:r w:rsidRPr="00C62132">
        <w:rPr>
          <w:b/>
          <w:bCs/>
          <w:sz w:val="22"/>
          <w:szCs w:val="22"/>
        </w:rPr>
        <w:t>1</w:t>
      </w:r>
      <w:r w:rsidR="00A64F46" w:rsidRPr="00C62132">
        <w:rPr>
          <w:b/>
          <w:bCs/>
          <w:sz w:val="22"/>
          <w:szCs w:val="22"/>
        </w:rPr>
        <w:t>8</w:t>
      </w:r>
      <w:r w:rsidR="00841E04" w:rsidRPr="00C62132">
        <w:rPr>
          <w:b/>
          <w:bCs/>
          <w:sz w:val="22"/>
          <w:szCs w:val="22"/>
        </w:rPr>
        <w:t xml:space="preserve">. </w:t>
      </w:r>
      <w:r w:rsidR="00841E04" w:rsidRPr="00C62132">
        <w:rPr>
          <w:b/>
          <w:bCs/>
          <w:sz w:val="22"/>
          <w:szCs w:val="22"/>
        </w:rPr>
        <w:tab/>
        <w:t>Ostatné požiadavky:</w:t>
      </w:r>
    </w:p>
    <w:p w:rsidR="00CD0F1C" w:rsidRPr="00C62132" w:rsidRDefault="00D43A5C" w:rsidP="007255F2">
      <w:pPr>
        <w:spacing w:before="0" w:beforeAutospacing="0" w:after="0" w:afterAutospacing="0" w:line="240" w:lineRule="auto"/>
        <w:ind w:left="567" w:hanging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sz w:val="22"/>
          <w:szCs w:val="22"/>
        </w:rPr>
        <w:tab/>
      </w:r>
      <w:r w:rsidR="00517058" w:rsidRPr="00D24527">
        <w:rPr>
          <w:rFonts w:ascii="Times New Roman" w:hAnsi="Times New Roman" w:cs="Times New Roman"/>
          <w:sz w:val="22"/>
          <w:szCs w:val="22"/>
        </w:rPr>
        <w:t xml:space="preserve">Uchádzač v prípade svojej úspešnosti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 xml:space="preserve">berie na vedomie, že </w:t>
      </w:r>
      <w:r w:rsidR="00517058" w:rsidRPr="00D24527">
        <w:rPr>
          <w:rFonts w:ascii="Times New Roman" w:hAnsi="Times New Roman" w:cs="Times New Roman"/>
          <w:sz w:val="22"/>
          <w:szCs w:val="22"/>
        </w:rPr>
        <w:t xml:space="preserve">verejný obstarávateľ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 xml:space="preserve">je v zmysle ZVO a zák. č. 211/2000 Z. z o slobode informácií povinný zverejňovať informácie, ktoré sa získali za verejné financie. </w:t>
      </w:r>
      <w:r w:rsidR="00517058" w:rsidRPr="00D24527">
        <w:rPr>
          <w:rFonts w:ascii="Times New Roman" w:hAnsi="Times New Roman" w:cs="Times New Roman"/>
          <w:sz w:val="22"/>
          <w:szCs w:val="22"/>
        </w:rPr>
        <w:t xml:space="preserve">Uchádzač v prípade svojej úspešnosti musí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>súhlas</w:t>
      </w:r>
      <w:r w:rsidR="00517058" w:rsidRPr="00D24527">
        <w:rPr>
          <w:rFonts w:ascii="Times New Roman" w:hAnsi="Times New Roman" w:cs="Times New Roman"/>
          <w:sz w:val="22"/>
          <w:szCs w:val="22"/>
        </w:rPr>
        <w:t xml:space="preserve">iť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 xml:space="preserve"> so zverejnením </w:t>
      </w:r>
      <w:r w:rsidR="00517058">
        <w:rPr>
          <w:rFonts w:ascii="Times New Roman" w:hAnsi="Times New Roman" w:cs="Times New Roman"/>
          <w:sz w:val="22"/>
          <w:szCs w:val="22"/>
        </w:rPr>
        <w:t xml:space="preserve">objednávky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>a </w:t>
      </w:r>
      <w:r w:rsidR="00517058" w:rsidRPr="00D24527">
        <w:rPr>
          <w:rFonts w:ascii="Times New Roman" w:hAnsi="Times New Roman" w:cs="Times New Roman"/>
          <w:sz w:val="22"/>
          <w:szCs w:val="22"/>
        </w:rPr>
        <w:t xml:space="preserve">relevantných informácii </w:t>
      </w:r>
      <w:r w:rsidR="00517058" w:rsidRPr="00D24527">
        <w:rPr>
          <w:rFonts w:ascii="Times New Roman" w:hAnsi="Times New Roman" w:cs="Times New Roman"/>
          <w:color w:val="000000" w:themeColor="text1"/>
          <w:sz w:val="22"/>
          <w:szCs w:val="22"/>
        </w:rPr>
        <w:t>v súlade so zák. č. 211/2000 Z. z. o slobode informácií a podľa §117 ods. 6 ZVO</w:t>
      </w:r>
      <w:r w:rsidR="00517058" w:rsidRPr="00D24527">
        <w:rPr>
          <w:rFonts w:ascii="Times New Roman" w:hAnsi="Times New Roman" w:cs="Times New Roman"/>
          <w:sz w:val="22"/>
          <w:szCs w:val="22"/>
        </w:rPr>
        <w:t xml:space="preserve">.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 xml:space="preserve">Tento súhlas úspešný uchádzač ako poskytovateľ </w:t>
      </w:r>
      <w:r w:rsidR="00517058">
        <w:rPr>
          <w:rFonts w:ascii="Times New Roman" w:eastAsia="Times New Roman" w:hAnsi="Times New Roman" w:cs="Times New Roman"/>
          <w:sz w:val="22"/>
          <w:szCs w:val="22"/>
        </w:rPr>
        <w:t xml:space="preserve">udelí verejnému obstarávateľovi </w:t>
      </w:r>
      <w:r w:rsidR="00517058" w:rsidRPr="00D24527">
        <w:rPr>
          <w:rFonts w:ascii="Times New Roman" w:eastAsia="Times New Roman" w:hAnsi="Times New Roman" w:cs="Times New Roman"/>
          <w:sz w:val="22"/>
          <w:szCs w:val="22"/>
        </w:rPr>
        <w:t>bez akýchkoľvek výhrad a bez časového obmedzenia.</w:t>
      </w:r>
    </w:p>
    <w:p w:rsidR="00D43A5C" w:rsidRPr="00F02281" w:rsidRDefault="00D43A5C" w:rsidP="00CD0350">
      <w:pPr>
        <w:pStyle w:val="Default"/>
        <w:jc w:val="both"/>
        <w:rPr>
          <w:sz w:val="20"/>
          <w:szCs w:val="20"/>
        </w:rPr>
      </w:pPr>
    </w:p>
    <w:p w:rsidR="005A6B44" w:rsidRPr="00F02281" w:rsidRDefault="005A6B44" w:rsidP="00CD0350">
      <w:pPr>
        <w:pStyle w:val="Default"/>
        <w:jc w:val="both"/>
        <w:rPr>
          <w:sz w:val="20"/>
          <w:szCs w:val="20"/>
        </w:rPr>
      </w:pPr>
    </w:p>
    <w:p w:rsidR="00D43A5C" w:rsidRPr="00C62132" w:rsidRDefault="00A64F46" w:rsidP="00CD0350">
      <w:pPr>
        <w:pStyle w:val="Default"/>
        <w:ind w:left="567" w:hanging="567"/>
        <w:rPr>
          <w:color w:val="auto"/>
          <w:sz w:val="22"/>
          <w:szCs w:val="22"/>
        </w:rPr>
      </w:pPr>
      <w:r w:rsidRPr="00C62132">
        <w:rPr>
          <w:b/>
          <w:bCs/>
          <w:color w:val="auto"/>
          <w:sz w:val="22"/>
          <w:szCs w:val="22"/>
        </w:rPr>
        <w:t>19</w:t>
      </w:r>
      <w:r w:rsidR="00D43A5C" w:rsidRPr="00C62132">
        <w:rPr>
          <w:b/>
          <w:bCs/>
          <w:color w:val="auto"/>
          <w:sz w:val="22"/>
          <w:szCs w:val="22"/>
        </w:rPr>
        <w:t>.</w:t>
      </w:r>
      <w:r w:rsidR="00D43A5C" w:rsidRPr="00C62132">
        <w:rPr>
          <w:b/>
          <w:bCs/>
          <w:color w:val="auto"/>
          <w:sz w:val="22"/>
          <w:szCs w:val="22"/>
        </w:rPr>
        <w:tab/>
        <w:t>Dôvody na zrušenie použitého postupu zadávania zákazky</w:t>
      </w:r>
      <w:r w:rsidR="00841E04" w:rsidRPr="00C62132">
        <w:rPr>
          <w:color w:val="auto"/>
          <w:sz w:val="22"/>
          <w:szCs w:val="22"/>
        </w:rPr>
        <w:t>:</w:t>
      </w:r>
    </w:p>
    <w:p w:rsidR="00D43A5C" w:rsidRPr="00C62132" w:rsidRDefault="00D43A5C" w:rsidP="00CD0350">
      <w:pPr>
        <w:pStyle w:val="Default"/>
        <w:ind w:firstLine="567"/>
        <w:rPr>
          <w:color w:val="auto"/>
          <w:sz w:val="22"/>
          <w:szCs w:val="22"/>
        </w:rPr>
      </w:pPr>
      <w:r w:rsidRPr="00C62132">
        <w:rPr>
          <w:color w:val="auto"/>
          <w:sz w:val="22"/>
          <w:szCs w:val="22"/>
        </w:rPr>
        <w:t>Verejný obstarávateľ môže zrušiť použitý postup zadávania zákazky z</w:t>
      </w:r>
      <w:r w:rsidR="00841E04" w:rsidRPr="00C62132">
        <w:rPr>
          <w:color w:val="auto"/>
          <w:sz w:val="22"/>
          <w:szCs w:val="22"/>
        </w:rPr>
        <w:t> </w:t>
      </w:r>
      <w:r w:rsidRPr="00C62132">
        <w:rPr>
          <w:color w:val="auto"/>
          <w:sz w:val="22"/>
          <w:szCs w:val="22"/>
        </w:rPr>
        <w:t>nasledovných</w:t>
      </w:r>
      <w:r w:rsidR="00841E04" w:rsidRPr="00C62132">
        <w:rPr>
          <w:color w:val="auto"/>
          <w:sz w:val="22"/>
          <w:szCs w:val="22"/>
        </w:rPr>
        <w:t xml:space="preserve"> </w:t>
      </w:r>
      <w:r w:rsidRPr="00C62132">
        <w:rPr>
          <w:color w:val="auto"/>
          <w:sz w:val="22"/>
          <w:szCs w:val="22"/>
        </w:rPr>
        <w:t xml:space="preserve">dôvodov: </w:t>
      </w:r>
    </w:p>
    <w:p w:rsidR="00D43A5C" w:rsidRPr="00C62132" w:rsidRDefault="00D43A5C" w:rsidP="00CD0350">
      <w:pPr>
        <w:pStyle w:val="Default"/>
        <w:ind w:left="1020" w:hanging="340"/>
        <w:rPr>
          <w:color w:val="auto"/>
          <w:sz w:val="22"/>
          <w:szCs w:val="22"/>
        </w:rPr>
      </w:pPr>
      <w:r w:rsidRPr="00C62132">
        <w:rPr>
          <w:color w:val="auto"/>
          <w:sz w:val="22"/>
          <w:szCs w:val="22"/>
        </w:rPr>
        <w:t xml:space="preserve">- </w:t>
      </w:r>
      <w:r w:rsidRPr="00C62132">
        <w:rPr>
          <w:color w:val="auto"/>
          <w:sz w:val="22"/>
          <w:szCs w:val="22"/>
        </w:rPr>
        <w:tab/>
        <w:t xml:space="preserve">nebude predložená ani jedna ponuka, </w:t>
      </w:r>
    </w:p>
    <w:p w:rsidR="00D43A5C" w:rsidRPr="00C62132" w:rsidRDefault="00D43A5C" w:rsidP="00CD0350">
      <w:pPr>
        <w:pStyle w:val="Default"/>
        <w:ind w:left="1020" w:hanging="340"/>
        <w:rPr>
          <w:color w:val="auto"/>
          <w:sz w:val="22"/>
          <w:szCs w:val="22"/>
        </w:rPr>
      </w:pPr>
      <w:r w:rsidRPr="00C62132">
        <w:rPr>
          <w:color w:val="auto"/>
          <w:sz w:val="22"/>
          <w:szCs w:val="22"/>
        </w:rPr>
        <w:t xml:space="preserve">- </w:t>
      </w:r>
      <w:r w:rsidRPr="00C62132">
        <w:rPr>
          <w:color w:val="auto"/>
          <w:sz w:val="22"/>
          <w:szCs w:val="22"/>
        </w:rPr>
        <w:tab/>
        <w:t xml:space="preserve">ani jeden uchádzač nesplní podmienky účasti, </w:t>
      </w:r>
    </w:p>
    <w:p w:rsidR="00D43A5C" w:rsidRPr="00C62132" w:rsidRDefault="00D43A5C" w:rsidP="00CD0350">
      <w:pPr>
        <w:pStyle w:val="Default"/>
        <w:ind w:left="1020" w:hanging="340"/>
        <w:rPr>
          <w:color w:val="auto"/>
          <w:sz w:val="22"/>
          <w:szCs w:val="22"/>
        </w:rPr>
      </w:pPr>
      <w:r w:rsidRPr="00C62132">
        <w:rPr>
          <w:color w:val="auto"/>
          <w:sz w:val="22"/>
          <w:szCs w:val="22"/>
        </w:rPr>
        <w:t xml:space="preserve">- </w:t>
      </w:r>
      <w:r w:rsidRPr="00C62132">
        <w:rPr>
          <w:color w:val="auto"/>
          <w:sz w:val="22"/>
          <w:szCs w:val="22"/>
        </w:rPr>
        <w:tab/>
        <w:t>ani jedna z predložených ponúk nebude zodpovedať určeným požiadavkám v</w:t>
      </w:r>
      <w:r w:rsidR="00605FE2" w:rsidRPr="00C62132">
        <w:rPr>
          <w:color w:val="auto"/>
          <w:sz w:val="22"/>
          <w:szCs w:val="22"/>
        </w:rPr>
        <w:t> tejto Výzve,</w:t>
      </w:r>
      <w:r w:rsidRPr="00C62132">
        <w:rPr>
          <w:color w:val="auto"/>
          <w:sz w:val="22"/>
          <w:szCs w:val="22"/>
        </w:rPr>
        <w:t xml:space="preserve">  </w:t>
      </w:r>
    </w:p>
    <w:p w:rsidR="00D43A5C" w:rsidRPr="00C62132" w:rsidRDefault="00D43A5C" w:rsidP="00CD0350">
      <w:pPr>
        <w:pStyle w:val="Default"/>
        <w:ind w:left="1020" w:hanging="340"/>
        <w:rPr>
          <w:color w:val="auto"/>
          <w:sz w:val="22"/>
          <w:szCs w:val="22"/>
        </w:rPr>
      </w:pPr>
      <w:r w:rsidRPr="00C62132">
        <w:rPr>
          <w:color w:val="auto"/>
          <w:sz w:val="22"/>
          <w:szCs w:val="22"/>
        </w:rPr>
        <w:t xml:space="preserve">- </w:t>
      </w:r>
      <w:r w:rsidRPr="00C62132">
        <w:rPr>
          <w:color w:val="auto"/>
          <w:sz w:val="22"/>
          <w:szCs w:val="22"/>
        </w:rPr>
        <w:tab/>
        <w:t xml:space="preserve">ak sa zmenili okolnosti, za ktorých bolo verejné obstarávanie vyhlásené. </w:t>
      </w:r>
    </w:p>
    <w:p w:rsidR="00841E04" w:rsidRPr="00F02281" w:rsidRDefault="00841E04" w:rsidP="00CD0350">
      <w:pPr>
        <w:pStyle w:val="Default"/>
        <w:ind w:left="1020" w:hanging="340"/>
        <w:rPr>
          <w:color w:val="auto"/>
          <w:sz w:val="20"/>
          <w:szCs w:val="20"/>
        </w:rPr>
      </w:pPr>
    </w:p>
    <w:p w:rsidR="00F50842" w:rsidRPr="00F02281" w:rsidRDefault="00F50842" w:rsidP="00CD0350">
      <w:pPr>
        <w:pStyle w:val="Default"/>
        <w:ind w:left="1020" w:hanging="340"/>
        <w:rPr>
          <w:color w:val="auto"/>
          <w:sz w:val="20"/>
          <w:szCs w:val="20"/>
        </w:rPr>
      </w:pPr>
    </w:p>
    <w:p w:rsidR="00841E04" w:rsidRPr="00C62132" w:rsidRDefault="00841E04" w:rsidP="00CD0350">
      <w:pPr>
        <w:pStyle w:val="Default"/>
        <w:ind w:left="567" w:hanging="567"/>
        <w:jc w:val="both"/>
        <w:rPr>
          <w:rFonts w:eastAsia="Times New Roman"/>
          <w:sz w:val="22"/>
          <w:szCs w:val="22"/>
          <w:lang w:eastAsia="sk-SK"/>
        </w:rPr>
      </w:pPr>
      <w:r w:rsidRPr="00C62132">
        <w:rPr>
          <w:b/>
          <w:bCs/>
          <w:color w:val="auto"/>
          <w:sz w:val="22"/>
          <w:szCs w:val="22"/>
        </w:rPr>
        <w:t>2</w:t>
      </w:r>
      <w:r w:rsidR="00A64F46" w:rsidRPr="00C62132">
        <w:rPr>
          <w:b/>
          <w:bCs/>
          <w:color w:val="auto"/>
          <w:sz w:val="22"/>
          <w:szCs w:val="22"/>
        </w:rPr>
        <w:t>0</w:t>
      </w:r>
      <w:r w:rsidRPr="00C62132">
        <w:rPr>
          <w:b/>
          <w:bCs/>
          <w:color w:val="auto"/>
          <w:sz w:val="22"/>
          <w:szCs w:val="22"/>
        </w:rPr>
        <w:t>.</w:t>
      </w:r>
      <w:r w:rsidRPr="00C62132">
        <w:rPr>
          <w:b/>
          <w:bCs/>
          <w:color w:val="auto"/>
          <w:sz w:val="22"/>
          <w:szCs w:val="22"/>
        </w:rPr>
        <w:tab/>
      </w:r>
      <w:r w:rsidRPr="00C62132">
        <w:rPr>
          <w:rFonts w:eastAsia="Times New Roman"/>
          <w:b/>
          <w:bCs/>
          <w:sz w:val="22"/>
          <w:szCs w:val="22"/>
          <w:lang w:eastAsia="sk-SK"/>
        </w:rPr>
        <w:t>Osobitná podmienka</w:t>
      </w:r>
      <w:r w:rsidRPr="00C62132">
        <w:rPr>
          <w:rFonts w:eastAsia="Times New Roman"/>
          <w:sz w:val="22"/>
          <w:szCs w:val="22"/>
          <w:lang w:eastAsia="sk-SK"/>
        </w:rPr>
        <w:t>:</w:t>
      </w:r>
    </w:p>
    <w:p w:rsidR="00517058" w:rsidRPr="00800A88" w:rsidRDefault="00841E04" w:rsidP="00517058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C62132">
        <w:rPr>
          <w:color w:val="auto"/>
          <w:sz w:val="22"/>
          <w:szCs w:val="22"/>
        </w:rPr>
        <w:t xml:space="preserve">Verejný obstarávateľ si vyhradzuje právo odstúpiť od </w:t>
      </w:r>
      <w:r w:rsidR="006408A1" w:rsidRPr="00C62132">
        <w:rPr>
          <w:color w:val="auto"/>
          <w:sz w:val="22"/>
          <w:szCs w:val="22"/>
        </w:rPr>
        <w:t xml:space="preserve">plnenia objednaných </w:t>
      </w:r>
      <w:r w:rsidR="00311FDD">
        <w:rPr>
          <w:color w:val="auto"/>
          <w:sz w:val="22"/>
          <w:szCs w:val="22"/>
        </w:rPr>
        <w:t xml:space="preserve">tovarov </w:t>
      </w:r>
      <w:r w:rsidR="006408A1" w:rsidRPr="00C62132">
        <w:rPr>
          <w:color w:val="auto"/>
          <w:sz w:val="22"/>
          <w:szCs w:val="22"/>
        </w:rPr>
        <w:t xml:space="preserve">zo strany </w:t>
      </w:r>
      <w:r w:rsidRPr="00C62132">
        <w:rPr>
          <w:color w:val="auto"/>
          <w:sz w:val="22"/>
          <w:szCs w:val="22"/>
        </w:rPr>
        <w:t>úspešn</w:t>
      </w:r>
      <w:r w:rsidR="006408A1" w:rsidRPr="00C62132">
        <w:rPr>
          <w:color w:val="auto"/>
          <w:sz w:val="22"/>
          <w:szCs w:val="22"/>
        </w:rPr>
        <w:t xml:space="preserve">ého </w:t>
      </w:r>
      <w:r w:rsidRPr="00C62132">
        <w:rPr>
          <w:color w:val="auto"/>
          <w:sz w:val="22"/>
          <w:szCs w:val="22"/>
        </w:rPr>
        <w:t>uchádzač</w:t>
      </w:r>
      <w:r w:rsidR="006408A1" w:rsidRPr="00C62132">
        <w:rPr>
          <w:color w:val="auto"/>
          <w:sz w:val="22"/>
          <w:szCs w:val="22"/>
        </w:rPr>
        <w:t>a</w:t>
      </w:r>
      <w:r w:rsidR="00311FDD">
        <w:rPr>
          <w:color w:val="auto"/>
          <w:sz w:val="22"/>
          <w:szCs w:val="22"/>
        </w:rPr>
        <w:t xml:space="preserve">/uchádzačov </w:t>
      </w:r>
      <w:r w:rsidRPr="00C62132">
        <w:rPr>
          <w:color w:val="auto"/>
          <w:sz w:val="22"/>
          <w:szCs w:val="22"/>
        </w:rPr>
        <w:t>(</w:t>
      </w:r>
      <w:r w:rsidR="00311FDD">
        <w:rPr>
          <w:color w:val="auto"/>
          <w:sz w:val="22"/>
          <w:szCs w:val="22"/>
        </w:rPr>
        <w:t>dodávateľa/dodávateľov tovarov</w:t>
      </w:r>
      <w:r w:rsidRPr="00C62132">
        <w:rPr>
          <w:color w:val="auto"/>
          <w:sz w:val="22"/>
          <w:szCs w:val="22"/>
        </w:rPr>
        <w:t xml:space="preserve">) bez akýchkoľvek sankcií v prípade, že hlavné aktivity projektu, ktorých sa týka predmet zákazky, nebude možné začať realizovať, resp. v </w:t>
      </w:r>
      <w:r w:rsidRPr="00800A88">
        <w:rPr>
          <w:color w:val="000000" w:themeColor="text1"/>
          <w:sz w:val="22"/>
          <w:szCs w:val="22"/>
        </w:rPr>
        <w:t>nich pokračovať z dôvodu objektívnych príčin (</w:t>
      </w:r>
      <w:r w:rsidR="00517058" w:rsidRPr="00800A88">
        <w:rPr>
          <w:color w:val="000000" w:themeColor="text1"/>
          <w:sz w:val="22"/>
          <w:szCs w:val="22"/>
        </w:rPr>
        <w:t xml:space="preserve">napr. zrušenie, resp. vypovedanie </w:t>
      </w:r>
      <w:r w:rsidR="00517058" w:rsidRPr="00800A88">
        <w:rPr>
          <w:color w:val="000000" w:themeColor="text1"/>
          <w:sz w:val="22"/>
          <w:szCs w:val="22"/>
        </w:rPr>
        <w:lastRenderedPageBreak/>
        <w:t xml:space="preserve">zmluvy o poskytnutí finančného príspevku, na ktorú je naviazané poskytnutie finančného príspevku, z ktorej bude financované poskytnutie služieb v zmysle zmluvy alebo neschválenie postupu verejného obstarávania zo strany Riadiaceho orgánu, resp. Národného kontrolóra). Tým pádom plnenie zákazky môže nastať až po vykonaní AFK (administratívnej finančnej kontroly výdavkov) VO a </w:t>
      </w:r>
      <w:proofErr w:type="spellStart"/>
      <w:r w:rsidR="00517058" w:rsidRPr="00800A88">
        <w:rPr>
          <w:color w:val="000000" w:themeColor="text1"/>
          <w:sz w:val="22"/>
          <w:szCs w:val="22"/>
        </w:rPr>
        <w:t>obdržaní</w:t>
      </w:r>
      <w:proofErr w:type="spellEnd"/>
      <w:r w:rsidR="00517058" w:rsidRPr="00800A88">
        <w:rPr>
          <w:color w:val="000000" w:themeColor="text1"/>
          <w:sz w:val="22"/>
          <w:szCs w:val="22"/>
        </w:rPr>
        <w:t xml:space="preserve"> kladného stanoviska k oprávnenosti výdavkov súvisiacich s VO zo strany Národného kontrolného orgánu - Úradu vlády Slovenskej republiky. V prípade negatívneho stanoviska z AFK VO bude VO zrušené a verejný obstarávateľ ako prijímateľ môže na základe tohto aktu odstúpiť od vystavenej objednávky</w:t>
      </w:r>
      <w:r w:rsidR="00800A88" w:rsidRPr="00800A88">
        <w:rPr>
          <w:color w:val="000000" w:themeColor="text1"/>
          <w:sz w:val="22"/>
          <w:szCs w:val="22"/>
        </w:rPr>
        <w:t xml:space="preserve"> bez nároku na akékoľvek plnenie zo strany dodávateľa</w:t>
      </w:r>
      <w:r w:rsidR="00517058" w:rsidRPr="00800A88">
        <w:rPr>
          <w:color w:val="000000" w:themeColor="text1"/>
          <w:sz w:val="22"/>
          <w:szCs w:val="22"/>
        </w:rPr>
        <w:t>.</w:t>
      </w:r>
    </w:p>
    <w:p w:rsidR="00841E04" w:rsidRPr="00F02281" w:rsidRDefault="00841E04" w:rsidP="00517058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5A6B44" w:rsidRPr="00F02281" w:rsidRDefault="005A6B44" w:rsidP="00517058">
      <w:pPr>
        <w:pStyle w:val="Default"/>
        <w:ind w:left="567"/>
        <w:jc w:val="both"/>
        <w:rPr>
          <w:color w:val="auto"/>
          <w:sz w:val="20"/>
          <w:szCs w:val="20"/>
        </w:rPr>
      </w:pPr>
    </w:p>
    <w:p w:rsidR="00D54A24" w:rsidRPr="00D54A24" w:rsidRDefault="00D54A24" w:rsidP="00D54A24">
      <w:pPr>
        <w:pStyle w:val="Default"/>
        <w:ind w:left="567" w:hanging="567"/>
        <w:jc w:val="both"/>
        <w:rPr>
          <w:rFonts w:eastAsiaTheme="minorHAnsi" w:cs="Arial"/>
          <w:sz w:val="22"/>
          <w:szCs w:val="22"/>
        </w:rPr>
      </w:pPr>
      <w:r w:rsidRPr="00D54A24">
        <w:rPr>
          <w:rFonts w:eastAsiaTheme="minorHAnsi" w:cs="Arial"/>
          <w:b/>
          <w:bCs/>
          <w:sz w:val="22"/>
          <w:szCs w:val="22"/>
        </w:rPr>
        <w:t>21.     Prílohy k súťažným podkladom</w:t>
      </w:r>
      <w:r w:rsidRPr="00D54A24">
        <w:rPr>
          <w:rFonts w:eastAsiaTheme="minorHAnsi" w:cs="Arial"/>
          <w:sz w:val="22"/>
          <w:szCs w:val="22"/>
        </w:rPr>
        <w:t xml:space="preserve">: </w:t>
      </w:r>
    </w:p>
    <w:p w:rsidR="00D54A24" w:rsidRPr="002B5CBF" w:rsidRDefault="00D54A24" w:rsidP="002B5CBF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2B5CBF">
        <w:rPr>
          <w:color w:val="000000" w:themeColor="text1"/>
          <w:sz w:val="22"/>
          <w:szCs w:val="22"/>
        </w:rPr>
        <w:t>Príloha č. 1</w:t>
      </w:r>
      <w:r w:rsidR="002B5CBF" w:rsidRPr="002B5CBF">
        <w:rPr>
          <w:color w:val="000000" w:themeColor="text1"/>
          <w:sz w:val="22"/>
          <w:szCs w:val="22"/>
        </w:rPr>
        <w:t xml:space="preserve"> - </w:t>
      </w:r>
      <w:proofErr w:type="spellStart"/>
      <w:r w:rsidRPr="002B5CBF">
        <w:rPr>
          <w:color w:val="000000" w:themeColor="text1"/>
          <w:sz w:val="22"/>
          <w:szCs w:val="22"/>
        </w:rPr>
        <w:t>Polo</w:t>
      </w:r>
      <w:r w:rsidR="002B5CBF" w:rsidRPr="002B5CBF">
        <w:rPr>
          <w:color w:val="000000" w:themeColor="text1"/>
          <w:sz w:val="22"/>
          <w:szCs w:val="22"/>
        </w:rPr>
        <w:t>ž</w:t>
      </w:r>
      <w:r w:rsidRPr="002B5CBF">
        <w:rPr>
          <w:color w:val="000000" w:themeColor="text1"/>
          <w:sz w:val="22"/>
          <w:szCs w:val="22"/>
        </w:rPr>
        <w:t>kov</w:t>
      </w:r>
      <w:r w:rsidR="002B5CBF" w:rsidRPr="002B5CBF">
        <w:rPr>
          <w:color w:val="000000" w:themeColor="text1"/>
          <w:sz w:val="22"/>
          <w:szCs w:val="22"/>
        </w:rPr>
        <w:t>ý</w:t>
      </w:r>
      <w:proofErr w:type="spellEnd"/>
      <w:r w:rsidRPr="002B5CBF">
        <w:rPr>
          <w:color w:val="000000" w:themeColor="text1"/>
          <w:sz w:val="22"/>
          <w:szCs w:val="22"/>
        </w:rPr>
        <w:t xml:space="preserve"> rozpo</w:t>
      </w:r>
      <w:r w:rsidR="002B5CBF" w:rsidRPr="002B5CBF">
        <w:rPr>
          <w:color w:val="000000" w:themeColor="text1"/>
          <w:sz w:val="22"/>
          <w:szCs w:val="22"/>
        </w:rPr>
        <w:t>č</w:t>
      </w:r>
      <w:r w:rsidRPr="002B5CBF">
        <w:rPr>
          <w:color w:val="000000" w:themeColor="text1"/>
          <w:sz w:val="22"/>
          <w:szCs w:val="22"/>
        </w:rPr>
        <w:t>et (</w:t>
      </w:r>
      <w:r w:rsidR="002B5CBF" w:rsidRPr="002B5CBF">
        <w:rPr>
          <w:color w:val="000000" w:themeColor="text1"/>
          <w:sz w:val="22"/>
          <w:szCs w:val="22"/>
        </w:rPr>
        <w:t xml:space="preserve">v rozdelení podľa </w:t>
      </w:r>
      <w:r w:rsidRPr="002B5CBF">
        <w:rPr>
          <w:color w:val="000000" w:themeColor="text1"/>
          <w:sz w:val="22"/>
          <w:szCs w:val="22"/>
        </w:rPr>
        <w:t>čas</w:t>
      </w:r>
      <w:r w:rsidR="002B5CBF" w:rsidRPr="002B5CBF">
        <w:rPr>
          <w:color w:val="000000" w:themeColor="text1"/>
          <w:sz w:val="22"/>
          <w:szCs w:val="22"/>
        </w:rPr>
        <w:t>tí</w:t>
      </w:r>
      <w:r w:rsidRPr="002B5CBF">
        <w:rPr>
          <w:color w:val="000000" w:themeColor="text1"/>
          <w:sz w:val="22"/>
          <w:szCs w:val="22"/>
        </w:rPr>
        <w:t xml:space="preserve">) </w:t>
      </w:r>
    </w:p>
    <w:p w:rsidR="002B5CBF" w:rsidRPr="002B5CBF" w:rsidRDefault="00D54A24" w:rsidP="002B5CBF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2B5CBF">
        <w:rPr>
          <w:color w:val="000000" w:themeColor="text1"/>
          <w:sz w:val="22"/>
          <w:szCs w:val="22"/>
        </w:rPr>
        <w:t>Príloha č. 2</w:t>
      </w:r>
      <w:r w:rsidR="002B5CBF" w:rsidRPr="002B5CBF">
        <w:rPr>
          <w:color w:val="000000" w:themeColor="text1"/>
          <w:sz w:val="22"/>
          <w:szCs w:val="22"/>
        </w:rPr>
        <w:t xml:space="preserve"> - Čestné vyhlásenie uchádzača </w:t>
      </w:r>
    </w:p>
    <w:p w:rsidR="00D54A24" w:rsidRPr="002B5CBF" w:rsidRDefault="00D54A24" w:rsidP="002B5CBF">
      <w:pPr>
        <w:pStyle w:val="Default"/>
        <w:ind w:left="567"/>
        <w:jc w:val="both"/>
        <w:rPr>
          <w:color w:val="000000" w:themeColor="text1"/>
          <w:sz w:val="22"/>
          <w:szCs w:val="22"/>
        </w:rPr>
      </w:pPr>
      <w:r w:rsidRPr="002B5CBF">
        <w:rPr>
          <w:color w:val="000000" w:themeColor="text1"/>
          <w:sz w:val="22"/>
          <w:szCs w:val="22"/>
        </w:rPr>
        <w:t>Príloha č. 3</w:t>
      </w:r>
      <w:r w:rsidR="002B5CBF" w:rsidRPr="002B5CBF">
        <w:rPr>
          <w:color w:val="000000" w:themeColor="text1"/>
          <w:sz w:val="22"/>
          <w:szCs w:val="22"/>
        </w:rPr>
        <w:t xml:space="preserve"> - </w:t>
      </w:r>
      <w:r w:rsidRPr="002B5CBF">
        <w:rPr>
          <w:color w:val="000000" w:themeColor="text1"/>
          <w:sz w:val="22"/>
          <w:szCs w:val="22"/>
        </w:rPr>
        <w:t>Návrh na plnenie kritérií (</w:t>
      </w:r>
      <w:r w:rsidR="002B5CBF" w:rsidRPr="002B5CBF">
        <w:rPr>
          <w:color w:val="000000" w:themeColor="text1"/>
          <w:sz w:val="22"/>
          <w:szCs w:val="22"/>
        </w:rPr>
        <w:t>v rozdelení podľa častí</w:t>
      </w:r>
      <w:r w:rsidRPr="002B5CBF">
        <w:rPr>
          <w:color w:val="000000" w:themeColor="text1"/>
          <w:sz w:val="22"/>
          <w:szCs w:val="22"/>
        </w:rPr>
        <w:t xml:space="preserve">) </w:t>
      </w:r>
    </w:p>
    <w:p w:rsidR="008556FD" w:rsidRDefault="008556FD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</w:p>
    <w:p w:rsidR="002B5CBF" w:rsidRPr="00C62132" w:rsidRDefault="002B5CBF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</w:p>
    <w:p w:rsidR="002D0C66" w:rsidRPr="00C62132" w:rsidRDefault="002D0C6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sz w:val="22"/>
          <w:szCs w:val="22"/>
        </w:rPr>
        <w:t>V</w:t>
      </w:r>
      <w:r w:rsidR="008556FD" w:rsidRPr="00C62132">
        <w:rPr>
          <w:rFonts w:ascii="Times New Roman" w:hAnsi="Times New Roman" w:cs="Times New Roman"/>
          <w:sz w:val="22"/>
          <w:szCs w:val="22"/>
        </w:rPr>
        <w:t> Bratislave</w:t>
      </w:r>
      <w:r w:rsidR="00D45C3A" w:rsidRPr="00C62132">
        <w:rPr>
          <w:rFonts w:ascii="Times New Roman" w:hAnsi="Times New Roman" w:cs="Times New Roman"/>
          <w:sz w:val="22"/>
          <w:szCs w:val="22"/>
        </w:rPr>
        <w:t>,</w:t>
      </w:r>
      <w:r w:rsidRPr="00C62132">
        <w:rPr>
          <w:rFonts w:ascii="Times New Roman" w:hAnsi="Times New Roman" w:cs="Times New Roman"/>
          <w:sz w:val="22"/>
          <w:szCs w:val="22"/>
        </w:rPr>
        <w:t xml:space="preserve"> dňa </w:t>
      </w:r>
      <w:r w:rsidR="00200EAA">
        <w:rPr>
          <w:rFonts w:ascii="Times New Roman" w:hAnsi="Times New Roman" w:cs="Times New Roman"/>
          <w:sz w:val="22"/>
          <w:szCs w:val="22"/>
        </w:rPr>
        <w:t>16.9.2020</w:t>
      </w:r>
    </w:p>
    <w:p w:rsidR="008556FD" w:rsidRPr="00C62132" w:rsidRDefault="008556FD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</w:p>
    <w:p w:rsidR="002D0C66" w:rsidRPr="00C62132" w:rsidRDefault="002D0C6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r w:rsidRPr="00C62132">
        <w:rPr>
          <w:rFonts w:ascii="Times New Roman" w:hAnsi="Times New Roman" w:cs="Times New Roman"/>
          <w:sz w:val="22"/>
          <w:szCs w:val="22"/>
        </w:rPr>
        <w:t>V súlade so ZVO vypracova</w:t>
      </w:r>
      <w:r w:rsidR="00D77E23" w:rsidRPr="00C62132">
        <w:rPr>
          <w:rFonts w:ascii="Times New Roman" w:hAnsi="Times New Roman" w:cs="Times New Roman"/>
          <w:sz w:val="22"/>
          <w:szCs w:val="22"/>
        </w:rPr>
        <w:t>l</w:t>
      </w:r>
      <w:r w:rsidRPr="00C6213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2D0C66" w:rsidRPr="00C62132" w:rsidRDefault="002D0C66" w:rsidP="00CD0350">
      <w:pPr>
        <w:spacing w:before="0" w:beforeAutospacing="0" w:after="0" w:afterAutospacing="0"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C45694" w:rsidRPr="00C62132" w:rsidRDefault="00200EAA" w:rsidP="00AE25FD">
      <w:pPr>
        <w:spacing w:before="0" w:beforeAutospacing="0" w:after="0" w:afterAutospacing="0" w:line="240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Mgr. Martin </w:t>
      </w:r>
      <w:proofErr w:type="spellStart"/>
      <w:r>
        <w:rPr>
          <w:rFonts w:ascii="Times New Roman" w:hAnsi="Times New Roman" w:cs="Times New Roman"/>
          <w:sz w:val="22"/>
          <w:szCs w:val="22"/>
        </w:rPr>
        <w:t>Siekel</w:t>
      </w:r>
      <w:proofErr w:type="spellEnd"/>
      <w:r w:rsidR="00F97E65" w:rsidRPr="00C62132">
        <w:rPr>
          <w:rFonts w:ascii="Times New Roman" w:hAnsi="Times New Roman" w:cs="Times New Roman"/>
          <w:sz w:val="22"/>
          <w:szCs w:val="22"/>
        </w:rPr>
        <w:t>, kontaktná osoba verejného obstarávateľa</w:t>
      </w:r>
    </w:p>
    <w:sectPr w:rsidR="00C45694" w:rsidRPr="00C62132" w:rsidSect="00AE25FD">
      <w:footerReference w:type="default" r:id="rId17"/>
      <w:pgSz w:w="11900" w:h="16838"/>
      <w:pgMar w:top="715" w:right="1126" w:bottom="740" w:left="1418" w:header="0" w:footer="0" w:gutter="0"/>
      <w:cols w:space="720" w:equalWidth="0">
        <w:col w:w="9387"/>
      </w:cols>
      <w:docGrid w:linePitch="28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7D2AED" w15:done="0"/>
  <w15:commentEx w15:paraId="1FE482CB" w15:done="0"/>
  <w15:commentEx w15:paraId="1C7A5E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30" w:rsidRDefault="005A6530" w:rsidP="00270B08">
      <w:pPr>
        <w:spacing w:before="0" w:after="0" w:line="240" w:lineRule="auto"/>
      </w:pPr>
      <w:r>
        <w:separator/>
      </w:r>
    </w:p>
  </w:endnote>
  <w:endnote w:type="continuationSeparator" w:id="0">
    <w:p w:rsidR="005A6530" w:rsidRDefault="005A6530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287861"/>
      <w:docPartObj>
        <w:docPartGallery w:val="Page Numbers (Bottom of Page)"/>
        <w:docPartUnique/>
      </w:docPartObj>
    </w:sdtPr>
    <w:sdtEndPr/>
    <w:sdtContent>
      <w:p w:rsidR="00BB73A0" w:rsidRDefault="005A6530">
        <w:pPr>
          <w:pStyle w:val="Pta"/>
          <w:jc w:val="center"/>
        </w:pPr>
      </w:p>
    </w:sdtContent>
  </w:sdt>
  <w:p w:rsidR="00BB73A0" w:rsidRDefault="00BB73A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30" w:rsidRDefault="005A6530" w:rsidP="00270B08">
      <w:pPr>
        <w:spacing w:before="0" w:after="0" w:line="240" w:lineRule="auto"/>
      </w:pPr>
      <w:r>
        <w:separator/>
      </w:r>
    </w:p>
  </w:footnote>
  <w:footnote w:type="continuationSeparator" w:id="0">
    <w:p w:rsidR="005A6530" w:rsidRDefault="005A6530" w:rsidP="00270B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633"/>
    <w:multiLevelType w:val="hybridMultilevel"/>
    <w:tmpl w:val="7F8A5810"/>
    <w:lvl w:ilvl="0" w:tplc="68B20F6C">
      <w:start w:val="5"/>
      <w:numFmt w:val="decimal"/>
      <w:lvlText w:val="%1."/>
      <w:lvlJc w:val="left"/>
    </w:lvl>
    <w:lvl w:ilvl="1" w:tplc="FA6E0A1A">
      <w:numFmt w:val="decimal"/>
      <w:lvlText w:val=""/>
      <w:lvlJc w:val="left"/>
    </w:lvl>
    <w:lvl w:ilvl="2" w:tplc="C5862158">
      <w:numFmt w:val="decimal"/>
      <w:lvlText w:val=""/>
      <w:lvlJc w:val="left"/>
    </w:lvl>
    <w:lvl w:ilvl="3" w:tplc="7A9AE4A0">
      <w:numFmt w:val="decimal"/>
      <w:lvlText w:val=""/>
      <w:lvlJc w:val="left"/>
    </w:lvl>
    <w:lvl w:ilvl="4" w:tplc="79C4F1A6">
      <w:numFmt w:val="decimal"/>
      <w:lvlText w:val=""/>
      <w:lvlJc w:val="left"/>
    </w:lvl>
    <w:lvl w:ilvl="5" w:tplc="24F65FA6">
      <w:numFmt w:val="decimal"/>
      <w:lvlText w:val=""/>
      <w:lvlJc w:val="left"/>
    </w:lvl>
    <w:lvl w:ilvl="6" w:tplc="FCB0A810">
      <w:numFmt w:val="decimal"/>
      <w:lvlText w:val=""/>
      <w:lvlJc w:val="left"/>
    </w:lvl>
    <w:lvl w:ilvl="7" w:tplc="05AE511A">
      <w:numFmt w:val="decimal"/>
      <w:lvlText w:val=""/>
      <w:lvlJc w:val="left"/>
    </w:lvl>
    <w:lvl w:ilvl="8" w:tplc="B0D0ABF2">
      <w:numFmt w:val="decimal"/>
      <w:lvlText w:val=""/>
      <w:lvlJc w:val="left"/>
    </w:lvl>
  </w:abstractNum>
  <w:abstractNum w:abstractNumId="1">
    <w:nsid w:val="00000C15"/>
    <w:multiLevelType w:val="hybridMultilevel"/>
    <w:tmpl w:val="A58C78AA"/>
    <w:lvl w:ilvl="0" w:tplc="0C28A1CA">
      <w:start w:val="1"/>
      <w:numFmt w:val="decimal"/>
      <w:lvlText w:val="%1."/>
      <w:lvlJc w:val="left"/>
    </w:lvl>
    <w:lvl w:ilvl="1" w:tplc="5A9A28E8">
      <w:numFmt w:val="decimal"/>
      <w:lvlText w:val=""/>
      <w:lvlJc w:val="left"/>
    </w:lvl>
    <w:lvl w:ilvl="2" w:tplc="AFF28D56">
      <w:numFmt w:val="decimal"/>
      <w:lvlText w:val=""/>
      <w:lvlJc w:val="left"/>
    </w:lvl>
    <w:lvl w:ilvl="3" w:tplc="A6766C50">
      <w:numFmt w:val="decimal"/>
      <w:lvlText w:val=""/>
      <w:lvlJc w:val="left"/>
    </w:lvl>
    <w:lvl w:ilvl="4" w:tplc="A1827544">
      <w:numFmt w:val="decimal"/>
      <w:lvlText w:val=""/>
      <w:lvlJc w:val="left"/>
    </w:lvl>
    <w:lvl w:ilvl="5" w:tplc="142AF1A8">
      <w:numFmt w:val="decimal"/>
      <w:lvlText w:val=""/>
      <w:lvlJc w:val="left"/>
    </w:lvl>
    <w:lvl w:ilvl="6" w:tplc="3FE83782">
      <w:numFmt w:val="decimal"/>
      <w:lvlText w:val=""/>
      <w:lvlJc w:val="left"/>
    </w:lvl>
    <w:lvl w:ilvl="7" w:tplc="EB6659D2">
      <w:numFmt w:val="decimal"/>
      <w:lvlText w:val=""/>
      <w:lvlJc w:val="left"/>
    </w:lvl>
    <w:lvl w:ilvl="8" w:tplc="4FC8FDBC">
      <w:numFmt w:val="decimal"/>
      <w:lvlText w:val=""/>
      <w:lvlJc w:val="left"/>
    </w:lvl>
  </w:abstractNum>
  <w:abstractNum w:abstractNumId="2">
    <w:nsid w:val="00000C7B"/>
    <w:multiLevelType w:val="hybridMultilevel"/>
    <w:tmpl w:val="3AAE8ED0"/>
    <w:lvl w:ilvl="0" w:tplc="31223326">
      <w:start w:val="1"/>
      <w:numFmt w:val="decimal"/>
      <w:lvlText w:val="%1."/>
      <w:lvlJc w:val="left"/>
    </w:lvl>
    <w:lvl w:ilvl="1" w:tplc="BE2AF1B0">
      <w:start w:val="1"/>
      <w:numFmt w:val="bullet"/>
      <w:lvlText w:val="-"/>
      <w:lvlJc w:val="left"/>
    </w:lvl>
    <w:lvl w:ilvl="2" w:tplc="7938E5F8">
      <w:numFmt w:val="decimal"/>
      <w:lvlText w:val=""/>
      <w:lvlJc w:val="left"/>
    </w:lvl>
    <w:lvl w:ilvl="3" w:tplc="E496EB4A">
      <w:numFmt w:val="decimal"/>
      <w:lvlText w:val=""/>
      <w:lvlJc w:val="left"/>
    </w:lvl>
    <w:lvl w:ilvl="4" w:tplc="2AE2A6C0">
      <w:numFmt w:val="decimal"/>
      <w:lvlText w:val=""/>
      <w:lvlJc w:val="left"/>
    </w:lvl>
    <w:lvl w:ilvl="5" w:tplc="B9CA29EC">
      <w:numFmt w:val="decimal"/>
      <w:lvlText w:val=""/>
      <w:lvlJc w:val="left"/>
    </w:lvl>
    <w:lvl w:ilvl="6" w:tplc="C1569EBA">
      <w:numFmt w:val="decimal"/>
      <w:lvlText w:val=""/>
      <w:lvlJc w:val="left"/>
    </w:lvl>
    <w:lvl w:ilvl="7" w:tplc="C0F4D5D2">
      <w:numFmt w:val="decimal"/>
      <w:lvlText w:val=""/>
      <w:lvlJc w:val="left"/>
    </w:lvl>
    <w:lvl w:ilvl="8" w:tplc="759C411A">
      <w:numFmt w:val="decimal"/>
      <w:lvlText w:val=""/>
      <w:lvlJc w:val="left"/>
    </w:lvl>
  </w:abstractNum>
  <w:abstractNum w:abstractNumId="3">
    <w:nsid w:val="0000127E"/>
    <w:multiLevelType w:val="hybridMultilevel"/>
    <w:tmpl w:val="176CCE90"/>
    <w:lvl w:ilvl="0" w:tplc="E042E4A4">
      <w:start w:val="1"/>
      <w:numFmt w:val="bullet"/>
      <w:lvlText w:val="-"/>
      <w:lvlJc w:val="left"/>
    </w:lvl>
    <w:lvl w:ilvl="1" w:tplc="FE18A420">
      <w:numFmt w:val="decimal"/>
      <w:lvlText w:val=""/>
      <w:lvlJc w:val="left"/>
    </w:lvl>
    <w:lvl w:ilvl="2" w:tplc="FFAE4FDA">
      <w:numFmt w:val="decimal"/>
      <w:lvlText w:val=""/>
      <w:lvlJc w:val="left"/>
    </w:lvl>
    <w:lvl w:ilvl="3" w:tplc="DB445498">
      <w:numFmt w:val="decimal"/>
      <w:lvlText w:val=""/>
      <w:lvlJc w:val="left"/>
    </w:lvl>
    <w:lvl w:ilvl="4" w:tplc="AAACFC7E">
      <w:numFmt w:val="decimal"/>
      <w:lvlText w:val=""/>
      <w:lvlJc w:val="left"/>
    </w:lvl>
    <w:lvl w:ilvl="5" w:tplc="F2A8A78E">
      <w:numFmt w:val="decimal"/>
      <w:lvlText w:val=""/>
      <w:lvlJc w:val="left"/>
    </w:lvl>
    <w:lvl w:ilvl="6" w:tplc="6D223FF4">
      <w:numFmt w:val="decimal"/>
      <w:lvlText w:val=""/>
      <w:lvlJc w:val="left"/>
    </w:lvl>
    <w:lvl w:ilvl="7" w:tplc="CA7EFA74">
      <w:numFmt w:val="decimal"/>
      <w:lvlText w:val=""/>
      <w:lvlJc w:val="left"/>
    </w:lvl>
    <w:lvl w:ilvl="8" w:tplc="D1A67500">
      <w:numFmt w:val="decimal"/>
      <w:lvlText w:val=""/>
      <w:lvlJc w:val="left"/>
    </w:lvl>
  </w:abstractNum>
  <w:abstractNum w:abstractNumId="4">
    <w:nsid w:val="000016D4"/>
    <w:multiLevelType w:val="hybridMultilevel"/>
    <w:tmpl w:val="D5D260E6"/>
    <w:lvl w:ilvl="0" w:tplc="A9AEE388">
      <w:start w:val="16"/>
      <w:numFmt w:val="decimal"/>
      <w:lvlText w:val="%1."/>
      <w:lvlJc w:val="left"/>
    </w:lvl>
    <w:lvl w:ilvl="1" w:tplc="72B4F9AC">
      <w:numFmt w:val="decimal"/>
      <w:lvlText w:val=""/>
      <w:lvlJc w:val="left"/>
    </w:lvl>
    <w:lvl w:ilvl="2" w:tplc="C2DE45C2">
      <w:numFmt w:val="decimal"/>
      <w:lvlText w:val=""/>
      <w:lvlJc w:val="left"/>
    </w:lvl>
    <w:lvl w:ilvl="3" w:tplc="B2A03B36">
      <w:numFmt w:val="decimal"/>
      <w:lvlText w:val=""/>
      <w:lvlJc w:val="left"/>
    </w:lvl>
    <w:lvl w:ilvl="4" w:tplc="EF761536">
      <w:numFmt w:val="decimal"/>
      <w:lvlText w:val=""/>
      <w:lvlJc w:val="left"/>
    </w:lvl>
    <w:lvl w:ilvl="5" w:tplc="3F52B31E">
      <w:numFmt w:val="decimal"/>
      <w:lvlText w:val=""/>
      <w:lvlJc w:val="left"/>
    </w:lvl>
    <w:lvl w:ilvl="6" w:tplc="192AB4BE">
      <w:numFmt w:val="decimal"/>
      <w:lvlText w:val=""/>
      <w:lvlJc w:val="left"/>
    </w:lvl>
    <w:lvl w:ilvl="7" w:tplc="94669DFA">
      <w:numFmt w:val="decimal"/>
      <w:lvlText w:val=""/>
      <w:lvlJc w:val="left"/>
    </w:lvl>
    <w:lvl w:ilvl="8" w:tplc="2AEE6862">
      <w:numFmt w:val="decimal"/>
      <w:lvlText w:val=""/>
      <w:lvlJc w:val="left"/>
    </w:lvl>
  </w:abstractNum>
  <w:abstractNum w:abstractNumId="5">
    <w:nsid w:val="00001850"/>
    <w:multiLevelType w:val="hybridMultilevel"/>
    <w:tmpl w:val="60C28638"/>
    <w:lvl w:ilvl="0" w:tplc="40660580">
      <w:start w:val="1"/>
      <w:numFmt w:val="decimal"/>
      <w:lvlText w:val="%1."/>
      <w:lvlJc w:val="left"/>
    </w:lvl>
    <w:lvl w:ilvl="1" w:tplc="68702556">
      <w:start w:val="2"/>
      <w:numFmt w:val="decimal"/>
      <w:lvlText w:val="%2."/>
      <w:lvlJc w:val="left"/>
    </w:lvl>
    <w:lvl w:ilvl="2" w:tplc="987E8A7E">
      <w:start w:val="2"/>
      <w:numFmt w:val="decimal"/>
      <w:lvlText w:val="%3."/>
      <w:lvlJc w:val="left"/>
    </w:lvl>
    <w:lvl w:ilvl="3" w:tplc="6B1A298A">
      <w:start w:val="5"/>
      <w:numFmt w:val="lowerRoman"/>
      <w:lvlText w:val="%4"/>
      <w:lvlJc w:val="left"/>
    </w:lvl>
    <w:lvl w:ilvl="4" w:tplc="10E8D504">
      <w:numFmt w:val="decimal"/>
      <w:lvlText w:val=""/>
      <w:lvlJc w:val="left"/>
    </w:lvl>
    <w:lvl w:ilvl="5" w:tplc="B450FC5C">
      <w:numFmt w:val="decimal"/>
      <w:lvlText w:val=""/>
      <w:lvlJc w:val="left"/>
    </w:lvl>
    <w:lvl w:ilvl="6" w:tplc="15A47924">
      <w:numFmt w:val="decimal"/>
      <w:lvlText w:val=""/>
      <w:lvlJc w:val="left"/>
    </w:lvl>
    <w:lvl w:ilvl="7" w:tplc="B9C072DA">
      <w:numFmt w:val="decimal"/>
      <w:lvlText w:val=""/>
      <w:lvlJc w:val="left"/>
    </w:lvl>
    <w:lvl w:ilvl="8" w:tplc="8374739A">
      <w:numFmt w:val="decimal"/>
      <w:lvlText w:val=""/>
      <w:lvlJc w:val="left"/>
    </w:lvl>
  </w:abstractNum>
  <w:abstractNum w:abstractNumId="6">
    <w:nsid w:val="00002059"/>
    <w:multiLevelType w:val="hybridMultilevel"/>
    <w:tmpl w:val="1ACEBEB0"/>
    <w:lvl w:ilvl="0" w:tplc="02DCEF7A">
      <w:start w:val="1"/>
      <w:numFmt w:val="bullet"/>
      <w:lvlText w:val="-"/>
      <w:lvlJc w:val="left"/>
    </w:lvl>
    <w:lvl w:ilvl="1" w:tplc="D758E102">
      <w:numFmt w:val="decimal"/>
      <w:lvlText w:val=""/>
      <w:lvlJc w:val="left"/>
    </w:lvl>
    <w:lvl w:ilvl="2" w:tplc="A86476EA">
      <w:numFmt w:val="decimal"/>
      <w:lvlText w:val=""/>
      <w:lvlJc w:val="left"/>
    </w:lvl>
    <w:lvl w:ilvl="3" w:tplc="61080E46">
      <w:numFmt w:val="decimal"/>
      <w:lvlText w:val=""/>
      <w:lvlJc w:val="left"/>
    </w:lvl>
    <w:lvl w:ilvl="4" w:tplc="DD56D800">
      <w:numFmt w:val="decimal"/>
      <w:lvlText w:val=""/>
      <w:lvlJc w:val="left"/>
    </w:lvl>
    <w:lvl w:ilvl="5" w:tplc="2FFAE298">
      <w:numFmt w:val="decimal"/>
      <w:lvlText w:val=""/>
      <w:lvlJc w:val="left"/>
    </w:lvl>
    <w:lvl w:ilvl="6" w:tplc="94E6C3CA">
      <w:numFmt w:val="decimal"/>
      <w:lvlText w:val=""/>
      <w:lvlJc w:val="left"/>
    </w:lvl>
    <w:lvl w:ilvl="7" w:tplc="9E8ABE50">
      <w:numFmt w:val="decimal"/>
      <w:lvlText w:val=""/>
      <w:lvlJc w:val="left"/>
    </w:lvl>
    <w:lvl w:ilvl="8" w:tplc="8AA66D72">
      <w:numFmt w:val="decimal"/>
      <w:lvlText w:val=""/>
      <w:lvlJc w:val="left"/>
    </w:lvl>
  </w:abstractNum>
  <w:abstractNum w:abstractNumId="7">
    <w:nsid w:val="00002B00"/>
    <w:multiLevelType w:val="hybridMultilevel"/>
    <w:tmpl w:val="2F32E7DE"/>
    <w:lvl w:ilvl="0" w:tplc="C6FC3686">
      <w:start w:val="12"/>
      <w:numFmt w:val="decimal"/>
      <w:lvlText w:val="%1."/>
      <w:lvlJc w:val="left"/>
    </w:lvl>
    <w:lvl w:ilvl="1" w:tplc="3628E3C6">
      <w:numFmt w:val="decimal"/>
      <w:lvlText w:val=""/>
      <w:lvlJc w:val="left"/>
    </w:lvl>
    <w:lvl w:ilvl="2" w:tplc="D35AE226">
      <w:numFmt w:val="decimal"/>
      <w:lvlText w:val=""/>
      <w:lvlJc w:val="left"/>
    </w:lvl>
    <w:lvl w:ilvl="3" w:tplc="4F887642">
      <w:numFmt w:val="decimal"/>
      <w:lvlText w:val=""/>
      <w:lvlJc w:val="left"/>
    </w:lvl>
    <w:lvl w:ilvl="4" w:tplc="591AB23E">
      <w:numFmt w:val="decimal"/>
      <w:lvlText w:val=""/>
      <w:lvlJc w:val="left"/>
    </w:lvl>
    <w:lvl w:ilvl="5" w:tplc="A738787E">
      <w:numFmt w:val="decimal"/>
      <w:lvlText w:val=""/>
      <w:lvlJc w:val="left"/>
    </w:lvl>
    <w:lvl w:ilvl="6" w:tplc="E2FA2B68">
      <w:numFmt w:val="decimal"/>
      <w:lvlText w:val=""/>
      <w:lvlJc w:val="left"/>
    </w:lvl>
    <w:lvl w:ilvl="7" w:tplc="A3CE8BAC">
      <w:numFmt w:val="decimal"/>
      <w:lvlText w:val=""/>
      <w:lvlJc w:val="left"/>
    </w:lvl>
    <w:lvl w:ilvl="8" w:tplc="E1668AFE">
      <w:numFmt w:val="decimal"/>
      <w:lvlText w:val=""/>
      <w:lvlJc w:val="left"/>
    </w:lvl>
  </w:abstractNum>
  <w:abstractNum w:abstractNumId="8">
    <w:nsid w:val="00003A8D"/>
    <w:multiLevelType w:val="hybridMultilevel"/>
    <w:tmpl w:val="29F4037C"/>
    <w:lvl w:ilvl="0" w:tplc="1F5EA8BC">
      <w:start w:val="1"/>
      <w:numFmt w:val="decimal"/>
      <w:lvlText w:val="%1."/>
      <w:lvlJc w:val="left"/>
    </w:lvl>
    <w:lvl w:ilvl="1" w:tplc="DEA28DAE">
      <w:numFmt w:val="decimal"/>
      <w:lvlText w:val=""/>
      <w:lvlJc w:val="left"/>
    </w:lvl>
    <w:lvl w:ilvl="2" w:tplc="B09E29BE">
      <w:numFmt w:val="decimal"/>
      <w:lvlText w:val=""/>
      <w:lvlJc w:val="left"/>
    </w:lvl>
    <w:lvl w:ilvl="3" w:tplc="A35A40B6">
      <w:numFmt w:val="decimal"/>
      <w:lvlText w:val=""/>
      <w:lvlJc w:val="left"/>
    </w:lvl>
    <w:lvl w:ilvl="4" w:tplc="048CB174">
      <w:numFmt w:val="decimal"/>
      <w:lvlText w:val=""/>
      <w:lvlJc w:val="left"/>
    </w:lvl>
    <w:lvl w:ilvl="5" w:tplc="371C8BE8">
      <w:numFmt w:val="decimal"/>
      <w:lvlText w:val=""/>
      <w:lvlJc w:val="left"/>
    </w:lvl>
    <w:lvl w:ilvl="6" w:tplc="B956AFF6">
      <w:numFmt w:val="decimal"/>
      <w:lvlText w:val=""/>
      <w:lvlJc w:val="left"/>
    </w:lvl>
    <w:lvl w:ilvl="7" w:tplc="F692D4FC">
      <w:numFmt w:val="decimal"/>
      <w:lvlText w:val=""/>
      <w:lvlJc w:val="left"/>
    </w:lvl>
    <w:lvl w:ilvl="8" w:tplc="59D81220">
      <w:numFmt w:val="decimal"/>
      <w:lvlText w:val=""/>
      <w:lvlJc w:val="left"/>
    </w:lvl>
  </w:abstractNum>
  <w:abstractNum w:abstractNumId="9">
    <w:nsid w:val="00005005"/>
    <w:multiLevelType w:val="hybridMultilevel"/>
    <w:tmpl w:val="0FA6BA5C"/>
    <w:lvl w:ilvl="0" w:tplc="05BC3FD2">
      <w:start w:val="11"/>
      <w:numFmt w:val="decimal"/>
      <w:lvlText w:val="%1."/>
      <w:lvlJc w:val="left"/>
    </w:lvl>
    <w:lvl w:ilvl="1" w:tplc="E040A0E6">
      <w:numFmt w:val="decimal"/>
      <w:lvlText w:val=""/>
      <w:lvlJc w:val="left"/>
    </w:lvl>
    <w:lvl w:ilvl="2" w:tplc="4328CEAA">
      <w:numFmt w:val="decimal"/>
      <w:lvlText w:val=""/>
      <w:lvlJc w:val="left"/>
    </w:lvl>
    <w:lvl w:ilvl="3" w:tplc="03508D5A">
      <w:numFmt w:val="decimal"/>
      <w:lvlText w:val=""/>
      <w:lvlJc w:val="left"/>
    </w:lvl>
    <w:lvl w:ilvl="4" w:tplc="50F408CE">
      <w:numFmt w:val="decimal"/>
      <w:lvlText w:val=""/>
      <w:lvlJc w:val="left"/>
    </w:lvl>
    <w:lvl w:ilvl="5" w:tplc="17568E80">
      <w:numFmt w:val="decimal"/>
      <w:lvlText w:val=""/>
      <w:lvlJc w:val="left"/>
    </w:lvl>
    <w:lvl w:ilvl="6" w:tplc="482E680C">
      <w:numFmt w:val="decimal"/>
      <w:lvlText w:val=""/>
      <w:lvlJc w:val="left"/>
    </w:lvl>
    <w:lvl w:ilvl="7" w:tplc="F21835AE">
      <w:numFmt w:val="decimal"/>
      <w:lvlText w:val=""/>
      <w:lvlJc w:val="left"/>
    </w:lvl>
    <w:lvl w:ilvl="8" w:tplc="AD341150">
      <w:numFmt w:val="decimal"/>
      <w:lvlText w:val=""/>
      <w:lvlJc w:val="left"/>
    </w:lvl>
  </w:abstractNum>
  <w:abstractNum w:abstractNumId="10">
    <w:nsid w:val="0000590E"/>
    <w:multiLevelType w:val="hybridMultilevel"/>
    <w:tmpl w:val="9350004E"/>
    <w:lvl w:ilvl="0" w:tplc="03A4271C">
      <w:start w:val="3"/>
      <w:numFmt w:val="decimal"/>
      <w:lvlText w:val="%1."/>
      <w:lvlJc w:val="left"/>
      <w:rPr>
        <w:sz w:val="22"/>
        <w:szCs w:val="22"/>
      </w:rPr>
    </w:lvl>
    <w:lvl w:ilvl="1" w:tplc="5972DCBA">
      <w:start w:val="1"/>
      <w:numFmt w:val="lowerLetter"/>
      <w:lvlText w:val="%2)"/>
      <w:lvlJc w:val="left"/>
      <w:rPr>
        <w:rFonts w:ascii="Times New Roman" w:eastAsia="Arial Narrow" w:hAnsi="Times New Roman" w:cs="Times New Roman"/>
      </w:rPr>
    </w:lvl>
    <w:lvl w:ilvl="2" w:tplc="8CF296FC">
      <w:numFmt w:val="decimal"/>
      <w:lvlText w:val=""/>
      <w:lvlJc w:val="left"/>
    </w:lvl>
    <w:lvl w:ilvl="3" w:tplc="B1E641A6">
      <w:numFmt w:val="decimal"/>
      <w:lvlText w:val=""/>
      <w:lvlJc w:val="left"/>
    </w:lvl>
    <w:lvl w:ilvl="4" w:tplc="E2F2EE12">
      <w:numFmt w:val="decimal"/>
      <w:lvlText w:val=""/>
      <w:lvlJc w:val="left"/>
    </w:lvl>
    <w:lvl w:ilvl="5" w:tplc="C0DEA2BA">
      <w:numFmt w:val="decimal"/>
      <w:lvlText w:val=""/>
      <w:lvlJc w:val="left"/>
    </w:lvl>
    <w:lvl w:ilvl="6" w:tplc="5616E94E">
      <w:numFmt w:val="decimal"/>
      <w:lvlText w:val=""/>
      <w:lvlJc w:val="left"/>
    </w:lvl>
    <w:lvl w:ilvl="7" w:tplc="10C81102">
      <w:numFmt w:val="decimal"/>
      <w:lvlText w:val=""/>
      <w:lvlJc w:val="left"/>
    </w:lvl>
    <w:lvl w:ilvl="8" w:tplc="EC5E6DF6">
      <w:numFmt w:val="decimal"/>
      <w:lvlText w:val=""/>
      <w:lvlJc w:val="left"/>
    </w:lvl>
  </w:abstractNum>
  <w:abstractNum w:abstractNumId="11">
    <w:nsid w:val="00005FA4"/>
    <w:multiLevelType w:val="hybridMultilevel"/>
    <w:tmpl w:val="ECC02A6C"/>
    <w:lvl w:ilvl="0" w:tplc="EBA603B8">
      <w:start w:val="1"/>
      <w:numFmt w:val="bullet"/>
      <w:lvlText w:val="-"/>
      <w:lvlJc w:val="left"/>
    </w:lvl>
    <w:lvl w:ilvl="1" w:tplc="F79A4FE2">
      <w:numFmt w:val="decimal"/>
      <w:lvlText w:val=""/>
      <w:lvlJc w:val="left"/>
    </w:lvl>
    <w:lvl w:ilvl="2" w:tplc="1CC8884E">
      <w:numFmt w:val="decimal"/>
      <w:lvlText w:val=""/>
      <w:lvlJc w:val="left"/>
    </w:lvl>
    <w:lvl w:ilvl="3" w:tplc="8AB25796">
      <w:numFmt w:val="decimal"/>
      <w:lvlText w:val=""/>
      <w:lvlJc w:val="left"/>
    </w:lvl>
    <w:lvl w:ilvl="4" w:tplc="7D4A1D0E">
      <w:numFmt w:val="decimal"/>
      <w:lvlText w:val=""/>
      <w:lvlJc w:val="left"/>
    </w:lvl>
    <w:lvl w:ilvl="5" w:tplc="FD9E4672">
      <w:numFmt w:val="decimal"/>
      <w:lvlText w:val=""/>
      <w:lvlJc w:val="left"/>
    </w:lvl>
    <w:lvl w:ilvl="6" w:tplc="E98ADD66">
      <w:numFmt w:val="decimal"/>
      <w:lvlText w:val=""/>
      <w:lvlJc w:val="left"/>
    </w:lvl>
    <w:lvl w:ilvl="7" w:tplc="3D3EF308">
      <w:numFmt w:val="decimal"/>
      <w:lvlText w:val=""/>
      <w:lvlJc w:val="left"/>
    </w:lvl>
    <w:lvl w:ilvl="8" w:tplc="20C6D842">
      <w:numFmt w:val="decimal"/>
      <w:lvlText w:val=""/>
      <w:lvlJc w:val="left"/>
    </w:lvl>
  </w:abstractNum>
  <w:abstractNum w:abstractNumId="12">
    <w:nsid w:val="00007F61"/>
    <w:multiLevelType w:val="hybridMultilevel"/>
    <w:tmpl w:val="D8AE4B78"/>
    <w:lvl w:ilvl="0" w:tplc="88128736">
      <w:start w:val="18"/>
      <w:numFmt w:val="decimal"/>
      <w:lvlText w:val="%1."/>
      <w:lvlJc w:val="left"/>
    </w:lvl>
    <w:lvl w:ilvl="1" w:tplc="B554E040">
      <w:numFmt w:val="decimal"/>
      <w:lvlText w:val=""/>
      <w:lvlJc w:val="left"/>
    </w:lvl>
    <w:lvl w:ilvl="2" w:tplc="A4ACFFE8">
      <w:numFmt w:val="decimal"/>
      <w:lvlText w:val=""/>
      <w:lvlJc w:val="left"/>
    </w:lvl>
    <w:lvl w:ilvl="3" w:tplc="0F1CF5E8">
      <w:numFmt w:val="decimal"/>
      <w:lvlText w:val=""/>
      <w:lvlJc w:val="left"/>
    </w:lvl>
    <w:lvl w:ilvl="4" w:tplc="61101E88">
      <w:numFmt w:val="decimal"/>
      <w:lvlText w:val=""/>
      <w:lvlJc w:val="left"/>
    </w:lvl>
    <w:lvl w:ilvl="5" w:tplc="97D8A370">
      <w:numFmt w:val="decimal"/>
      <w:lvlText w:val=""/>
      <w:lvlJc w:val="left"/>
    </w:lvl>
    <w:lvl w:ilvl="6" w:tplc="6E9E35AC">
      <w:numFmt w:val="decimal"/>
      <w:lvlText w:val=""/>
      <w:lvlJc w:val="left"/>
    </w:lvl>
    <w:lvl w:ilvl="7" w:tplc="8C2CFACE">
      <w:numFmt w:val="decimal"/>
      <w:lvlText w:val=""/>
      <w:lvlJc w:val="left"/>
    </w:lvl>
    <w:lvl w:ilvl="8" w:tplc="3E049C28">
      <w:numFmt w:val="decimal"/>
      <w:lvlText w:val=""/>
      <w:lvlJc w:val="left"/>
    </w:lvl>
  </w:abstractNum>
  <w:abstractNum w:abstractNumId="13">
    <w:nsid w:val="00007FBE"/>
    <w:multiLevelType w:val="hybridMultilevel"/>
    <w:tmpl w:val="9D5A17D4"/>
    <w:lvl w:ilvl="0" w:tplc="786AFCAA">
      <w:start w:val="3"/>
      <w:numFmt w:val="decimal"/>
      <w:lvlText w:val="%1."/>
      <w:lvlJc w:val="left"/>
    </w:lvl>
    <w:lvl w:ilvl="1" w:tplc="9E3E304A">
      <w:numFmt w:val="decimal"/>
      <w:lvlText w:val=""/>
      <w:lvlJc w:val="left"/>
    </w:lvl>
    <w:lvl w:ilvl="2" w:tplc="F648DDE8">
      <w:numFmt w:val="decimal"/>
      <w:lvlText w:val=""/>
      <w:lvlJc w:val="left"/>
    </w:lvl>
    <w:lvl w:ilvl="3" w:tplc="C33C66EC">
      <w:numFmt w:val="decimal"/>
      <w:lvlText w:val=""/>
      <w:lvlJc w:val="left"/>
    </w:lvl>
    <w:lvl w:ilvl="4" w:tplc="D2220DA2">
      <w:numFmt w:val="decimal"/>
      <w:lvlText w:val=""/>
      <w:lvlJc w:val="left"/>
    </w:lvl>
    <w:lvl w:ilvl="5" w:tplc="829298E8">
      <w:numFmt w:val="decimal"/>
      <w:lvlText w:val=""/>
      <w:lvlJc w:val="left"/>
    </w:lvl>
    <w:lvl w:ilvl="6" w:tplc="81F6301E">
      <w:numFmt w:val="decimal"/>
      <w:lvlText w:val=""/>
      <w:lvlJc w:val="left"/>
    </w:lvl>
    <w:lvl w:ilvl="7" w:tplc="63BA6DF0">
      <w:numFmt w:val="decimal"/>
      <w:lvlText w:val=""/>
      <w:lvlJc w:val="left"/>
    </w:lvl>
    <w:lvl w:ilvl="8" w:tplc="0264F590">
      <w:numFmt w:val="decimal"/>
      <w:lvlText w:val=""/>
      <w:lvlJc w:val="left"/>
    </w:lvl>
  </w:abstractNum>
  <w:abstractNum w:abstractNumId="14">
    <w:nsid w:val="04320FF1"/>
    <w:multiLevelType w:val="multilevel"/>
    <w:tmpl w:val="7A1CF0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AE1A68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B6386A"/>
    <w:multiLevelType w:val="hybridMultilevel"/>
    <w:tmpl w:val="FC0E4A20"/>
    <w:lvl w:ilvl="0" w:tplc="1C589F9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6491A67"/>
    <w:multiLevelType w:val="hybridMultilevel"/>
    <w:tmpl w:val="1E96E0D0"/>
    <w:lvl w:ilvl="0" w:tplc="C1B03538">
      <w:start w:val="10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7A70661"/>
    <w:multiLevelType w:val="multilevel"/>
    <w:tmpl w:val="10B2D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1A5852B8"/>
    <w:multiLevelType w:val="multilevel"/>
    <w:tmpl w:val="677EDA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155E29"/>
    <w:multiLevelType w:val="hybridMultilevel"/>
    <w:tmpl w:val="0B02C794"/>
    <w:lvl w:ilvl="0" w:tplc="6EDA3D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23C6"/>
    <w:multiLevelType w:val="hybridMultilevel"/>
    <w:tmpl w:val="A8845C90"/>
    <w:lvl w:ilvl="0" w:tplc="66125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54F5EEE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17307"/>
    <w:multiLevelType w:val="multilevel"/>
    <w:tmpl w:val="6438132A"/>
    <w:lvl w:ilvl="0">
      <w:start w:val="7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rial Narrow" w:hint="default"/>
      </w:rPr>
    </w:lvl>
  </w:abstractNum>
  <w:abstractNum w:abstractNumId="25">
    <w:nsid w:val="39BB7B80"/>
    <w:multiLevelType w:val="hybridMultilevel"/>
    <w:tmpl w:val="674EA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30DDB"/>
    <w:multiLevelType w:val="hybridMultilevel"/>
    <w:tmpl w:val="BDB43924"/>
    <w:lvl w:ilvl="0" w:tplc="F66C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582F8E"/>
    <w:multiLevelType w:val="multilevel"/>
    <w:tmpl w:val="28B4DD98"/>
    <w:lvl w:ilvl="0">
      <w:start w:val="3"/>
      <w:numFmt w:val="decimal"/>
      <w:lvlText w:val="%1"/>
      <w:lvlJc w:val="left"/>
      <w:pPr>
        <w:ind w:left="360" w:hanging="360"/>
      </w:pPr>
      <w:rPr>
        <w:rFonts w:eastAsia="Arial Narro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Narro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Narro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Narro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Narro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Narro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Narrow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Narrow" w:hint="default"/>
      </w:rPr>
    </w:lvl>
  </w:abstractNum>
  <w:abstractNum w:abstractNumId="28">
    <w:nsid w:val="42E920D1"/>
    <w:multiLevelType w:val="hybridMultilevel"/>
    <w:tmpl w:val="D7428422"/>
    <w:lvl w:ilvl="0" w:tplc="D054BE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B65F6A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28409F"/>
    <w:multiLevelType w:val="hybridMultilevel"/>
    <w:tmpl w:val="A3B01580"/>
    <w:lvl w:ilvl="0" w:tplc="C952F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143CF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32">
    <w:nsid w:val="53D421ED"/>
    <w:multiLevelType w:val="hybridMultilevel"/>
    <w:tmpl w:val="003093F4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E6F3F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E6AFD"/>
    <w:multiLevelType w:val="hybridMultilevel"/>
    <w:tmpl w:val="6332DB48"/>
    <w:lvl w:ilvl="0" w:tplc="D8BC28A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C69C3"/>
    <w:multiLevelType w:val="multilevel"/>
    <w:tmpl w:val="57EC8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ED130BB"/>
    <w:multiLevelType w:val="hybridMultilevel"/>
    <w:tmpl w:val="5A98F6DE"/>
    <w:lvl w:ilvl="0" w:tplc="041B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7">
    <w:nsid w:val="5F7C5D2C"/>
    <w:multiLevelType w:val="hybridMultilevel"/>
    <w:tmpl w:val="2AEE7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A0729E"/>
    <w:multiLevelType w:val="multilevel"/>
    <w:tmpl w:val="D764B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3BA2E69"/>
    <w:multiLevelType w:val="hybridMultilevel"/>
    <w:tmpl w:val="41D633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72313"/>
    <w:multiLevelType w:val="multilevel"/>
    <w:tmpl w:val="6C22D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698F60D4"/>
    <w:multiLevelType w:val="hybridMultilevel"/>
    <w:tmpl w:val="F7681CAE"/>
    <w:lvl w:ilvl="0" w:tplc="BEE02926">
      <w:start w:val="3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2">
    <w:nsid w:val="6A72597B"/>
    <w:multiLevelType w:val="hybridMultilevel"/>
    <w:tmpl w:val="13E4558C"/>
    <w:lvl w:ilvl="0" w:tplc="041B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43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6FCB0CBF"/>
    <w:multiLevelType w:val="hybridMultilevel"/>
    <w:tmpl w:val="F1141D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360B9"/>
    <w:multiLevelType w:val="hybridMultilevel"/>
    <w:tmpl w:val="182E12D6"/>
    <w:lvl w:ilvl="0" w:tplc="4282C42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21" w:hanging="360"/>
      </w:pPr>
    </w:lvl>
    <w:lvl w:ilvl="2" w:tplc="041B001B" w:tentative="1">
      <w:start w:val="1"/>
      <w:numFmt w:val="lowerRoman"/>
      <w:lvlText w:val="%3."/>
      <w:lvlJc w:val="right"/>
      <w:pPr>
        <w:ind w:left="2641" w:hanging="180"/>
      </w:pPr>
    </w:lvl>
    <w:lvl w:ilvl="3" w:tplc="041B000F" w:tentative="1">
      <w:start w:val="1"/>
      <w:numFmt w:val="decimal"/>
      <w:lvlText w:val="%4."/>
      <w:lvlJc w:val="left"/>
      <w:pPr>
        <w:ind w:left="3361" w:hanging="360"/>
      </w:pPr>
    </w:lvl>
    <w:lvl w:ilvl="4" w:tplc="041B0019" w:tentative="1">
      <w:start w:val="1"/>
      <w:numFmt w:val="lowerLetter"/>
      <w:lvlText w:val="%5."/>
      <w:lvlJc w:val="left"/>
      <w:pPr>
        <w:ind w:left="4081" w:hanging="360"/>
      </w:pPr>
    </w:lvl>
    <w:lvl w:ilvl="5" w:tplc="041B001B" w:tentative="1">
      <w:start w:val="1"/>
      <w:numFmt w:val="lowerRoman"/>
      <w:lvlText w:val="%6."/>
      <w:lvlJc w:val="right"/>
      <w:pPr>
        <w:ind w:left="4801" w:hanging="180"/>
      </w:pPr>
    </w:lvl>
    <w:lvl w:ilvl="6" w:tplc="041B000F" w:tentative="1">
      <w:start w:val="1"/>
      <w:numFmt w:val="decimal"/>
      <w:lvlText w:val="%7."/>
      <w:lvlJc w:val="left"/>
      <w:pPr>
        <w:ind w:left="5521" w:hanging="360"/>
      </w:pPr>
    </w:lvl>
    <w:lvl w:ilvl="7" w:tplc="041B0019" w:tentative="1">
      <w:start w:val="1"/>
      <w:numFmt w:val="lowerLetter"/>
      <w:lvlText w:val="%8."/>
      <w:lvlJc w:val="left"/>
      <w:pPr>
        <w:ind w:left="6241" w:hanging="360"/>
      </w:pPr>
    </w:lvl>
    <w:lvl w:ilvl="8" w:tplc="041B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46">
    <w:nsid w:val="75B564A7"/>
    <w:multiLevelType w:val="hybridMultilevel"/>
    <w:tmpl w:val="4192060E"/>
    <w:lvl w:ilvl="0" w:tplc="A9CA4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976"/>
    <w:multiLevelType w:val="hybridMultilevel"/>
    <w:tmpl w:val="B374E1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12"/>
  </w:num>
  <w:num w:numId="8">
    <w:abstractNumId w:val="8"/>
  </w:num>
  <w:num w:numId="9">
    <w:abstractNumId w:val="13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34"/>
  </w:num>
  <w:num w:numId="15">
    <w:abstractNumId w:val="11"/>
  </w:num>
  <w:num w:numId="16">
    <w:abstractNumId w:val="6"/>
  </w:num>
  <w:num w:numId="17">
    <w:abstractNumId w:val="3"/>
  </w:num>
  <w:num w:numId="18">
    <w:abstractNumId w:val="42"/>
  </w:num>
  <w:num w:numId="19">
    <w:abstractNumId w:val="18"/>
  </w:num>
  <w:num w:numId="20">
    <w:abstractNumId w:val="21"/>
  </w:num>
  <w:num w:numId="21">
    <w:abstractNumId w:val="16"/>
  </w:num>
  <w:num w:numId="22">
    <w:abstractNumId w:val="47"/>
  </w:num>
  <w:num w:numId="23">
    <w:abstractNumId w:val="30"/>
  </w:num>
  <w:num w:numId="24">
    <w:abstractNumId w:val="38"/>
  </w:num>
  <w:num w:numId="25">
    <w:abstractNumId w:val="14"/>
  </w:num>
  <w:num w:numId="26">
    <w:abstractNumId w:val="27"/>
  </w:num>
  <w:num w:numId="27">
    <w:abstractNumId w:val="35"/>
  </w:num>
  <w:num w:numId="28">
    <w:abstractNumId w:val="40"/>
  </w:num>
  <w:num w:numId="29">
    <w:abstractNumId w:val="24"/>
  </w:num>
  <w:num w:numId="30">
    <w:abstractNumId w:val="45"/>
  </w:num>
  <w:num w:numId="31">
    <w:abstractNumId w:val="26"/>
  </w:num>
  <w:num w:numId="32">
    <w:abstractNumId w:val="31"/>
  </w:num>
  <w:num w:numId="33">
    <w:abstractNumId w:val="44"/>
  </w:num>
  <w:num w:numId="34">
    <w:abstractNumId w:val="17"/>
  </w:num>
  <w:num w:numId="35">
    <w:abstractNumId w:val="15"/>
  </w:num>
  <w:num w:numId="36">
    <w:abstractNumId w:val="37"/>
  </w:num>
  <w:num w:numId="37">
    <w:abstractNumId w:val="19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29"/>
  </w:num>
  <w:num w:numId="41">
    <w:abstractNumId w:val="22"/>
  </w:num>
  <w:num w:numId="42">
    <w:abstractNumId w:val="46"/>
  </w:num>
  <w:num w:numId="43">
    <w:abstractNumId w:val="23"/>
  </w:num>
  <w:num w:numId="44">
    <w:abstractNumId w:val="33"/>
  </w:num>
  <w:num w:numId="45">
    <w:abstractNumId w:val="25"/>
  </w:num>
  <w:num w:numId="46">
    <w:abstractNumId w:val="41"/>
  </w:num>
  <w:num w:numId="47">
    <w:abstractNumId w:val="32"/>
  </w:num>
  <w:num w:numId="48">
    <w:abstractNumId w:val="36"/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kub">
    <w15:presenceInfo w15:providerId="None" w15:userId="Jaku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D"/>
    <w:rsid w:val="00000CD4"/>
    <w:rsid w:val="00001D68"/>
    <w:rsid w:val="00006395"/>
    <w:rsid w:val="00007379"/>
    <w:rsid w:val="000104F2"/>
    <w:rsid w:val="000143DD"/>
    <w:rsid w:val="0002443F"/>
    <w:rsid w:val="00027D39"/>
    <w:rsid w:val="00030EAC"/>
    <w:rsid w:val="000428F2"/>
    <w:rsid w:val="00050DE9"/>
    <w:rsid w:val="0005148F"/>
    <w:rsid w:val="0005354C"/>
    <w:rsid w:val="00056F2C"/>
    <w:rsid w:val="00060974"/>
    <w:rsid w:val="00061B27"/>
    <w:rsid w:val="000625DF"/>
    <w:rsid w:val="00062CA7"/>
    <w:rsid w:val="0007095F"/>
    <w:rsid w:val="00074CAB"/>
    <w:rsid w:val="00076FBC"/>
    <w:rsid w:val="00077CD4"/>
    <w:rsid w:val="00077EF8"/>
    <w:rsid w:val="00080B37"/>
    <w:rsid w:val="00083AA0"/>
    <w:rsid w:val="00084307"/>
    <w:rsid w:val="00084D4D"/>
    <w:rsid w:val="0008792F"/>
    <w:rsid w:val="00091EF2"/>
    <w:rsid w:val="00093FFD"/>
    <w:rsid w:val="000A31DC"/>
    <w:rsid w:val="000A7333"/>
    <w:rsid w:val="000B26B1"/>
    <w:rsid w:val="000B4576"/>
    <w:rsid w:val="000B5366"/>
    <w:rsid w:val="000B59F2"/>
    <w:rsid w:val="000B6D9D"/>
    <w:rsid w:val="000B6DD6"/>
    <w:rsid w:val="000C38F8"/>
    <w:rsid w:val="000C3CEB"/>
    <w:rsid w:val="000C52D2"/>
    <w:rsid w:val="000C6084"/>
    <w:rsid w:val="000D180F"/>
    <w:rsid w:val="000D1A7A"/>
    <w:rsid w:val="000D2DD3"/>
    <w:rsid w:val="000D3633"/>
    <w:rsid w:val="000D5DC4"/>
    <w:rsid w:val="000D719F"/>
    <w:rsid w:val="000E02E8"/>
    <w:rsid w:val="000E03E8"/>
    <w:rsid w:val="000E2074"/>
    <w:rsid w:val="000E2664"/>
    <w:rsid w:val="000E5023"/>
    <w:rsid w:val="000E702B"/>
    <w:rsid w:val="000E7317"/>
    <w:rsid w:val="000F136F"/>
    <w:rsid w:val="000F2F59"/>
    <w:rsid w:val="00101502"/>
    <w:rsid w:val="00103639"/>
    <w:rsid w:val="0010496D"/>
    <w:rsid w:val="00105F10"/>
    <w:rsid w:val="0010682A"/>
    <w:rsid w:val="00110C91"/>
    <w:rsid w:val="00117A7B"/>
    <w:rsid w:val="00121E37"/>
    <w:rsid w:val="00137B75"/>
    <w:rsid w:val="00142546"/>
    <w:rsid w:val="00143514"/>
    <w:rsid w:val="00144F2A"/>
    <w:rsid w:val="001479A5"/>
    <w:rsid w:val="001567E4"/>
    <w:rsid w:val="001613CA"/>
    <w:rsid w:val="001635AF"/>
    <w:rsid w:val="001649FE"/>
    <w:rsid w:val="00165C2B"/>
    <w:rsid w:val="00171E3D"/>
    <w:rsid w:val="0017495F"/>
    <w:rsid w:val="001763E2"/>
    <w:rsid w:val="0017736A"/>
    <w:rsid w:val="00181C3D"/>
    <w:rsid w:val="00183D6D"/>
    <w:rsid w:val="00184FB8"/>
    <w:rsid w:val="00192BD4"/>
    <w:rsid w:val="00192E9D"/>
    <w:rsid w:val="00197A4A"/>
    <w:rsid w:val="001A060B"/>
    <w:rsid w:val="001A2AA1"/>
    <w:rsid w:val="001A2FE9"/>
    <w:rsid w:val="001A44B8"/>
    <w:rsid w:val="001A53CD"/>
    <w:rsid w:val="001A7F75"/>
    <w:rsid w:val="001B13FB"/>
    <w:rsid w:val="001B1799"/>
    <w:rsid w:val="001B1AC2"/>
    <w:rsid w:val="001B41C1"/>
    <w:rsid w:val="001B6743"/>
    <w:rsid w:val="001C360E"/>
    <w:rsid w:val="001C3EB9"/>
    <w:rsid w:val="001C6659"/>
    <w:rsid w:val="001D23B7"/>
    <w:rsid w:val="001D73A5"/>
    <w:rsid w:val="001E2C7D"/>
    <w:rsid w:val="001E6816"/>
    <w:rsid w:val="001F1789"/>
    <w:rsid w:val="001F1B99"/>
    <w:rsid w:val="001F4699"/>
    <w:rsid w:val="001F543C"/>
    <w:rsid w:val="001F71BE"/>
    <w:rsid w:val="00200A0D"/>
    <w:rsid w:val="00200EAA"/>
    <w:rsid w:val="0020344E"/>
    <w:rsid w:val="00203BB4"/>
    <w:rsid w:val="00207827"/>
    <w:rsid w:val="002079DC"/>
    <w:rsid w:val="00207EC3"/>
    <w:rsid w:val="0021630A"/>
    <w:rsid w:val="002225B0"/>
    <w:rsid w:val="002246AC"/>
    <w:rsid w:val="002259FF"/>
    <w:rsid w:val="00226AB3"/>
    <w:rsid w:val="002332C3"/>
    <w:rsid w:val="00234465"/>
    <w:rsid w:val="0023612D"/>
    <w:rsid w:val="00236252"/>
    <w:rsid w:val="00236750"/>
    <w:rsid w:val="00241527"/>
    <w:rsid w:val="0024434F"/>
    <w:rsid w:val="00252911"/>
    <w:rsid w:val="0025387E"/>
    <w:rsid w:val="0026297E"/>
    <w:rsid w:val="00262EA2"/>
    <w:rsid w:val="00265AD6"/>
    <w:rsid w:val="002662E9"/>
    <w:rsid w:val="00267923"/>
    <w:rsid w:val="002704AF"/>
    <w:rsid w:val="00270B08"/>
    <w:rsid w:val="00272B70"/>
    <w:rsid w:val="0028293A"/>
    <w:rsid w:val="0028428E"/>
    <w:rsid w:val="002873D1"/>
    <w:rsid w:val="002876BB"/>
    <w:rsid w:val="002900A3"/>
    <w:rsid w:val="00290A38"/>
    <w:rsid w:val="002933D1"/>
    <w:rsid w:val="002A05BC"/>
    <w:rsid w:val="002A08D2"/>
    <w:rsid w:val="002B1733"/>
    <w:rsid w:val="002B253E"/>
    <w:rsid w:val="002B33B7"/>
    <w:rsid w:val="002B3C66"/>
    <w:rsid w:val="002B4512"/>
    <w:rsid w:val="002B5CBF"/>
    <w:rsid w:val="002C2F56"/>
    <w:rsid w:val="002D0C66"/>
    <w:rsid w:val="002D1A33"/>
    <w:rsid w:val="002D4253"/>
    <w:rsid w:val="002D44A2"/>
    <w:rsid w:val="002D4BFF"/>
    <w:rsid w:val="002D5B4D"/>
    <w:rsid w:val="002D5C82"/>
    <w:rsid w:val="002D7AB5"/>
    <w:rsid w:val="002E055F"/>
    <w:rsid w:val="002E09A4"/>
    <w:rsid w:val="002E4D4D"/>
    <w:rsid w:val="002E595A"/>
    <w:rsid w:val="002E6C6F"/>
    <w:rsid w:val="002F39F4"/>
    <w:rsid w:val="002F4549"/>
    <w:rsid w:val="002F72D6"/>
    <w:rsid w:val="002F76EC"/>
    <w:rsid w:val="00304973"/>
    <w:rsid w:val="00311FDD"/>
    <w:rsid w:val="00314C6F"/>
    <w:rsid w:val="003179BC"/>
    <w:rsid w:val="0032419A"/>
    <w:rsid w:val="00324F3E"/>
    <w:rsid w:val="00325F3F"/>
    <w:rsid w:val="003277F8"/>
    <w:rsid w:val="00333E3B"/>
    <w:rsid w:val="00336ED8"/>
    <w:rsid w:val="0034061B"/>
    <w:rsid w:val="003433A1"/>
    <w:rsid w:val="003437B8"/>
    <w:rsid w:val="0034612F"/>
    <w:rsid w:val="003463C3"/>
    <w:rsid w:val="003477D4"/>
    <w:rsid w:val="00347A45"/>
    <w:rsid w:val="00351DBE"/>
    <w:rsid w:val="00354487"/>
    <w:rsid w:val="00354BF2"/>
    <w:rsid w:val="003572D4"/>
    <w:rsid w:val="003574D1"/>
    <w:rsid w:val="00360F28"/>
    <w:rsid w:val="00361AB9"/>
    <w:rsid w:val="00362E56"/>
    <w:rsid w:val="003675FC"/>
    <w:rsid w:val="00367860"/>
    <w:rsid w:val="00370E6A"/>
    <w:rsid w:val="0037351C"/>
    <w:rsid w:val="00383764"/>
    <w:rsid w:val="0038400A"/>
    <w:rsid w:val="00385F15"/>
    <w:rsid w:val="003871B0"/>
    <w:rsid w:val="00387541"/>
    <w:rsid w:val="00390056"/>
    <w:rsid w:val="00390EA7"/>
    <w:rsid w:val="00392E24"/>
    <w:rsid w:val="00393250"/>
    <w:rsid w:val="00395620"/>
    <w:rsid w:val="00396432"/>
    <w:rsid w:val="0039762B"/>
    <w:rsid w:val="00397E4F"/>
    <w:rsid w:val="003A0E55"/>
    <w:rsid w:val="003A3745"/>
    <w:rsid w:val="003A4756"/>
    <w:rsid w:val="003A644C"/>
    <w:rsid w:val="003A6713"/>
    <w:rsid w:val="003B1241"/>
    <w:rsid w:val="003B41AC"/>
    <w:rsid w:val="003B50E5"/>
    <w:rsid w:val="003B5432"/>
    <w:rsid w:val="003B791E"/>
    <w:rsid w:val="003C0483"/>
    <w:rsid w:val="003C3AC7"/>
    <w:rsid w:val="003C559B"/>
    <w:rsid w:val="003C78BC"/>
    <w:rsid w:val="003C7E1B"/>
    <w:rsid w:val="003D16C9"/>
    <w:rsid w:val="003D643A"/>
    <w:rsid w:val="003D7730"/>
    <w:rsid w:val="003E2D05"/>
    <w:rsid w:val="003E4265"/>
    <w:rsid w:val="003E6A15"/>
    <w:rsid w:val="003F2C37"/>
    <w:rsid w:val="003F4574"/>
    <w:rsid w:val="003F5066"/>
    <w:rsid w:val="003F73E8"/>
    <w:rsid w:val="00400197"/>
    <w:rsid w:val="00400F25"/>
    <w:rsid w:val="00401BD7"/>
    <w:rsid w:val="0040274C"/>
    <w:rsid w:val="00402AE3"/>
    <w:rsid w:val="00403419"/>
    <w:rsid w:val="0040511B"/>
    <w:rsid w:val="004107B1"/>
    <w:rsid w:val="00411E38"/>
    <w:rsid w:val="004157D8"/>
    <w:rsid w:val="004249AA"/>
    <w:rsid w:val="004249C7"/>
    <w:rsid w:val="004249DC"/>
    <w:rsid w:val="00426D3A"/>
    <w:rsid w:val="00430DF6"/>
    <w:rsid w:val="004339EF"/>
    <w:rsid w:val="004348C2"/>
    <w:rsid w:val="00435BA0"/>
    <w:rsid w:val="00435BFE"/>
    <w:rsid w:val="004431AE"/>
    <w:rsid w:val="004440F0"/>
    <w:rsid w:val="00445237"/>
    <w:rsid w:val="00447301"/>
    <w:rsid w:val="00454E4F"/>
    <w:rsid w:val="00455C07"/>
    <w:rsid w:val="00457788"/>
    <w:rsid w:val="00460C40"/>
    <w:rsid w:val="00462953"/>
    <w:rsid w:val="00462BE7"/>
    <w:rsid w:val="004670F0"/>
    <w:rsid w:val="0046719E"/>
    <w:rsid w:val="004720AD"/>
    <w:rsid w:val="00473D30"/>
    <w:rsid w:val="00483851"/>
    <w:rsid w:val="004857A6"/>
    <w:rsid w:val="0048768E"/>
    <w:rsid w:val="00490611"/>
    <w:rsid w:val="004918B9"/>
    <w:rsid w:val="004937E0"/>
    <w:rsid w:val="00493C8E"/>
    <w:rsid w:val="004955D6"/>
    <w:rsid w:val="00495C48"/>
    <w:rsid w:val="004973D7"/>
    <w:rsid w:val="004A1041"/>
    <w:rsid w:val="004A2217"/>
    <w:rsid w:val="004A26DE"/>
    <w:rsid w:val="004A3922"/>
    <w:rsid w:val="004A6A4C"/>
    <w:rsid w:val="004A7117"/>
    <w:rsid w:val="004B06A0"/>
    <w:rsid w:val="004B14CC"/>
    <w:rsid w:val="004B63F6"/>
    <w:rsid w:val="004C3CE1"/>
    <w:rsid w:val="004C3F7F"/>
    <w:rsid w:val="004C5D35"/>
    <w:rsid w:val="004C602F"/>
    <w:rsid w:val="004C7D58"/>
    <w:rsid w:val="004D1669"/>
    <w:rsid w:val="004D3652"/>
    <w:rsid w:val="004D6442"/>
    <w:rsid w:val="004D6846"/>
    <w:rsid w:val="004D7310"/>
    <w:rsid w:val="004D782A"/>
    <w:rsid w:val="004E3AAB"/>
    <w:rsid w:val="004E4DB2"/>
    <w:rsid w:val="004E68E6"/>
    <w:rsid w:val="004F20AC"/>
    <w:rsid w:val="004F3F49"/>
    <w:rsid w:val="004F417D"/>
    <w:rsid w:val="004F6967"/>
    <w:rsid w:val="004F7342"/>
    <w:rsid w:val="004F7BAB"/>
    <w:rsid w:val="0050042E"/>
    <w:rsid w:val="00503CE7"/>
    <w:rsid w:val="005062E1"/>
    <w:rsid w:val="005069BE"/>
    <w:rsid w:val="005105F5"/>
    <w:rsid w:val="00511484"/>
    <w:rsid w:val="00511EDF"/>
    <w:rsid w:val="00515369"/>
    <w:rsid w:val="00516B0C"/>
    <w:rsid w:val="00517058"/>
    <w:rsid w:val="005206D5"/>
    <w:rsid w:val="005213D4"/>
    <w:rsid w:val="00525B3E"/>
    <w:rsid w:val="005269FD"/>
    <w:rsid w:val="005275CA"/>
    <w:rsid w:val="00527E0B"/>
    <w:rsid w:val="005337D2"/>
    <w:rsid w:val="005338F0"/>
    <w:rsid w:val="0053548E"/>
    <w:rsid w:val="00540344"/>
    <w:rsid w:val="00545745"/>
    <w:rsid w:val="0054650A"/>
    <w:rsid w:val="00546892"/>
    <w:rsid w:val="005476F4"/>
    <w:rsid w:val="00547DF2"/>
    <w:rsid w:val="00552C5E"/>
    <w:rsid w:val="0055354F"/>
    <w:rsid w:val="00554ECB"/>
    <w:rsid w:val="005566AB"/>
    <w:rsid w:val="00557135"/>
    <w:rsid w:val="0056093E"/>
    <w:rsid w:val="00560B15"/>
    <w:rsid w:val="00561253"/>
    <w:rsid w:val="0056396B"/>
    <w:rsid w:val="00565DC2"/>
    <w:rsid w:val="005671F6"/>
    <w:rsid w:val="00574449"/>
    <w:rsid w:val="00576B0E"/>
    <w:rsid w:val="00576E4E"/>
    <w:rsid w:val="00577613"/>
    <w:rsid w:val="0058363C"/>
    <w:rsid w:val="0058390D"/>
    <w:rsid w:val="0058480A"/>
    <w:rsid w:val="00585C35"/>
    <w:rsid w:val="00586126"/>
    <w:rsid w:val="00586A2A"/>
    <w:rsid w:val="005A01B9"/>
    <w:rsid w:val="005A12B7"/>
    <w:rsid w:val="005A6530"/>
    <w:rsid w:val="005A6804"/>
    <w:rsid w:val="005A6B44"/>
    <w:rsid w:val="005B202D"/>
    <w:rsid w:val="005B2B55"/>
    <w:rsid w:val="005B433C"/>
    <w:rsid w:val="005B48B3"/>
    <w:rsid w:val="005B558B"/>
    <w:rsid w:val="005C1EAA"/>
    <w:rsid w:val="005C24D6"/>
    <w:rsid w:val="005C369B"/>
    <w:rsid w:val="005C3799"/>
    <w:rsid w:val="005C6109"/>
    <w:rsid w:val="005C69C5"/>
    <w:rsid w:val="005D1ABE"/>
    <w:rsid w:val="005D3AAE"/>
    <w:rsid w:val="005D65A5"/>
    <w:rsid w:val="005E006F"/>
    <w:rsid w:val="005E2328"/>
    <w:rsid w:val="005E6092"/>
    <w:rsid w:val="005E60F8"/>
    <w:rsid w:val="005F1337"/>
    <w:rsid w:val="005F2413"/>
    <w:rsid w:val="005F2CF8"/>
    <w:rsid w:val="005F33A6"/>
    <w:rsid w:val="005F4358"/>
    <w:rsid w:val="005F5B04"/>
    <w:rsid w:val="00601922"/>
    <w:rsid w:val="00601ADB"/>
    <w:rsid w:val="00602999"/>
    <w:rsid w:val="00605FE2"/>
    <w:rsid w:val="00607709"/>
    <w:rsid w:val="0060783B"/>
    <w:rsid w:val="00610C0C"/>
    <w:rsid w:val="00621348"/>
    <w:rsid w:val="00623C6F"/>
    <w:rsid w:val="00624386"/>
    <w:rsid w:val="00624D2D"/>
    <w:rsid w:val="00626107"/>
    <w:rsid w:val="00630F25"/>
    <w:rsid w:val="00633C48"/>
    <w:rsid w:val="00637E48"/>
    <w:rsid w:val="006408A1"/>
    <w:rsid w:val="00642F92"/>
    <w:rsid w:val="006462B0"/>
    <w:rsid w:val="00650ED9"/>
    <w:rsid w:val="00650F35"/>
    <w:rsid w:val="00651EE0"/>
    <w:rsid w:val="006534F1"/>
    <w:rsid w:val="00654C45"/>
    <w:rsid w:val="0065778B"/>
    <w:rsid w:val="00661F0A"/>
    <w:rsid w:val="0066215C"/>
    <w:rsid w:val="0066246E"/>
    <w:rsid w:val="0066276B"/>
    <w:rsid w:val="00662C4E"/>
    <w:rsid w:val="0066307E"/>
    <w:rsid w:val="00663361"/>
    <w:rsid w:val="00663C0C"/>
    <w:rsid w:val="00665D3B"/>
    <w:rsid w:val="006670BA"/>
    <w:rsid w:val="00673FD6"/>
    <w:rsid w:val="00675952"/>
    <w:rsid w:val="00677F2B"/>
    <w:rsid w:val="00683E21"/>
    <w:rsid w:val="0068424F"/>
    <w:rsid w:val="0069237A"/>
    <w:rsid w:val="00694ABE"/>
    <w:rsid w:val="00695223"/>
    <w:rsid w:val="006A197D"/>
    <w:rsid w:val="006A2927"/>
    <w:rsid w:val="006A5CF3"/>
    <w:rsid w:val="006A7345"/>
    <w:rsid w:val="006A7476"/>
    <w:rsid w:val="006B3222"/>
    <w:rsid w:val="006C0899"/>
    <w:rsid w:val="006C29DA"/>
    <w:rsid w:val="006C60F5"/>
    <w:rsid w:val="006C6318"/>
    <w:rsid w:val="006C68F6"/>
    <w:rsid w:val="006C70A5"/>
    <w:rsid w:val="006D0A0E"/>
    <w:rsid w:val="006D54AF"/>
    <w:rsid w:val="006D6975"/>
    <w:rsid w:val="006D784B"/>
    <w:rsid w:val="006E0A80"/>
    <w:rsid w:val="006E2E49"/>
    <w:rsid w:val="006E71E8"/>
    <w:rsid w:val="006F0022"/>
    <w:rsid w:val="006F25B3"/>
    <w:rsid w:val="006F313F"/>
    <w:rsid w:val="006F5399"/>
    <w:rsid w:val="007025C4"/>
    <w:rsid w:val="00703F92"/>
    <w:rsid w:val="0070763E"/>
    <w:rsid w:val="007107CF"/>
    <w:rsid w:val="00711D57"/>
    <w:rsid w:val="00712A11"/>
    <w:rsid w:val="00714961"/>
    <w:rsid w:val="00716579"/>
    <w:rsid w:val="00721729"/>
    <w:rsid w:val="007255F2"/>
    <w:rsid w:val="00731D6C"/>
    <w:rsid w:val="00732241"/>
    <w:rsid w:val="007409D1"/>
    <w:rsid w:val="0074215B"/>
    <w:rsid w:val="00747771"/>
    <w:rsid w:val="00751E1D"/>
    <w:rsid w:val="007618C2"/>
    <w:rsid w:val="007641ED"/>
    <w:rsid w:val="00772751"/>
    <w:rsid w:val="00776373"/>
    <w:rsid w:val="00781202"/>
    <w:rsid w:val="00781C26"/>
    <w:rsid w:val="00787D65"/>
    <w:rsid w:val="00790878"/>
    <w:rsid w:val="00796E0A"/>
    <w:rsid w:val="0079765C"/>
    <w:rsid w:val="007A0E51"/>
    <w:rsid w:val="007A136E"/>
    <w:rsid w:val="007A1940"/>
    <w:rsid w:val="007A22D9"/>
    <w:rsid w:val="007A4C0B"/>
    <w:rsid w:val="007A6EDD"/>
    <w:rsid w:val="007B0CC8"/>
    <w:rsid w:val="007B291F"/>
    <w:rsid w:val="007B4EB4"/>
    <w:rsid w:val="007B56F2"/>
    <w:rsid w:val="007B66FC"/>
    <w:rsid w:val="007C4763"/>
    <w:rsid w:val="007C7725"/>
    <w:rsid w:val="007C79BB"/>
    <w:rsid w:val="007D1132"/>
    <w:rsid w:val="007D2041"/>
    <w:rsid w:val="007D2F40"/>
    <w:rsid w:val="007D32A0"/>
    <w:rsid w:val="007D6C4D"/>
    <w:rsid w:val="007E0B34"/>
    <w:rsid w:val="007E3E17"/>
    <w:rsid w:val="007E5046"/>
    <w:rsid w:val="007F0920"/>
    <w:rsid w:val="007F221E"/>
    <w:rsid w:val="007F2CB7"/>
    <w:rsid w:val="007F42B1"/>
    <w:rsid w:val="007F5D84"/>
    <w:rsid w:val="007F72F7"/>
    <w:rsid w:val="007F78B4"/>
    <w:rsid w:val="007F7E0A"/>
    <w:rsid w:val="00800A88"/>
    <w:rsid w:val="008032C1"/>
    <w:rsid w:val="008051ED"/>
    <w:rsid w:val="0080668E"/>
    <w:rsid w:val="00812272"/>
    <w:rsid w:val="00814443"/>
    <w:rsid w:val="00816F65"/>
    <w:rsid w:val="008259C6"/>
    <w:rsid w:val="00825A60"/>
    <w:rsid w:val="00825D26"/>
    <w:rsid w:val="00827249"/>
    <w:rsid w:val="00831E4E"/>
    <w:rsid w:val="0083357D"/>
    <w:rsid w:val="00833688"/>
    <w:rsid w:val="008348FA"/>
    <w:rsid w:val="0083683D"/>
    <w:rsid w:val="008403C7"/>
    <w:rsid w:val="00841E04"/>
    <w:rsid w:val="00844AAA"/>
    <w:rsid w:val="00846BF4"/>
    <w:rsid w:val="00846EEF"/>
    <w:rsid w:val="00847064"/>
    <w:rsid w:val="008479DA"/>
    <w:rsid w:val="00850276"/>
    <w:rsid w:val="00850CEC"/>
    <w:rsid w:val="008556FD"/>
    <w:rsid w:val="00864988"/>
    <w:rsid w:val="00864DC1"/>
    <w:rsid w:val="00865048"/>
    <w:rsid w:val="00872AC8"/>
    <w:rsid w:val="00872CAB"/>
    <w:rsid w:val="00876DFD"/>
    <w:rsid w:val="00886782"/>
    <w:rsid w:val="0088702A"/>
    <w:rsid w:val="00896E40"/>
    <w:rsid w:val="008A249E"/>
    <w:rsid w:val="008A2C4F"/>
    <w:rsid w:val="008A3FB6"/>
    <w:rsid w:val="008A7F11"/>
    <w:rsid w:val="008B2303"/>
    <w:rsid w:val="008B2434"/>
    <w:rsid w:val="008B6E27"/>
    <w:rsid w:val="008C2003"/>
    <w:rsid w:val="008C27ED"/>
    <w:rsid w:val="008C29DB"/>
    <w:rsid w:val="008C3A25"/>
    <w:rsid w:val="008C3AF3"/>
    <w:rsid w:val="008C3F91"/>
    <w:rsid w:val="008C3FF7"/>
    <w:rsid w:val="008C4F50"/>
    <w:rsid w:val="008C6422"/>
    <w:rsid w:val="008C73CF"/>
    <w:rsid w:val="008D0FEC"/>
    <w:rsid w:val="008D1049"/>
    <w:rsid w:val="008D3034"/>
    <w:rsid w:val="008D3D1A"/>
    <w:rsid w:val="008D4F44"/>
    <w:rsid w:val="008E0E21"/>
    <w:rsid w:val="008E1152"/>
    <w:rsid w:val="008E12E0"/>
    <w:rsid w:val="008F562D"/>
    <w:rsid w:val="008F586A"/>
    <w:rsid w:val="008F5931"/>
    <w:rsid w:val="008F6928"/>
    <w:rsid w:val="00904A7A"/>
    <w:rsid w:val="00904C1B"/>
    <w:rsid w:val="00905869"/>
    <w:rsid w:val="0090796F"/>
    <w:rsid w:val="00907A7D"/>
    <w:rsid w:val="00910218"/>
    <w:rsid w:val="00912504"/>
    <w:rsid w:val="009129BF"/>
    <w:rsid w:val="0091454E"/>
    <w:rsid w:val="009161C0"/>
    <w:rsid w:val="00920B39"/>
    <w:rsid w:val="00920F84"/>
    <w:rsid w:val="0092229A"/>
    <w:rsid w:val="0092529A"/>
    <w:rsid w:val="00925EC4"/>
    <w:rsid w:val="00927F7C"/>
    <w:rsid w:val="00932EEC"/>
    <w:rsid w:val="00934B5F"/>
    <w:rsid w:val="0093584C"/>
    <w:rsid w:val="00936029"/>
    <w:rsid w:val="00936DA8"/>
    <w:rsid w:val="009422D4"/>
    <w:rsid w:val="009458A2"/>
    <w:rsid w:val="00945E8F"/>
    <w:rsid w:val="0095112E"/>
    <w:rsid w:val="0095255C"/>
    <w:rsid w:val="00954AEC"/>
    <w:rsid w:val="00955BD2"/>
    <w:rsid w:val="00960E93"/>
    <w:rsid w:val="009611B0"/>
    <w:rsid w:val="009627DB"/>
    <w:rsid w:val="00962899"/>
    <w:rsid w:val="009661E0"/>
    <w:rsid w:val="00972B15"/>
    <w:rsid w:val="00973C78"/>
    <w:rsid w:val="00975DAB"/>
    <w:rsid w:val="009802B6"/>
    <w:rsid w:val="00981BE7"/>
    <w:rsid w:val="0098313A"/>
    <w:rsid w:val="00987146"/>
    <w:rsid w:val="00990291"/>
    <w:rsid w:val="00992AC6"/>
    <w:rsid w:val="00992EC6"/>
    <w:rsid w:val="00993BDC"/>
    <w:rsid w:val="00995D09"/>
    <w:rsid w:val="009A0C6F"/>
    <w:rsid w:val="009A13B3"/>
    <w:rsid w:val="009A32FD"/>
    <w:rsid w:val="009A5159"/>
    <w:rsid w:val="009A6064"/>
    <w:rsid w:val="009B5986"/>
    <w:rsid w:val="009C01EA"/>
    <w:rsid w:val="009C6C04"/>
    <w:rsid w:val="009D4CEE"/>
    <w:rsid w:val="009D746C"/>
    <w:rsid w:val="009E139A"/>
    <w:rsid w:val="009E33D0"/>
    <w:rsid w:val="009E431B"/>
    <w:rsid w:val="009E47DE"/>
    <w:rsid w:val="009F0A20"/>
    <w:rsid w:val="009F3A2D"/>
    <w:rsid w:val="009F6CC8"/>
    <w:rsid w:val="00A13EDF"/>
    <w:rsid w:val="00A14152"/>
    <w:rsid w:val="00A201C9"/>
    <w:rsid w:val="00A21A66"/>
    <w:rsid w:val="00A2451C"/>
    <w:rsid w:val="00A30F31"/>
    <w:rsid w:val="00A32206"/>
    <w:rsid w:val="00A332E6"/>
    <w:rsid w:val="00A33346"/>
    <w:rsid w:val="00A352F4"/>
    <w:rsid w:val="00A36445"/>
    <w:rsid w:val="00A36E13"/>
    <w:rsid w:val="00A405DE"/>
    <w:rsid w:val="00A40940"/>
    <w:rsid w:val="00A43121"/>
    <w:rsid w:val="00A43B71"/>
    <w:rsid w:val="00A50A79"/>
    <w:rsid w:val="00A527CD"/>
    <w:rsid w:val="00A52FA0"/>
    <w:rsid w:val="00A54786"/>
    <w:rsid w:val="00A55AD7"/>
    <w:rsid w:val="00A57B68"/>
    <w:rsid w:val="00A57C19"/>
    <w:rsid w:val="00A61147"/>
    <w:rsid w:val="00A64CA8"/>
    <w:rsid w:val="00A64F46"/>
    <w:rsid w:val="00A75410"/>
    <w:rsid w:val="00A76342"/>
    <w:rsid w:val="00A80B3F"/>
    <w:rsid w:val="00A80EBF"/>
    <w:rsid w:val="00A815A5"/>
    <w:rsid w:val="00A821F3"/>
    <w:rsid w:val="00A83AAA"/>
    <w:rsid w:val="00A83B58"/>
    <w:rsid w:val="00A84191"/>
    <w:rsid w:val="00A86792"/>
    <w:rsid w:val="00A869DB"/>
    <w:rsid w:val="00A872BA"/>
    <w:rsid w:val="00A87892"/>
    <w:rsid w:val="00A906A6"/>
    <w:rsid w:val="00A90F71"/>
    <w:rsid w:val="00A9444C"/>
    <w:rsid w:val="00A97010"/>
    <w:rsid w:val="00AA3360"/>
    <w:rsid w:val="00AA4CDF"/>
    <w:rsid w:val="00AA7CB1"/>
    <w:rsid w:val="00AB0065"/>
    <w:rsid w:val="00AB1D9A"/>
    <w:rsid w:val="00AB493B"/>
    <w:rsid w:val="00AB5F94"/>
    <w:rsid w:val="00AB631C"/>
    <w:rsid w:val="00AC04E9"/>
    <w:rsid w:val="00AC2CB2"/>
    <w:rsid w:val="00AC2D9A"/>
    <w:rsid w:val="00AC330C"/>
    <w:rsid w:val="00AC7A64"/>
    <w:rsid w:val="00AC7B6C"/>
    <w:rsid w:val="00AD06CD"/>
    <w:rsid w:val="00AD5C67"/>
    <w:rsid w:val="00AE115B"/>
    <w:rsid w:val="00AE1DFE"/>
    <w:rsid w:val="00AE25FD"/>
    <w:rsid w:val="00AE750C"/>
    <w:rsid w:val="00AF1964"/>
    <w:rsid w:val="00AF5EAA"/>
    <w:rsid w:val="00AF7B06"/>
    <w:rsid w:val="00B00A4B"/>
    <w:rsid w:val="00B01269"/>
    <w:rsid w:val="00B01998"/>
    <w:rsid w:val="00B01FB4"/>
    <w:rsid w:val="00B040C0"/>
    <w:rsid w:val="00B05BC9"/>
    <w:rsid w:val="00B1092F"/>
    <w:rsid w:val="00B13AAB"/>
    <w:rsid w:val="00B13B81"/>
    <w:rsid w:val="00B14F3D"/>
    <w:rsid w:val="00B15177"/>
    <w:rsid w:val="00B20C79"/>
    <w:rsid w:val="00B2174C"/>
    <w:rsid w:val="00B21CD8"/>
    <w:rsid w:val="00B24BA8"/>
    <w:rsid w:val="00B25E27"/>
    <w:rsid w:val="00B325DB"/>
    <w:rsid w:val="00B34671"/>
    <w:rsid w:val="00B348D1"/>
    <w:rsid w:val="00B34D46"/>
    <w:rsid w:val="00B355CD"/>
    <w:rsid w:val="00B41816"/>
    <w:rsid w:val="00B41FE7"/>
    <w:rsid w:val="00B421C1"/>
    <w:rsid w:val="00B4763E"/>
    <w:rsid w:val="00B554F3"/>
    <w:rsid w:val="00B5739A"/>
    <w:rsid w:val="00B62D0A"/>
    <w:rsid w:val="00B64A5D"/>
    <w:rsid w:val="00B66FAC"/>
    <w:rsid w:val="00B719F7"/>
    <w:rsid w:val="00B76B30"/>
    <w:rsid w:val="00B80060"/>
    <w:rsid w:val="00B80EB3"/>
    <w:rsid w:val="00B8397A"/>
    <w:rsid w:val="00B903BB"/>
    <w:rsid w:val="00B906C3"/>
    <w:rsid w:val="00B929CC"/>
    <w:rsid w:val="00B92E26"/>
    <w:rsid w:val="00B93D20"/>
    <w:rsid w:val="00B94D77"/>
    <w:rsid w:val="00B96263"/>
    <w:rsid w:val="00BA02C1"/>
    <w:rsid w:val="00BA0F54"/>
    <w:rsid w:val="00BA102C"/>
    <w:rsid w:val="00BA238A"/>
    <w:rsid w:val="00BA69E8"/>
    <w:rsid w:val="00BA75B1"/>
    <w:rsid w:val="00BA7F61"/>
    <w:rsid w:val="00BB0BFE"/>
    <w:rsid w:val="00BB1E22"/>
    <w:rsid w:val="00BB2D72"/>
    <w:rsid w:val="00BB64B6"/>
    <w:rsid w:val="00BB73A0"/>
    <w:rsid w:val="00BB75E9"/>
    <w:rsid w:val="00BC2858"/>
    <w:rsid w:val="00BC29E3"/>
    <w:rsid w:val="00BC2DCE"/>
    <w:rsid w:val="00BC39A8"/>
    <w:rsid w:val="00BC412B"/>
    <w:rsid w:val="00BC6EB9"/>
    <w:rsid w:val="00BC7757"/>
    <w:rsid w:val="00BD0917"/>
    <w:rsid w:val="00BD0942"/>
    <w:rsid w:val="00BD0AA3"/>
    <w:rsid w:val="00BD1426"/>
    <w:rsid w:val="00BD23FD"/>
    <w:rsid w:val="00BD3DC6"/>
    <w:rsid w:val="00BD458F"/>
    <w:rsid w:val="00BD519F"/>
    <w:rsid w:val="00BD5E69"/>
    <w:rsid w:val="00BD70E7"/>
    <w:rsid w:val="00BE34C6"/>
    <w:rsid w:val="00BE70F7"/>
    <w:rsid w:val="00BF41CC"/>
    <w:rsid w:val="00C024F1"/>
    <w:rsid w:val="00C027D6"/>
    <w:rsid w:val="00C0334F"/>
    <w:rsid w:val="00C03938"/>
    <w:rsid w:val="00C07298"/>
    <w:rsid w:val="00C14F95"/>
    <w:rsid w:val="00C15479"/>
    <w:rsid w:val="00C1610F"/>
    <w:rsid w:val="00C16951"/>
    <w:rsid w:val="00C17227"/>
    <w:rsid w:val="00C21B7F"/>
    <w:rsid w:val="00C22F66"/>
    <w:rsid w:val="00C23DAA"/>
    <w:rsid w:val="00C24892"/>
    <w:rsid w:val="00C24EEC"/>
    <w:rsid w:val="00C255F1"/>
    <w:rsid w:val="00C25FEA"/>
    <w:rsid w:val="00C27827"/>
    <w:rsid w:val="00C27834"/>
    <w:rsid w:val="00C30296"/>
    <w:rsid w:val="00C327C6"/>
    <w:rsid w:val="00C35540"/>
    <w:rsid w:val="00C36E25"/>
    <w:rsid w:val="00C42B97"/>
    <w:rsid w:val="00C45694"/>
    <w:rsid w:val="00C467E1"/>
    <w:rsid w:val="00C52612"/>
    <w:rsid w:val="00C53437"/>
    <w:rsid w:val="00C5566B"/>
    <w:rsid w:val="00C55E5A"/>
    <w:rsid w:val="00C560CB"/>
    <w:rsid w:val="00C62132"/>
    <w:rsid w:val="00C66882"/>
    <w:rsid w:val="00C724B5"/>
    <w:rsid w:val="00C726CE"/>
    <w:rsid w:val="00C74BAF"/>
    <w:rsid w:val="00C75338"/>
    <w:rsid w:val="00C75C97"/>
    <w:rsid w:val="00C804DE"/>
    <w:rsid w:val="00C80B91"/>
    <w:rsid w:val="00C817BD"/>
    <w:rsid w:val="00C846AE"/>
    <w:rsid w:val="00C869B9"/>
    <w:rsid w:val="00C87458"/>
    <w:rsid w:val="00C93ABB"/>
    <w:rsid w:val="00C96490"/>
    <w:rsid w:val="00CA27D6"/>
    <w:rsid w:val="00CA4272"/>
    <w:rsid w:val="00CA4A40"/>
    <w:rsid w:val="00CA5592"/>
    <w:rsid w:val="00CB0022"/>
    <w:rsid w:val="00CB14DF"/>
    <w:rsid w:val="00CB3595"/>
    <w:rsid w:val="00CB58F5"/>
    <w:rsid w:val="00CB6E23"/>
    <w:rsid w:val="00CB7CBF"/>
    <w:rsid w:val="00CC00A3"/>
    <w:rsid w:val="00CC7E23"/>
    <w:rsid w:val="00CD0350"/>
    <w:rsid w:val="00CD0F1C"/>
    <w:rsid w:val="00CD4E85"/>
    <w:rsid w:val="00CD7768"/>
    <w:rsid w:val="00CE02A2"/>
    <w:rsid w:val="00CE0A7B"/>
    <w:rsid w:val="00CE26D5"/>
    <w:rsid w:val="00CE4333"/>
    <w:rsid w:val="00CE4B9A"/>
    <w:rsid w:val="00CE565F"/>
    <w:rsid w:val="00CE5CD6"/>
    <w:rsid w:val="00CE67EA"/>
    <w:rsid w:val="00CF0A9A"/>
    <w:rsid w:val="00CF3D20"/>
    <w:rsid w:val="00CF3F36"/>
    <w:rsid w:val="00CF436B"/>
    <w:rsid w:val="00CF7EE8"/>
    <w:rsid w:val="00D01115"/>
    <w:rsid w:val="00D02DC0"/>
    <w:rsid w:val="00D07168"/>
    <w:rsid w:val="00D077E1"/>
    <w:rsid w:val="00D12036"/>
    <w:rsid w:val="00D14505"/>
    <w:rsid w:val="00D16C23"/>
    <w:rsid w:val="00D23162"/>
    <w:rsid w:val="00D23244"/>
    <w:rsid w:val="00D23DA2"/>
    <w:rsid w:val="00D2443B"/>
    <w:rsid w:val="00D27391"/>
    <w:rsid w:val="00D323A3"/>
    <w:rsid w:val="00D3242B"/>
    <w:rsid w:val="00D369DF"/>
    <w:rsid w:val="00D43329"/>
    <w:rsid w:val="00D43A5C"/>
    <w:rsid w:val="00D442A2"/>
    <w:rsid w:val="00D45C3A"/>
    <w:rsid w:val="00D51A25"/>
    <w:rsid w:val="00D52B06"/>
    <w:rsid w:val="00D54950"/>
    <w:rsid w:val="00D54A24"/>
    <w:rsid w:val="00D567C5"/>
    <w:rsid w:val="00D56DB3"/>
    <w:rsid w:val="00D64558"/>
    <w:rsid w:val="00D64CC5"/>
    <w:rsid w:val="00D6634C"/>
    <w:rsid w:val="00D6654B"/>
    <w:rsid w:val="00D66C91"/>
    <w:rsid w:val="00D66D12"/>
    <w:rsid w:val="00D677D6"/>
    <w:rsid w:val="00D72C3D"/>
    <w:rsid w:val="00D75160"/>
    <w:rsid w:val="00D76A45"/>
    <w:rsid w:val="00D77C48"/>
    <w:rsid w:val="00D77E23"/>
    <w:rsid w:val="00D80286"/>
    <w:rsid w:val="00D8146B"/>
    <w:rsid w:val="00D86469"/>
    <w:rsid w:val="00D879B1"/>
    <w:rsid w:val="00D87E73"/>
    <w:rsid w:val="00D90260"/>
    <w:rsid w:val="00D9084F"/>
    <w:rsid w:val="00D90F89"/>
    <w:rsid w:val="00D97049"/>
    <w:rsid w:val="00DA1FEC"/>
    <w:rsid w:val="00DA1FF8"/>
    <w:rsid w:val="00DA30C8"/>
    <w:rsid w:val="00DA4B22"/>
    <w:rsid w:val="00DA4D20"/>
    <w:rsid w:val="00DA7C86"/>
    <w:rsid w:val="00DB059B"/>
    <w:rsid w:val="00DB0F22"/>
    <w:rsid w:val="00DB1207"/>
    <w:rsid w:val="00DB253A"/>
    <w:rsid w:val="00DB33BF"/>
    <w:rsid w:val="00DC3396"/>
    <w:rsid w:val="00DD24B3"/>
    <w:rsid w:val="00DD3AB1"/>
    <w:rsid w:val="00DD3BA9"/>
    <w:rsid w:val="00DD6A16"/>
    <w:rsid w:val="00DE3B7B"/>
    <w:rsid w:val="00DE43B7"/>
    <w:rsid w:val="00DF04A1"/>
    <w:rsid w:val="00DF053F"/>
    <w:rsid w:val="00DF2D9D"/>
    <w:rsid w:val="00DF56F6"/>
    <w:rsid w:val="00DF590D"/>
    <w:rsid w:val="00E07823"/>
    <w:rsid w:val="00E10EC4"/>
    <w:rsid w:val="00E11F61"/>
    <w:rsid w:val="00E12BEA"/>
    <w:rsid w:val="00E12E3E"/>
    <w:rsid w:val="00E13085"/>
    <w:rsid w:val="00E13594"/>
    <w:rsid w:val="00E14E16"/>
    <w:rsid w:val="00E204D3"/>
    <w:rsid w:val="00E209AF"/>
    <w:rsid w:val="00E22102"/>
    <w:rsid w:val="00E278F9"/>
    <w:rsid w:val="00E316D3"/>
    <w:rsid w:val="00E3192A"/>
    <w:rsid w:val="00E32349"/>
    <w:rsid w:val="00E32DBE"/>
    <w:rsid w:val="00E32F4E"/>
    <w:rsid w:val="00E35DF8"/>
    <w:rsid w:val="00E36BCD"/>
    <w:rsid w:val="00E36DC5"/>
    <w:rsid w:val="00E37B39"/>
    <w:rsid w:val="00E4095E"/>
    <w:rsid w:val="00E4241B"/>
    <w:rsid w:val="00E42ED6"/>
    <w:rsid w:val="00E51449"/>
    <w:rsid w:val="00E51CEC"/>
    <w:rsid w:val="00E52EC2"/>
    <w:rsid w:val="00E52F18"/>
    <w:rsid w:val="00E53259"/>
    <w:rsid w:val="00E55CB1"/>
    <w:rsid w:val="00E566C5"/>
    <w:rsid w:val="00E606FE"/>
    <w:rsid w:val="00E61F3C"/>
    <w:rsid w:val="00E62B05"/>
    <w:rsid w:val="00E63C8B"/>
    <w:rsid w:val="00E64E7A"/>
    <w:rsid w:val="00E6655D"/>
    <w:rsid w:val="00E70525"/>
    <w:rsid w:val="00E74F6E"/>
    <w:rsid w:val="00E75F84"/>
    <w:rsid w:val="00E8408F"/>
    <w:rsid w:val="00E90394"/>
    <w:rsid w:val="00E9548B"/>
    <w:rsid w:val="00E96B5A"/>
    <w:rsid w:val="00E9715D"/>
    <w:rsid w:val="00EA343A"/>
    <w:rsid w:val="00EA62A3"/>
    <w:rsid w:val="00EA6F8F"/>
    <w:rsid w:val="00EB114A"/>
    <w:rsid w:val="00EB1381"/>
    <w:rsid w:val="00EB6FD3"/>
    <w:rsid w:val="00EB7B2D"/>
    <w:rsid w:val="00EB7CE8"/>
    <w:rsid w:val="00EC05C7"/>
    <w:rsid w:val="00EC15E5"/>
    <w:rsid w:val="00EC2483"/>
    <w:rsid w:val="00EC31C6"/>
    <w:rsid w:val="00EC41A5"/>
    <w:rsid w:val="00ED0082"/>
    <w:rsid w:val="00ED0DEC"/>
    <w:rsid w:val="00ED2522"/>
    <w:rsid w:val="00ED3204"/>
    <w:rsid w:val="00ED4E9B"/>
    <w:rsid w:val="00ED5785"/>
    <w:rsid w:val="00ED59CC"/>
    <w:rsid w:val="00EE23D8"/>
    <w:rsid w:val="00EE2E9A"/>
    <w:rsid w:val="00EE67C7"/>
    <w:rsid w:val="00EE780C"/>
    <w:rsid w:val="00EF2675"/>
    <w:rsid w:val="00EF2B2F"/>
    <w:rsid w:val="00EF41D2"/>
    <w:rsid w:val="00EF4DA7"/>
    <w:rsid w:val="00F02281"/>
    <w:rsid w:val="00F03901"/>
    <w:rsid w:val="00F051B2"/>
    <w:rsid w:val="00F069E8"/>
    <w:rsid w:val="00F105BD"/>
    <w:rsid w:val="00F1138F"/>
    <w:rsid w:val="00F11722"/>
    <w:rsid w:val="00F11F03"/>
    <w:rsid w:val="00F12B74"/>
    <w:rsid w:val="00F15F59"/>
    <w:rsid w:val="00F231EB"/>
    <w:rsid w:val="00F23D3D"/>
    <w:rsid w:val="00F24668"/>
    <w:rsid w:val="00F326CA"/>
    <w:rsid w:val="00F32E09"/>
    <w:rsid w:val="00F3331B"/>
    <w:rsid w:val="00F40BB8"/>
    <w:rsid w:val="00F438DD"/>
    <w:rsid w:val="00F50842"/>
    <w:rsid w:val="00F51866"/>
    <w:rsid w:val="00F53214"/>
    <w:rsid w:val="00F53A32"/>
    <w:rsid w:val="00F556C0"/>
    <w:rsid w:val="00F572E4"/>
    <w:rsid w:val="00F57A1D"/>
    <w:rsid w:val="00F60624"/>
    <w:rsid w:val="00F63458"/>
    <w:rsid w:val="00F74281"/>
    <w:rsid w:val="00F74FAE"/>
    <w:rsid w:val="00F753C4"/>
    <w:rsid w:val="00F77A1F"/>
    <w:rsid w:val="00F80920"/>
    <w:rsid w:val="00F80F8F"/>
    <w:rsid w:val="00F848D6"/>
    <w:rsid w:val="00F86CDF"/>
    <w:rsid w:val="00F901D8"/>
    <w:rsid w:val="00F9051F"/>
    <w:rsid w:val="00F91B71"/>
    <w:rsid w:val="00F92994"/>
    <w:rsid w:val="00F92D2E"/>
    <w:rsid w:val="00F97E65"/>
    <w:rsid w:val="00FA03CC"/>
    <w:rsid w:val="00FA7EB1"/>
    <w:rsid w:val="00FB00D6"/>
    <w:rsid w:val="00FB10EA"/>
    <w:rsid w:val="00FB2FA4"/>
    <w:rsid w:val="00FB6C80"/>
    <w:rsid w:val="00FC09D6"/>
    <w:rsid w:val="00FC14C0"/>
    <w:rsid w:val="00FC2C43"/>
    <w:rsid w:val="00FC3426"/>
    <w:rsid w:val="00FC3B99"/>
    <w:rsid w:val="00FC3FEF"/>
    <w:rsid w:val="00FC44F7"/>
    <w:rsid w:val="00FC67A1"/>
    <w:rsid w:val="00FC6913"/>
    <w:rsid w:val="00FC6AD2"/>
    <w:rsid w:val="00FC6E9E"/>
    <w:rsid w:val="00FD1414"/>
    <w:rsid w:val="00FD2EF8"/>
    <w:rsid w:val="00FD4743"/>
    <w:rsid w:val="00FE0223"/>
    <w:rsid w:val="00FE07C1"/>
    <w:rsid w:val="00FE60DF"/>
    <w:rsid w:val="00FF0E29"/>
    <w:rsid w:val="00FF1297"/>
    <w:rsid w:val="00FF15C9"/>
    <w:rsid w:val="00FF1902"/>
    <w:rsid w:val="00FF2F2B"/>
    <w:rsid w:val="00FF477C"/>
    <w:rsid w:val="00FF5869"/>
    <w:rsid w:val="00F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05F5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86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56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textovprepojenie">
    <w:name w:val="Hyperlink"/>
    <w:basedOn w:val="Predvolenpsmoodseku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D43A5C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3A5C"/>
    <w:rPr>
      <w:rFonts w:ascii="Arial" w:eastAsiaTheme="minorEastAsia" w:hAnsi="Arial"/>
      <w:sz w:val="21"/>
      <w:szCs w:val="24"/>
    </w:rPr>
  </w:style>
  <w:style w:type="paragraph" w:styleId="Zkladntext2">
    <w:name w:val="Body Text 2"/>
    <w:basedOn w:val="Normlny"/>
    <w:link w:val="Zkladn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ywebov">
    <w:name w:val="Normal (Web)"/>
    <w:basedOn w:val="Normlny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Zkladntext">
    <w:name w:val="Body Text"/>
    <w:basedOn w:val="Normlny"/>
    <w:link w:val="ZkladntextChar"/>
    <w:uiPriority w:val="99"/>
    <w:unhideWhenUsed/>
    <w:rsid w:val="000F136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iln">
    <w:name w:val="Strong"/>
    <w:uiPriority w:val="22"/>
    <w:qFormat/>
    <w:rsid w:val="00270B08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0B08"/>
    <w:rPr>
      <w:rFonts w:ascii="Arial" w:eastAsiaTheme="minorEastAsia" w:hAnsi="Arial"/>
      <w:sz w:val="21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6062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60624"/>
    <w:rPr>
      <w:rFonts w:ascii="Arial" w:eastAsiaTheme="minorEastAsia" w:hAnsi="Arial"/>
      <w:sz w:val="21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Bezriadkovania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D3D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3D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character" w:customStyle="1" w:styleId="Zmienka1">
    <w:name w:val="Zmienka1"/>
    <w:basedOn w:val="Predvolenpsmoodseku"/>
    <w:uiPriority w:val="99"/>
    <w:semiHidden/>
    <w:unhideWhenUsed/>
    <w:rsid w:val="0066215C"/>
    <w:rPr>
      <w:color w:val="2B579A"/>
      <w:shd w:val="clear" w:color="auto" w:fill="E6E6E6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56396B"/>
    <w:rPr>
      <w:rFonts w:ascii="Times New Roman" w:eastAsiaTheme="minorEastAsia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56396B"/>
    <w:pPr>
      <w:ind w:left="0" w:firstLine="0"/>
      <w:jc w:val="left"/>
    </w:pPr>
    <w:rPr>
      <w:rFonts w:ascii="Calibri" w:eastAsia="Times New Roman" w:hAnsi="Calibri" w:cs="Times New Roman"/>
      <w:b/>
      <w:bCs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Normlny"/>
    <w:uiPriority w:val="99"/>
    <w:rsid w:val="0056396B"/>
    <w:pPr>
      <w:widowControl w:val="0"/>
      <w:autoSpaceDE w:val="0"/>
      <w:autoSpaceDN w:val="0"/>
      <w:adjustRightInd w:val="0"/>
      <w:spacing w:before="0" w:beforeAutospacing="0" w:after="0" w:afterAutospacing="0" w:line="1060" w:lineRule="exact"/>
      <w:ind w:firstLine="2220"/>
      <w:contextualSpacing w:val="0"/>
      <w:jc w:val="both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FontStyle15">
    <w:name w:val="Font Style15"/>
    <w:uiPriority w:val="99"/>
    <w:rsid w:val="0056396B"/>
    <w:rPr>
      <w:rFonts w:ascii="Times New Roman" w:hAnsi="Times New Roman" w:cs="Times New Roman"/>
      <w:sz w:val="88"/>
      <w:szCs w:val="88"/>
    </w:rPr>
  </w:style>
  <w:style w:type="paragraph" w:styleId="Textpoznmkypodiarou">
    <w:name w:val="footnote text"/>
    <w:basedOn w:val="Normlny"/>
    <w:link w:val="TextpoznmkypodiarouChar"/>
    <w:unhideWhenUsed/>
    <w:rsid w:val="00030EAC"/>
    <w:pPr>
      <w:spacing w:before="0" w:beforeAutospacing="0" w:after="0" w:afterAutospacing="0" w:line="240" w:lineRule="auto"/>
      <w:contextualSpacing w:val="0"/>
    </w:pPr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030EAC"/>
    <w:rPr>
      <w:rFonts w:ascii="Times New Roman" w:eastAsia="Calibri" w:hAnsi="Times New Roman" w:cs="Times New Roman"/>
      <w:b/>
      <w:bCs/>
      <w:sz w:val="20"/>
      <w:szCs w:val="20"/>
      <w:lang w:val="en-US" w:eastAsia="cs-CZ"/>
    </w:rPr>
  </w:style>
  <w:style w:type="paragraph" w:styleId="Nzov">
    <w:name w:val="Title"/>
    <w:basedOn w:val="Normlny"/>
    <w:link w:val="NzovChar"/>
    <w:qFormat/>
    <w:rsid w:val="00030EAC"/>
    <w:pPr>
      <w:spacing w:before="0" w:beforeAutospacing="0" w:after="0" w:afterAutospacing="0" w:line="240" w:lineRule="auto"/>
      <w:contextualSpacing w:val="0"/>
      <w:jc w:val="center"/>
      <w:outlineLvl w:val="0"/>
    </w:pPr>
    <w:rPr>
      <w:rFonts w:eastAsia="Calibri" w:cs="Times New Roman"/>
      <w:sz w:val="36"/>
      <w:szCs w:val="36"/>
      <w:lang w:val="en-US" w:eastAsia="sk-SK"/>
    </w:rPr>
  </w:style>
  <w:style w:type="character" w:customStyle="1" w:styleId="NzovChar">
    <w:name w:val="Názov Char"/>
    <w:basedOn w:val="Predvolenpsmoodseku"/>
    <w:link w:val="Nzov"/>
    <w:rsid w:val="00030EAC"/>
    <w:rPr>
      <w:rFonts w:ascii="Arial" w:eastAsia="Calibri" w:hAnsi="Arial" w:cs="Times New Roman"/>
      <w:sz w:val="36"/>
      <w:szCs w:val="36"/>
      <w:lang w:val="en-US" w:eastAsia="sk-SK"/>
    </w:rPr>
  </w:style>
  <w:style w:type="character" w:styleId="Odkaznapoznmkupodiarou">
    <w:name w:val="footnote reference"/>
    <w:unhideWhenUsed/>
    <w:rsid w:val="00030EAC"/>
    <w:rPr>
      <w:vertAlign w:val="superscript"/>
    </w:rPr>
  </w:style>
  <w:style w:type="paragraph" w:customStyle="1" w:styleId="SPnadpis0">
    <w:name w:val="SP_nadpis0"/>
    <w:basedOn w:val="Normlny"/>
    <w:rsid w:val="00030EAC"/>
    <w:pPr>
      <w:autoSpaceDE w:val="0"/>
      <w:autoSpaceDN w:val="0"/>
      <w:spacing w:before="240" w:beforeAutospacing="0" w:after="0" w:afterAutospacing="0" w:line="240" w:lineRule="auto"/>
      <w:contextualSpacing w:val="0"/>
      <w:jc w:val="right"/>
    </w:pPr>
    <w:rPr>
      <w:rFonts w:eastAsia="Times New Roman" w:cs="Arial"/>
      <w:bCs/>
      <w:caps/>
      <w:color w:val="808080"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5694"/>
    <w:rPr>
      <w:rFonts w:asciiTheme="majorHAnsi" w:eastAsiaTheme="majorEastAsia" w:hAnsiTheme="majorHAnsi" w:cstheme="majorBidi"/>
      <w:color w:val="365F91" w:themeColor="accent1" w:themeShade="BF"/>
      <w:sz w:val="21"/>
      <w:szCs w:val="24"/>
    </w:rPr>
  </w:style>
  <w:style w:type="paragraph" w:customStyle="1" w:styleId="TableParagraph">
    <w:name w:val="Table Paragraph"/>
    <w:basedOn w:val="Normlny"/>
    <w:uiPriority w:val="1"/>
    <w:qFormat/>
    <w:rsid w:val="00C45694"/>
    <w:pPr>
      <w:widowControl w:val="0"/>
      <w:spacing w:before="0" w:beforeAutospacing="0" w:after="0" w:afterAutospacing="0" w:line="240" w:lineRule="auto"/>
      <w:contextualSpacing w:val="0"/>
    </w:pPr>
    <w:rPr>
      <w:rFonts w:asciiTheme="minorHAnsi" w:eastAsiaTheme="minorHAnsi" w:hAnsiTheme="minorHAnsi"/>
      <w:sz w:val="22"/>
      <w:szCs w:val="2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5B48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86CDF"/>
    <w:rPr>
      <w:rFonts w:asciiTheme="majorHAnsi" w:eastAsiaTheme="majorEastAsia" w:hAnsiTheme="majorHAnsi" w:cstheme="majorBidi"/>
      <w:i/>
      <w:iCs/>
      <w:color w:val="365F91" w:themeColor="accent1" w:themeShade="BF"/>
      <w:sz w:val="21"/>
      <w:szCs w:val="24"/>
    </w:rPr>
  </w:style>
  <w:style w:type="paragraph" w:customStyle="1" w:styleId="CE-StandardText">
    <w:name w:val="CE-StandardText"/>
    <w:basedOn w:val="Normlny"/>
    <w:link w:val="CE-StandardTextZchn"/>
    <w:qFormat/>
    <w:rsid w:val="00677F2B"/>
    <w:pPr>
      <w:spacing w:before="120" w:beforeAutospacing="0" w:after="0" w:afterAutospacing="0"/>
      <w:contextualSpacing w:val="0"/>
      <w:jc w:val="both"/>
    </w:pPr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character" w:customStyle="1" w:styleId="CE-StandardTextZchn">
    <w:name w:val="CE-StandardText Zchn"/>
    <w:link w:val="CE-StandardText"/>
    <w:rsid w:val="00677F2B"/>
    <w:rPr>
      <w:rFonts w:ascii="Trebuchet MS" w:eastAsia="Times New Roman" w:hAnsi="Trebuchet MS" w:cs="Times New Roman"/>
      <w:color w:val="4D4D4E"/>
      <w:sz w:val="20"/>
      <w:szCs w:val="18"/>
      <w:lang w:val="en-GB"/>
    </w:rPr>
  </w:style>
  <w:style w:type="paragraph" w:customStyle="1" w:styleId="Odsekzoznamu1">
    <w:name w:val="Odsek zoznamu1"/>
    <w:basedOn w:val="Normlny"/>
    <w:uiPriority w:val="99"/>
    <w:rsid w:val="007B66FC"/>
    <w:pPr>
      <w:spacing w:before="0" w:beforeAutospacing="0" w:after="0" w:afterAutospacing="0" w:line="240" w:lineRule="auto"/>
      <w:ind w:left="708"/>
      <w:contextualSpacing w:val="0"/>
    </w:pPr>
    <w:rPr>
      <w:rFonts w:eastAsia="Calibri" w:cs="Times New Roman"/>
      <w:b/>
      <w:bCs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etrzalka.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mailto:info@srdcepretalenty.s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zdenka.bothova@petrzalka.sk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denka.bothova@petrzalka.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terreg-central.eu/niCE-life.html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interreg-central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019A6-29BA-429B-A14C-FE1F2652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Siekel</cp:lastModifiedBy>
  <cp:revision>8</cp:revision>
  <cp:lastPrinted>2020-09-08T09:19:00Z</cp:lastPrinted>
  <dcterms:created xsi:type="dcterms:W3CDTF">2020-09-08T08:58:00Z</dcterms:created>
  <dcterms:modified xsi:type="dcterms:W3CDTF">2020-09-16T08:17:00Z</dcterms:modified>
</cp:coreProperties>
</file>