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AE75" w14:textId="77777777" w:rsidR="00006D5E" w:rsidRDefault="00847617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podľa §117 ods.2 zákona č.343/2015 </w:t>
      </w:r>
      <w:proofErr w:type="spellStart"/>
      <w:r>
        <w:rPr>
          <w:b/>
          <w:bCs/>
          <w:sz w:val="26"/>
          <w:szCs w:val="26"/>
        </w:rPr>
        <w:t>Z.z</w:t>
      </w:r>
      <w:proofErr w:type="spellEnd"/>
      <w:r>
        <w:rPr>
          <w:b/>
          <w:bCs/>
          <w:sz w:val="26"/>
          <w:szCs w:val="26"/>
        </w:rPr>
        <w:t>. o verejnom obstarávaní a o zmene a doplnení niektorých zákonov za</w:t>
      </w:r>
    </w:p>
    <w:p w14:paraId="407171AE" w14:textId="4B10672C" w:rsidR="00006D5E" w:rsidRDefault="00847617">
      <w:pPr>
        <w:jc w:val="center"/>
        <w:rPr>
          <w:rFonts w:hint="eastAsia"/>
        </w:rPr>
      </w:pPr>
      <w:r>
        <w:rPr>
          <w:b/>
          <w:bCs/>
          <w:sz w:val="26"/>
          <w:szCs w:val="26"/>
          <w:u w:val="single"/>
        </w:rPr>
        <w:t>I</w:t>
      </w:r>
      <w:r w:rsidR="003D0CD3">
        <w:rPr>
          <w:b/>
          <w:bCs/>
          <w:sz w:val="26"/>
          <w:szCs w:val="26"/>
          <w:u w:val="single"/>
        </w:rPr>
        <w:t>V</w:t>
      </w:r>
      <w:r>
        <w:rPr>
          <w:b/>
          <w:bCs/>
          <w:sz w:val="26"/>
          <w:szCs w:val="26"/>
          <w:u w:val="single"/>
        </w:rPr>
        <w:t>. štvrťrok 2019</w:t>
      </w:r>
    </w:p>
    <w:p w14:paraId="5B22FC5F" w14:textId="77777777" w:rsidR="00006D5E" w:rsidRDefault="00006D5E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14:paraId="6838B262" w14:textId="77777777" w:rsidR="00006D5E" w:rsidRDefault="00006D5E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14:paraId="62204CB1" w14:textId="77777777" w:rsidR="00006D5E" w:rsidRDefault="00006D5E">
      <w:pPr>
        <w:jc w:val="center"/>
        <w:rPr>
          <w:rFonts w:hint="eastAsia"/>
          <w:u w:val="single"/>
        </w:rPr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405"/>
        <w:gridCol w:w="2370"/>
        <w:gridCol w:w="3015"/>
      </w:tblGrid>
      <w:tr w:rsidR="00006D5E" w14:paraId="515EA416" w14:textId="7777777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2AFC25" w14:textId="77777777"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7C2BF" w14:textId="77777777"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971923" w14:textId="77777777"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bez DPH v EUR 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C484E" w14:textId="77777777"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bookmarkStart w:id="0" w:name="__DdeLink__95_2906800552"/>
            <w:r>
              <w:rPr>
                <w:b/>
                <w:bCs/>
              </w:rPr>
              <w:t xml:space="preserve">Identifikácia dodávateľa </w:t>
            </w:r>
            <w:bookmarkEnd w:id="0"/>
          </w:p>
        </w:tc>
      </w:tr>
      <w:tr w:rsidR="00EA258B" w14:paraId="195CD255" w14:textId="7777777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C9D255" w14:textId="77777777" w:rsidR="00EA258B" w:rsidRDefault="00EA258B" w:rsidP="00EA258B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6E7C2" w14:textId="30EE44A1" w:rsidR="00EA258B" w:rsidRPr="003D0CD3" w:rsidRDefault="003D0CD3" w:rsidP="003D0CD3">
            <w:pPr>
              <w:rPr>
                <w:rFonts w:hint="eastAsia"/>
              </w:rPr>
            </w:pPr>
            <w:r w:rsidRPr="003D0CD3">
              <w:t xml:space="preserve">Interiérové vybavenie (šatne, dielenské stoly, lavičky, skrine, </w:t>
            </w:r>
            <w:proofErr w:type="spellStart"/>
            <w:r w:rsidRPr="003D0CD3">
              <w:t>regále</w:t>
            </w:r>
            <w:proofErr w:type="spellEnd"/>
            <w:r w:rsidRPr="003D0CD3">
              <w:t>,..)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5F85B" w14:textId="2A55C936" w:rsidR="00EA258B" w:rsidRPr="003D0CD3" w:rsidRDefault="003D0CD3" w:rsidP="00EA258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3D0CD3">
              <w:rPr>
                <w:rFonts w:eastAsia="Liberation Serif" w:cs="Liberation Serif"/>
                <w:b/>
                <w:bCs/>
              </w:rPr>
              <w:t xml:space="preserve">14 298,02 </w:t>
            </w:r>
            <w:r w:rsidR="00EA258B" w:rsidRPr="003D0CD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5B710" w14:textId="35D591C4" w:rsidR="00EA258B" w:rsidRPr="003D0CD3" w:rsidRDefault="003D0CD3" w:rsidP="00EA258B">
            <w:pPr>
              <w:pStyle w:val="Obsahtabuky"/>
              <w:rPr>
                <w:rFonts w:hint="eastAsia"/>
                <w:b/>
                <w:bCs/>
              </w:rPr>
            </w:pPr>
            <w:r w:rsidRPr="003D0CD3">
              <w:rPr>
                <w:rFonts w:eastAsia="Liberation Serif" w:cs="Liberation Serif"/>
                <w:b/>
                <w:bCs/>
              </w:rPr>
              <w:t>B2B Partner s.r.o.</w:t>
            </w:r>
          </w:p>
        </w:tc>
      </w:tr>
    </w:tbl>
    <w:p w14:paraId="026C124F" w14:textId="77777777" w:rsidR="00006D5E" w:rsidRDefault="00006D5E">
      <w:pPr>
        <w:jc w:val="center"/>
        <w:rPr>
          <w:rFonts w:hint="eastAsia"/>
        </w:rPr>
      </w:pPr>
      <w:bookmarkStart w:id="1" w:name="_GoBack"/>
      <w:bookmarkEnd w:id="1"/>
    </w:p>
    <w:sectPr w:rsidR="00006D5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5E"/>
    <w:rsid w:val="00006D5E"/>
    <w:rsid w:val="000E6E60"/>
    <w:rsid w:val="00167835"/>
    <w:rsid w:val="001C601B"/>
    <w:rsid w:val="003D0CD3"/>
    <w:rsid w:val="006C7B2B"/>
    <w:rsid w:val="00847617"/>
    <w:rsid w:val="00871053"/>
    <w:rsid w:val="00A22A98"/>
    <w:rsid w:val="00E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CAB6"/>
  <w15:docId w15:val="{4B75D5C5-3C05-4CC1-B7D8-9DB9D7CC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denkahanicova@gmail.com</dc:creator>
  <dc:description/>
  <cp:lastModifiedBy>denkahanicova@gmail.com</cp:lastModifiedBy>
  <cp:revision>3</cp:revision>
  <dcterms:created xsi:type="dcterms:W3CDTF">2020-01-22T11:58:00Z</dcterms:created>
  <dcterms:modified xsi:type="dcterms:W3CDTF">2020-01-22T12:02:00Z</dcterms:modified>
  <dc:language>sk-SK</dc:language>
</cp:coreProperties>
</file>