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15895808" w14:textId="55F93DC4" w:rsidR="00F33E36" w:rsidRDefault="009203C4" w:rsidP="00272D8F">
      <w:pPr>
        <w:pStyle w:val="Zkladntext1"/>
        <w:spacing w:line="269" w:lineRule="auto"/>
        <w:jc w:val="center"/>
        <w:rPr>
          <w:b/>
          <w:bCs/>
        </w:rPr>
      </w:pPr>
      <w:r w:rsidRPr="001033D0">
        <w:rPr>
          <w:b/>
          <w:bCs/>
        </w:rPr>
        <w:t>„</w:t>
      </w:r>
      <w:r w:rsidR="00272D8F">
        <w:rPr>
          <w:b/>
          <w:bCs/>
        </w:rPr>
        <w:t>Obnova</w:t>
      </w:r>
      <w:r w:rsidR="00272D8F" w:rsidRPr="000D7996">
        <w:rPr>
          <w:b/>
        </w:rPr>
        <w:t xml:space="preserve"> telocvične na ZŠ Turnianska</w:t>
      </w:r>
      <w:r w:rsidR="00084FA9" w:rsidRPr="001033D0">
        <w:rPr>
          <w:b/>
          <w:bCs/>
        </w:rPr>
        <w:t>“</w:t>
      </w:r>
    </w:p>
    <w:p w14:paraId="2881D5A2" w14:textId="77777777" w:rsidR="00D41C6B" w:rsidRPr="001033D0" w:rsidRDefault="00D41C6B" w:rsidP="00D41C6B">
      <w:pPr>
        <w:pStyle w:val="Zkladntext1"/>
        <w:spacing w:line="269" w:lineRule="auto"/>
      </w:pPr>
    </w:p>
    <w:p w14:paraId="5102FA2E" w14:textId="77777777" w:rsidR="00F33E36" w:rsidRPr="002A5599" w:rsidRDefault="009203C4" w:rsidP="001C34F3">
      <w:pPr>
        <w:pStyle w:val="Zkladntext1"/>
        <w:jc w:val="both"/>
        <w:rPr>
          <w:sz w:val="22"/>
          <w:szCs w:val="22"/>
        </w:rPr>
      </w:pPr>
      <w:r w:rsidRPr="002A5599">
        <w:rPr>
          <w:sz w:val="22"/>
          <w:szCs w:val="22"/>
        </w:rPr>
        <w:t xml:space="preserve">uzavretá podľa § 536 a </w:t>
      </w:r>
      <w:proofErr w:type="spellStart"/>
      <w:r w:rsidRPr="002A5599">
        <w:rPr>
          <w:sz w:val="22"/>
          <w:szCs w:val="22"/>
        </w:rPr>
        <w:t>nasl</w:t>
      </w:r>
      <w:proofErr w:type="spellEnd"/>
      <w:r w:rsidRPr="002A5599">
        <w:rPr>
          <w:sz w:val="22"/>
          <w:szCs w:val="22"/>
        </w:rPr>
        <w:t xml:space="preserve">.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r w:rsidR="00CF491E" w:rsidRPr="002A5599">
        <w:rPr>
          <w:sz w:val="22"/>
          <w:szCs w:val="22"/>
        </w:rPr>
        <w:t xml:space="preserve"> </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6353"/>
      </w:tblGrid>
      <w:tr w:rsidR="00EA1267" w:rsidRPr="002A5599" w14:paraId="0C8443EB" w14:textId="77777777" w:rsidTr="000D7996">
        <w:tc>
          <w:tcPr>
            <w:tcW w:w="3495" w:type="dxa"/>
          </w:tcPr>
          <w:p w14:paraId="6D22C405" w14:textId="77777777" w:rsidR="00EA1267" w:rsidRPr="002A5599" w:rsidRDefault="002469E5" w:rsidP="000D7996">
            <w:pPr>
              <w:pStyle w:val="Zkladntext1"/>
              <w:rPr>
                <w:sz w:val="22"/>
                <w:szCs w:val="22"/>
              </w:rPr>
            </w:pPr>
            <w:r w:rsidRPr="002A5599">
              <w:rPr>
                <w:b/>
                <w:bCs/>
                <w:sz w:val="22"/>
                <w:szCs w:val="22"/>
              </w:rPr>
              <w:t>1) Objednávateľom:</w:t>
            </w:r>
          </w:p>
        </w:tc>
        <w:tc>
          <w:tcPr>
            <w:tcW w:w="6353" w:type="dxa"/>
          </w:tcPr>
          <w:p w14:paraId="69C6D91E" w14:textId="55C3706D" w:rsidR="00EA1267" w:rsidRPr="001C34F3" w:rsidRDefault="002469E5" w:rsidP="000D7996">
            <w:pPr>
              <w:pStyle w:val="Zkladntext1"/>
              <w:rPr>
                <w:b/>
                <w:sz w:val="22"/>
                <w:szCs w:val="22"/>
              </w:rPr>
            </w:pPr>
            <w:r w:rsidRPr="001C34F3">
              <w:rPr>
                <w:b/>
                <w:sz w:val="22"/>
                <w:szCs w:val="22"/>
              </w:rPr>
              <w:t xml:space="preserve">Mestská časť </w:t>
            </w:r>
            <w:proofErr w:type="spellStart"/>
            <w:r w:rsidRPr="001C34F3">
              <w:rPr>
                <w:b/>
                <w:sz w:val="22"/>
                <w:szCs w:val="22"/>
              </w:rPr>
              <w:t>Bratislava</w:t>
            </w:r>
            <w:r w:rsidR="00337C09">
              <w:rPr>
                <w:b/>
                <w:sz w:val="22"/>
                <w:szCs w:val="22"/>
              </w:rPr>
              <w:t>-</w:t>
            </w:r>
            <w:r w:rsidRPr="001C34F3">
              <w:rPr>
                <w:b/>
                <w:sz w:val="22"/>
                <w:szCs w:val="22"/>
              </w:rPr>
              <w:t>Petržalka</w:t>
            </w:r>
            <w:proofErr w:type="spellEnd"/>
          </w:p>
        </w:tc>
      </w:tr>
      <w:tr w:rsidR="00EA1267" w:rsidRPr="002A5599" w14:paraId="37818450" w14:textId="77777777" w:rsidTr="000D7996">
        <w:tc>
          <w:tcPr>
            <w:tcW w:w="3495" w:type="dxa"/>
          </w:tcPr>
          <w:p w14:paraId="492E570D" w14:textId="77777777" w:rsidR="00EA1267" w:rsidRPr="002A5599" w:rsidRDefault="00EA1267" w:rsidP="000D7996">
            <w:pPr>
              <w:pStyle w:val="Zkladntext1"/>
              <w:rPr>
                <w:sz w:val="22"/>
                <w:szCs w:val="22"/>
              </w:rPr>
            </w:pPr>
            <w:r w:rsidRPr="001C34F3">
              <w:rPr>
                <w:sz w:val="22"/>
                <w:szCs w:val="22"/>
              </w:rPr>
              <w:t>so sídlom:</w:t>
            </w:r>
          </w:p>
        </w:tc>
        <w:tc>
          <w:tcPr>
            <w:tcW w:w="6353" w:type="dxa"/>
          </w:tcPr>
          <w:p w14:paraId="11CE6EE8" w14:textId="77777777" w:rsidR="00EA1267" w:rsidRPr="002A5599" w:rsidRDefault="002469E5" w:rsidP="000D7996">
            <w:pPr>
              <w:pStyle w:val="Zkladntext1"/>
              <w:rPr>
                <w:sz w:val="22"/>
                <w:szCs w:val="22"/>
              </w:rPr>
            </w:pPr>
            <w:proofErr w:type="spellStart"/>
            <w:r w:rsidRPr="002A5599">
              <w:rPr>
                <w:sz w:val="22"/>
                <w:szCs w:val="22"/>
              </w:rPr>
              <w:t>Kutlíkova</w:t>
            </w:r>
            <w:proofErr w:type="spellEnd"/>
            <w:r w:rsidRPr="002A5599">
              <w:rPr>
                <w:sz w:val="22"/>
                <w:szCs w:val="22"/>
              </w:rPr>
              <w:t xml:space="preserve"> 17, 852 12 Bratislava</w:t>
            </w:r>
          </w:p>
        </w:tc>
      </w:tr>
      <w:tr w:rsidR="00EA1267" w:rsidRPr="002A5599" w14:paraId="79143D92" w14:textId="77777777" w:rsidTr="000D7996">
        <w:tc>
          <w:tcPr>
            <w:tcW w:w="3495" w:type="dxa"/>
          </w:tcPr>
          <w:p w14:paraId="7EBDB638" w14:textId="77777777" w:rsidR="00EA1267" w:rsidRPr="002A5599" w:rsidRDefault="00EA1267" w:rsidP="000D7996">
            <w:pPr>
              <w:pStyle w:val="Zkladntext1"/>
              <w:rPr>
                <w:sz w:val="22"/>
                <w:szCs w:val="22"/>
              </w:rPr>
            </w:pPr>
            <w:r w:rsidRPr="001C34F3">
              <w:rPr>
                <w:sz w:val="22"/>
                <w:szCs w:val="22"/>
              </w:rPr>
              <w:t>IČO:</w:t>
            </w:r>
          </w:p>
        </w:tc>
        <w:tc>
          <w:tcPr>
            <w:tcW w:w="6353" w:type="dxa"/>
          </w:tcPr>
          <w:p w14:paraId="4F047548" w14:textId="77777777" w:rsidR="00EA1267" w:rsidRPr="002A5599" w:rsidRDefault="002469E5" w:rsidP="000D7996">
            <w:pPr>
              <w:pStyle w:val="Zkladntext1"/>
              <w:rPr>
                <w:sz w:val="22"/>
                <w:szCs w:val="22"/>
              </w:rPr>
            </w:pPr>
            <w:r w:rsidRPr="002A5599">
              <w:rPr>
                <w:sz w:val="22"/>
                <w:szCs w:val="22"/>
              </w:rPr>
              <w:t>00 603 201</w:t>
            </w:r>
          </w:p>
        </w:tc>
      </w:tr>
      <w:tr w:rsidR="00EA1267" w:rsidRPr="002A5599" w14:paraId="1C72AED5" w14:textId="77777777" w:rsidTr="000D7996">
        <w:tc>
          <w:tcPr>
            <w:tcW w:w="3495" w:type="dxa"/>
          </w:tcPr>
          <w:p w14:paraId="188AF1E4" w14:textId="77777777" w:rsidR="00EA1267" w:rsidRPr="002A5599" w:rsidRDefault="00EA1267" w:rsidP="000D7996">
            <w:pPr>
              <w:pStyle w:val="Zkladntext1"/>
              <w:rPr>
                <w:sz w:val="22"/>
                <w:szCs w:val="22"/>
              </w:rPr>
            </w:pPr>
            <w:r w:rsidRPr="001C34F3">
              <w:rPr>
                <w:sz w:val="22"/>
                <w:szCs w:val="22"/>
              </w:rPr>
              <w:t>DIČ:</w:t>
            </w:r>
          </w:p>
        </w:tc>
        <w:tc>
          <w:tcPr>
            <w:tcW w:w="6353" w:type="dxa"/>
          </w:tcPr>
          <w:p w14:paraId="256E8861" w14:textId="77777777" w:rsidR="00EA1267" w:rsidRPr="002A5599" w:rsidRDefault="002469E5" w:rsidP="000D7996">
            <w:pPr>
              <w:pStyle w:val="Zkladntext1"/>
              <w:rPr>
                <w:sz w:val="22"/>
                <w:szCs w:val="22"/>
              </w:rPr>
            </w:pPr>
            <w:r w:rsidRPr="002A5599">
              <w:rPr>
                <w:sz w:val="22"/>
                <w:szCs w:val="22"/>
              </w:rPr>
              <w:t>2020936643</w:t>
            </w:r>
          </w:p>
        </w:tc>
      </w:tr>
      <w:tr w:rsidR="00EA1267" w:rsidRPr="002A5599" w14:paraId="092CB68D" w14:textId="77777777" w:rsidTr="000D7996">
        <w:tc>
          <w:tcPr>
            <w:tcW w:w="3495" w:type="dxa"/>
          </w:tcPr>
          <w:p w14:paraId="76A9E0B1" w14:textId="77777777" w:rsidR="00EA1267" w:rsidRPr="002A5599" w:rsidRDefault="002469E5" w:rsidP="000D7996">
            <w:pPr>
              <w:pStyle w:val="Zkladntext1"/>
              <w:rPr>
                <w:sz w:val="22"/>
                <w:szCs w:val="22"/>
              </w:rPr>
            </w:pPr>
            <w:r w:rsidRPr="001C34F3">
              <w:rPr>
                <w:sz w:val="22"/>
                <w:szCs w:val="22"/>
              </w:rPr>
              <w:t>zastúpeným:</w:t>
            </w:r>
          </w:p>
        </w:tc>
        <w:tc>
          <w:tcPr>
            <w:tcW w:w="6353" w:type="dxa"/>
          </w:tcPr>
          <w:p w14:paraId="6E1DD2CB" w14:textId="77777777" w:rsidR="00EA1267" w:rsidRPr="002A5599" w:rsidRDefault="00D910C2" w:rsidP="000D7996">
            <w:pPr>
              <w:pStyle w:val="Zkladntext1"/>
              <w:rPr>
                <w:sz w:val="22"/>
                <w:szCs w:val="22"/>
              </w:rPr>
            </w:pPr>
            <w:r w:rsidRPr="002A5599">
              <w:rPr>
                <w:sz w:val="22"/>
                <w:szCs w:val="22"/>
              </w:rPr>
              <w:t xml:space="preserve">Ing. </w:t>
            </w:r>
            <w:r w:rsidR="002469E5" w:rsidRPr="002A5599">
              <w:rPr>
                <w:sz w:val="22"/>
                <w:szCs w:val="22"/>
              </w:rPr>
              <w:t xml:space="preserve">Jánom </w:t>
            </w:r>
            <w:proofErr w:type="spellStart"/>
            <w:r w:rsidR="002469E5" w:rsidRPr="002A5599">
              <w:rPr>
                <w:sz w:val="22"/>
                <w:szCs w:val="22"/>
              </w:rPr>
              <w:t>Hrčkom</w:t>
            </w:r>
            <w:proofErr w:type="spellEnd"/>
            <w:r w:rsidR="002469E5" w:rsidRPr="002A5599">
              <w:rPr>
                <w:sz w:val="22"/>
                <w:szCs w:val="22"/>
              </w:rPr>
              <w:t>, starostom</w:t>
            </w:r>
          </w:p>
        </w:tc>
      </w:tr>
      <w:tr w:rsidR="002469E5" w:rsidRPr="002A5599" w14:paraId="56248CDC" w14:textId="77777777" w:rsidTr="000D7996">
        <w:tc>
          <w:tcPr>
            <w:tcW w:w="3495" w:type="dxa"/>
          </w:tcPr>
          <w:p w14:paraId="1363FBFE" w14:textId="77777777" w:rsidR="002469E5" w:rsidRPr="002A5599" w:rsidRDefault="002469E5" w:rsidP="000D7996">
            <w:pPr>
              <w:pStyle w:val="Zkladntext1"/>
              <w:rPr>
                <w:sz w:val="22"/>
                <w:szCs w:val="22"/>
              </w:rPr>
            </w:pPr>
          </w:p>
        </w:tc>
        <w:tc>
          <w:tcPr>
            <w:tcW w:w="6353" w:type="dxa"/>
          </w:tcPr>
          <w:p w14:paraId="7DC6FEA9" w14:textId="77777777" w:rsidR="002469E5" w:rsidRPr="002A5599" w:rsidRDefault="002469E5" w:rsidP="000D7996">
            <w:pPr>
              <w:pStyle w:val="Zkladntext1"/>
              <w:rPr>
                <w:sz w:val="22"/>
                <w:szCs w:val="22"/>
              </w:rPr>
            </w:pPr>
          </w:p>
        </w:tc>
      </w:tr>
      <w:tr w:rsidR="002469E5" w:rsidRPr="002A5599" w14:paraId="1F97EB03" w14:textId="77777777" w:rsidTr="000D7996">
        <w:tc>
          <w:tcPr>
            <w:tcW w:w="3495" w:type="dxa"/>
          </w:tcPr>
          <w:p w14:paraId="533CAA50" w14:textId="77777777" w:rsidR="002469E5" w:rsidRPr="002A5599" w:rsidRDefault="002469E5" w:rsidP="000D7996">
            <w:pPr>
              <w:pStyle w:val="Zkladntext1"/>
              <w:rPr>
                <w:sz w:val="22"/>
                <w:szCs w:val="22"/>
              </w:rPr>
            </w:pPr>
            <w:r w:rsidRPr="002A5599">
              <w:rPr>
                <w:sz w:val="22"/>
                <w:szCs w:val="22"/>
              </w:rPr>
              <w:t>bankové spojenie:</w:t>
            </w:r>
          </w:p>
        </w:tc>
        <w:tc>
          <w:tcPr>
            <w:tcW w:w="6353" w:type="dxa"/>
          </w:tcPr>
          <w:p w14:paraId="595EA976" w14:textId="77777777" w:rsidR="002469E5" w:rsidRPr="002A5599" w:rsidRDefault="00EF1F60" w:rsidP="000D7996">
            <w:pPr>
              <w:pStyle w:val="Zkladntext1"/>
              <w:rPr>
                <w:sz w:val="22"/>
                <w:szCs w:val="22"/>
              </w:rPr>
            </w:pPr>
            <w:proofErr w:type="spellStart"/>
            <w:r w:rsidRPr="002A5599">
              <w:rPr>
                <w:sz w:val="22"/>
                <w:szCs w:val="22"/>
              </w:rPr>
              <w:t>Prima</w:t>
            </w:r>
            <w:proofErr w:type="spellEnd"/>
            <w:r w:rsidRPr="002A5599">
              <w:rPr>
                <w:sz w:val="22"/>
                <w:szCs w:val="22"/>
              </w:rPr>
              <w:t xml:space="preserve"> b</w:t>
            </w:r>
            <w:r w:rsidR="002469E5" w:rsidRPr="002A5599">
              <w:rPr>
                <w:sz w:val="22"/>
                <w:szCs w:val="22"/>
              </w:rPr>
              <w:t xml:space="preserve">anka Slovensko, </w:t>
            </w:r>
            <w:proofErr w:type="spellStart"/>
            <w:r w:rsidR="002469E5" w:rsidRPr="002A5599">
              <w:rPr>
                <w:sz w:val="22"/>
                <w:szCs w:val="22"/>
              </w:rPr>
              <w:t>a.s</w:t>
            </w:r>
            <w:proofErr w:type="spellEnd"/>
          </w:p>
        </w:tc>
      </w:tr>
      <w:tr w:rsidR="002469E5" w:rsidRPr="002A5599" w14:paraId="174E00D7" w14:textId="77777777" w:rsidTr="000D7996">
        <w:tc>
          <w:tcPr>
            <w:tcW w:w="3495" w:type="dxa"/>
          </w:tcPr>
          <w:p w14:paraId="221F8F15" w14:textId="77777777" w:rsidR="002469E5" w:rsidRPr="002A5599" w:rsidRDefault="002469E5" w:rsidP="000D7996">
            <w:pPr>
              <w:pStyle w:val="Zkladntext1"/>
              <w:rPr>
                <w:sz w:val="22"/>
                <w:szCs w:val="22"/>
              </w:rPr>
            </w:pPr>
            <w:r w:rsidRPr="001C34F3">
              <w:rPr>
                <w:sz w:val="22"/>
                <w:szCs w:val="22"/>
              </w:rPr>
              <w:t>IBAN:</w:t>
            </w:r>
          </w:p>
        </w:tc>
        <w:tc>
          <w:tcPr>
            <w:tcW w:w="6353" w:type="dxa"/>
          </w:tcPr>
          <w:p w14:paraId="2FC0ECED" w14:textId="77777777" w:rsidR="002469E5" w:rsidRPr="002A5599" w:rsidRDefault="002469E5" w:rsidP="000D7996">
            <w:pPr>
              <w:pStyle w:val="Zkladntext1"/>
              <w:rPr>
                <w:sz w:val="22"/>
                <w:szCs w:val="22"/>
              </w:rPr>
            </w:pPr>
            <w:r w:rsidRPr="002A5599">
              <w:rPr>
                <w:sz w:val="22"/>
                <w:szCs w:val="22"/>
              </w:rPr>
              <w:t>SK41 5600 0000 0018 0059 9001</w:t>
            </w:r>
          </w:p>
        </w:tc>
      </w:tr>
      <w:tr w:rsidR="002469E5" w:rsidRPr="002A5599" w14:paraId="1EEA495D" w14:textId="77777777" w:rsidTr="000D7996">
        <w:tc>
          <w:tcPr>
            <w:tcW w:w="3495" w:type="dxa"/>
          </w:tcPr>
          <w:p w14:paraId="2682E92F" w14:textId="77777777" w:rsidR="002469E5" w:rsidRPr="002A5599" w:rsidRDefault="002469E5" w:rsidP="000D7996">
            <w:pPr>
              <w:pStyle w:val="Zkladntext1"/>
              <w:rPr>
                <w:sz w:val="22"/>
                <w:szCs w:val="22"/>
              </w:rPr>
            </w:pPr>
          </w:p>
        </w:tc>
        <w:tc>
          <w:tcPr>
            <w:tcW w:w="6353" w:type="dxa"/>
          </w:tcPr>
          <w:p w14:paraId="073888F1" w14:textId="77777777" w:rsidR="002469E5" w:rsidRPr="002A5599" w:rsidRDefault="002469E5" w:rsidP="000D7996">
            <w:pPr>
              <w:pStyle w:val="Zkladntext1"/>
              <w:rPr>
                <w:sz w:val="22"/>
                <w:szCs w:val="22"/>
              </w:rPr>
            </w:pPr>
          </w:p>
        </w:tc>
      </w:tr>
      <w:tr w:rsidR="002469E5" w:rsidRPr="002A5599" w14:paraId="110F1CF1" w14:textId="77777777" w:rsidTr="000D7996">
        <w:tc>
          <w:tcPr>
            <w:tcW w:w="3495" w:type="dxa"/>
          </w:tcPr>
          <w:p w14:paraId="1D0D3706" w14:textId="77777777" w:rsidR="002469E5" w:rsidRPr="002A5599" w:rsidRDefault="002469E5" w:rsidP="000D7996">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353" w:type="dxa"/>
          </w:tcPr>
          <w:p w14:paraId="1F04AA89" w14:textId="77777777" w:rsidR="002469E5" w:rsidRPr="002A5599" w:rsidRDefault="002469E5" w:rsidP="000D7996">
            <w:pPr>
              <w:pStyle w:val="Zkladntext1"/>
              <w:rPr>
                <w:sz w:val="22"/>
                <w:szCs w:val="22"/>
              </w:rPr>
            </w:pPr>
          </w:p>
        </w:tc>
      </w:tr>
      <w:tr w:rsidR="002469E5" w:rsidRPr="002A5599" w14:paraId="0356EB9B" w14:textId="77777777" w:rsidTr="000D7996">
        <w:tc>
          <w:tcPr>
            <w:tcW w:w="3495" w:type="dxa"/>
          </w:tcPr>
          <w:p w14:paraId="0BD614DB" w14:textId="77777777" w:rsidR="002469E5" w:rsidRPr="002A5599" w:rsidRDefault="002469E5" w:rsidP="000D7996">
            <w:pPr>
              <w:pStyle w:val="Zkladntext1"/>
              <w:rPr>
                <w:sz w:val="22"/>
                <w:szCs w:val="22"/>
              </w:rPr>
            </w:pPr>
          </w:p>
        </w:tc>
        <w:tc>
          <w:tcPr>
            <w:tcW w:w="6353" w:type="dxa"/>
          </w:tcPr>
          <w:p w14:paraId="2EEADE17" w14:textId="77777777" w:rsidR="002469E5" w:rsidRPr="002A5599" w:rsidRDefault="002469E5" w:rsidP="000D7996">
            <w:pPr>
              <w:pStyle w:val="Zkladntext1"/>
              <w:rPr>
                <w:sz w:val="22"/>
                <w:szCs w:val="22"/>
              </w:rPr>
            </w:pPr>
          </w:p>
        </w:tc>
      </w:tr>
      <w:tr w:rsidR="002469E5" w:rsidRPr="002A5599" w14:paraId="00F1418A" w14:textId="77777777" w:rsidTr="000D7996">
        <w:tc>
          <w:tcPr>
            <w:tcW w:w="3495" w:type="dxa"/>
          </w:tcPr>
          <w:p w14:paraId="1DB81F0D" w14:textId="77777777" w:rsidR="002469E5" w:rsidRPr="002A5599" w:rsidRDefault="002469E5" w:rsidP="000D7996">
            <w:pPr>
              <w:pStyle w:val="Zkladntext1"/>
              <w:rPr>
                <w:sz w:val="22"/>
                <w:szCs w:val="22"/>
              </w:rPr>
            </w:pPr>
            <w:r w:rsidRPr="002A5599">
              <w:rPr>
                <w:sz w:val="22"/>
                <w:szCs w:val="22"/>
              </w:rPr>
              <w:t>A</w:t>
            </w:r>
          </w:p>
        </w:tc>
        <w:tc>
          <w:tcPr>
            <w:tcW w:w="6353" w:type="dxa"/>
          </w:tcPr>
          <w:p w14:paraId="3B8BE587" w14:textId="77777777" w:rsidR="002469E5" w:rsidRPr="002A5599" w:rsidRDefault="002469E5" w:rsidP="000D7996">
            <w:pPr>
              <w:pStyle w:val="Zkladntext1"/>
              <w:rPr>
                <w:sz w:val="22"/>
                <w:szCs w:val="22"/>
              </w:rPr>
            </w:pPr>
          </w:p>
        </w:tc>
      </w:tr>
      <w:tr w:rsidR="002469E5" w:rsidRPr="002A5599" w14:paraId="487CE161" w14:textId="77777777" w:rsidTr="000D7996">
        <w:tc>
          <w:tcPr>
            <w:tcW w:w="3495" w:type="dxa"/>
          </w:tcPr>
          <w:p w14:paraId="56F34B04" w14:textId="77777777" w:rsidR="002469E5" w:rsidRPr="002A5599" w:rsidRDefault="002469E5" w:rsidP="000D7996">
            <w:pPr>
              <w:pStyle w:val="Zkladntext1"/>
              <w:rPr>
                <w:sz w:val="22"/>
                <w:szCs w:val="22"/>
              </w:rPr>
            </w:pPr>
          </w:p>
        </w:tc>
        <w:tc>
          <w:tcPr>
            <w:tcW w:w="6353" w:type="dxa"/>
          </w:tcPr>
          <w:p w14:paraId="4E91BFEE" w14:textId="77777777" w:rsidR="002469E5" w:rsidRPr="002A5599" w:rsidRDefault="002469E5" w:rsidP="000D7996">
            <w:pPr>
              <w:pStyle w:val="Zkladntext1"/>
              <w:rPr>
                <w:sz w:val="22"/>
                <w:szCs w:val="22"/>
              </w:rPr>
            </w:pPr>
          </w:p>
        </w:tc>
      </w:tr>
      <w:tr w:rsidR="002469E5" w:rsidRPr="002A5599" w14:paraId="113C283D" w14:textId="77777777" w:rsidTr="000D7996">
        <w:tc>
          <w:tcPr>
            <w:tcW w:w="3495" w:type="dxa"/>
          </w:tcPr>
          <w:p w14:paraId="79DF30DC" w14:textId="77777777" w:rsidR="002469E5" w:rsidRPr="002A5599" w:rsidRDefault="00924179" w:rsidP="000D7996">
            <w:pPr>
              <w:pStyle w:val="Zkladntext1"/>
              <w:rPr>
                <w:sz w:val="22"/>
                <w:szCs w:val="22"/>
              </w:rPr>
            </w:pPr>
            <w:r w:rsidRPr="002A5599">
              <w:rPr>
                <w:b/>
                <w:bCs/>
                <w:sz w:val="22"/>
                <w:szCs w:val="22"/>
              </w:rPr>
              <w:t>2) Zhotoviteľom:</w:t>
            </w:r>
          </w:p>
        </w:tc>
        <w:tc>
          <w:tcPr>
            <w:tcW w:w="6353" w:type="dxa"/>
          </w:tcPr>
          <w:p w14:paraId="026253F9" w14:textId="1D22E757" w:rsidR="002469E5" w:rsidRPr="002A5599" w:rsidRDefault="00562378" w:rsidP="000D7996">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0D7996">
        <w:tc>
          <w:tcPr>
            <w:tcW w:w="3495" w:type="dxa"/>
          </w:tcPr>
          <w:p w14:paraId="4BE06927" w14:textId="77777777" w:rsidR="00924179" w:rsidRPr="002A5599" w:rsidRDefault="00924179" w:rsidP="000D7996">
            <w:pPr>
              <w:pStyle w:val="Zkladntext1"/>
              <w:rPr>
                <w:sz w:val="22"/>
                <w:szCs w:val="22"/>
              </w:rPr>
            </w:pPr>
            <w:r w:rsidRPr="002A5599">
              <w:rPr>
                <w:sz w:val="22"/>
                <w:szCs w:val="22"/>
              </w:rPr>
              <w:t>so sídlom:</w:t>
            </w:r>
          </w:p>
        </w:tc>
        <w:tc>
          <w:tcPr>
            <w:tcW w:w="6353" w:type="dxa"/>
          </w:tcPr>
          <w:p w14:paraId="7B2EE876" w14:textId="5F11B2DF" w:rsidR="00924179" w:rsidRPr="002A5599" w:rsidRDefault="00562378" w:rsidP="000D7996">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0D7996">
        <w:tc>
          <w:tcPr>
            <w:tcW w:w="3495" w:type="dxa"/>
          </w:tcPr>
          <w:p w14:paraId="74EC380A" w14:textId="77777777" w:rsidR="00924179" w:rsidRPr="002A5599" w:rsidRDefault="00924179" w:rsidP="000D7996">
            <w:pPr>
              <w:pStyle w:val="In0"/>
              <w:rPr>
                <w:sz w:val="22"/>
                <w:szCs w:val="22"/>
              </w:rPr>
            </w:pPr>
            <w:r w:rsidRPr="002A5599">
              <w:rPr>
                <w:sz w:val="22"/>
                <w:szCs w:val="22"/>
              </w:rPr>
              <w:t>IČO:</w:t>
            </w:r>
          </w:p>
        </w:tc>
        <w:tc>
          <w:tcPr>
            <w:tcW w:w="6353" w:type="dxa"/>
          </w:tcPr>
          <w:p w14:paraId="252EDDC2" w14:textId="4507ECAE" w:rsidR="00924179" w:rsidRPr="002A5599" w:rsidRDefault="00562378" w:rsidP="000D7996">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0D7996">
        <w:tc>
          <w:tcPr>
            <w:tcW w:w="3495" w:type="dxa"/>
          </w:tcPr>
          <w:p w14:paraId="5B5F6F00" w14:textId="77777777" w:rsidR="00924179" w:rsidRPr="002A5599" w:rsidRDefault="00924179" w:rsidP="000D7996">
            <w:pPr>
              <w:pStyle w:val="Zkladntext1"/>
              <w:rPr>
                <w:sz w:val="22"/>
                <w:szCs w:val="22"/>
              </w:rPr>
            </w:pPr>
            <w:r w:rsidRPr="002A5599">
              <w:rPr>
                <w:sz w:val="22"/>
                <w:szCs w:val="22"/>
              </w:rPr>
              <w:t>DIČ:</w:t>
            </w:r>
          </w:p>
        </w:tc>
        <w:tc>
          <w:tcPr>
            <w:tcW w:w="6353" w:type="dxa"/>
          </w:tcPr>
          <w:p w14:paraId="77323694" w14:textId="5C0F969E" w:rsidR="00924179" w:rsidRPr="002A5599" w:rsidRDefault="00562378" w:rsidP="000D7996">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0D7996">
        <w:tc>
          <w:tcPr>
            <w:tcW w:w="3495" w:type="dxa"/>
          </w:tcPr>
          <w:p w14:paraId="1E7F4279" w14:textId="77777777" w:rsidR="00924179" w:rsidRPr="002A5599" w:rsidRDefault="00924179" w:rsidP="000D7996">
            <w:pPr>
              <w:pStyle w:val="Zkladntext1"/>
              <w:rPr>
                <w:sz w:val="22"/>
                <w:szCs w:val="22"/>
              </w:rPr>
            </w:pPr>
            <w:r w:rsidRPr="002A5599">
              <w:rPr>
                <w:sz w:val="22"/>
                <w:szCs w:val="22"/>
              </w:rPr>
              <w:t>IČ DPH:</w:t>
            </w:r>
          </w:p>
        </w:tc>
        <w:tc>
          <w:tcPr>
            <w:tcW w:w="6353" w:type="dxa"/>
          </w:tcPr>
          <w:p w14:paraId="1325CE29" w14:textId="5D120935" w:rsidR="00924179" w:rsidRPr="002A5599" w:rsidRDefault="00562378" w:rsidP="000D7996">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0D7996">
        <w:tc>
          <w:tcPr>
            <w:tcW w:w="3495" w:type="dxa"/>
          </w:tcPr>
          <w:p w14:paraId="64CD55E2" w14:textId="77777777" w:rsidR="00924179" w:rsidRPr="002A5599" w:rsidRDefault="00924179" w:rsidP="000D7996">
            <w:pPr>
              <w:pStyle w:val="Zkladntext1"/>
              <w:rPr>
                <w:sz w:val="22"/>
                <w:szCs w:val="22"/>
              </w:rPr>
            </w:pPr>
            <w:r w:rsidRPr="002A5599">
              <w:rPr>
                <w:sz w:val="22"/>
                <w:szCs w:val="22"/>
              </w:rPr>
              <w:t>zapísaným v:</w:t>
            </w:r>
          </w:p>
        </w:tc>
        <w:tc>
          <w:tcPr>
            <w:tcW w:w="6353" w:type="dxa"/>
          </w:tcPr>
          <w:p w14:paraId="3464AD52" w14:textId="17F81FFB" w:rsidR="00924179" w:rsidRPr="002A5599" w:rsidRDefault="00EF1F60" w:rsidP="000D7996">
            <w:pPr>
              <w:pStyle w:val="Zkladntext1"/>
              <w:rPr>
                <w:sz w:val="22"/>
                <w:szCs w:val="22"/>
              </w:rPr>
            </w:pPr>
            <w:r w:rsidRPr="002A5599">
              <w:rPr>
                <w:sz w:val="22"/>
                <w:szCs w:val="22"/>
              </w:rPr>
              <w:t>Obchodnom registri vedenom Okresným súdom</w:t>
            </w:r>
            <w:r w:rsidR="005F46AF">
              <w:rPr>
                <w:sz w:val="22"/>
                <w:szCs w:val="22"/>
              </w:rPr>
              <w:t xml:space="preserve">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0D7996">
        <w:tc>
          <w:tcPr>
            <w:tcW w:w="3495" w:type="dxa"/>
          </w:tcPr>
          <w:p w14:paraId="395A115C" w14:textId="77777777" w:rsidR="00924179" w:rsidRPr="002A5599" w:rsidRDefault="00924179" w:rsidP="000D7996">
            <w:pPr>
              <w:pStyle w:val="Zkladntext1"/>
              <w:rPr>
                <w:sz w:val="22"/>
                <w:szCs w:val="22"/>
              </w:rPr>
            </w:pPr>
          </w:p>
        </w:tc>
        <w:tc>
          <w:tcPr>
            <w:tcW w:w="6353" w:type="dxa"/>
          </w:tcPr>
          <w:p w14:paraId="4F58B776" w14:textId="36D3E364" w:rsidR="00924179" w:rsidRPr="002A5599" w:rsidRDefault="00EF1F60" w:rsidP="000D7996">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0D7996">
        <w:tc>
          <w:tcPr>
            <w:tcW w:w="3495" w:type="dxa"/>
          </w:tcPr>
          <w:p w14:paraId="50439EAB" w14:textId="77777777" w:rsidR="00924179" w:rsidRPr="002A5599" w:rsidRDefault="00924179" w:rsidP="000D7996">
            <w:pPr>
              <w:pStyle w:val="Zkladntext1"/>
              <w:rPr>
                <w:sz w:val="22"/>
                <w:szCs w:val="22"/>
              </w:rPr>
            </w:pPr>
            <w:r w:rsidRPr="002A5599">
              <w:rPr>
                <w:sz w:val="22"/>
                <w:szCs w:val="22"/>
              </w:rPr>
              <w:t>zastúpeným:</w:t>
            </w:r>
          </w:p>
        </w:tc>
        <w:tc>
          <w:tcPr>
            <w:tcW w:w="6353" w:type="dxa"/>
          </w:tcPr>
          <w:p w14:paraId="4D2AF1CB" w14:textId="79C73B55" w:rsidR="00924179" w:rsidRPr="002A5599" w:rsidRDefault="00562378" w:rsidP="000D7996">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0D7996">
        <w:tc>
          <w:tcPr>
            <w:tcW w:w="3495" w:type="dxa"/>
          </w:tcPr>
          <w:p w14:paraId="7FD774FF" w14:textId="77777777" w:rsidR="00924179" w:rsidRPr="002A5599" w:rsidRDefault="00924179" w:rsidP="000D7996">
            <w:pPr>
              <w:pStyle w:val="Zkladntext1"/>
              <w:rPr>
                <w:sz w:val="22"/>
                <w:szCs w:val="22"/>
              </w:rPr>
            </w:pPr>
          </w:p>
        </w:tc>
        <w:tc>
          <w:tcPr>
            <w:tcW w:w="6353" w:type="dxa"/>
          </w:tcPr>
          <w:p w14:paraId="07B05BAB" w14:textId="77777777" w:rsidR="00924179" w:rsidRPr="002A5599" w:rsidRDefault="00924179" w:rsidP="000D7996">
            <w:pPr>
              <w:pStyle w:val="Zkladntext1"/>
              <w:rPr>
                <w:sz w:val="22"/>
                <w:szCs w:val="22"/>
              </w:rPr>
            </w:pPr>
          </w:p>
        </w:tc>
      </w:tr>
      <w:tr w:rsidR="00924179" w:rsidRPr="002A5599" w14:paraId="19BCDAB1" w14:textId="77777777" w:rsidTr="000D7996">
        <w:tc>
          <w:tcPr>
            <w:tcW w:w="3495" w:type="dxa"/>
            <w:vAlign w:val="bottom"/>
          </w:tcPr>
          <w:p w14:paraId="48D1E739" w14:textId="77777777" w:rsidR="00924179" w:rsidRPr="002A5599" w:rsidRDefault="00924179" w:rsidP="000D7996">
            <w:pPr>
              <w:pStyle w:val="Zkladntext1"/>
              <w:rPr>
                <w:sz w:val="22"/>
                <w:szCs w:val="22"/>
              </w:rPr>
            </w:pPr>
            <w:r w:rsidRPr="002A5599">
              <w:rPr>
                <w:sz w:val="22"/>
                <w:szCs w:val="22"/>
              </w:rPr>
              <w:t>bankové spojenie:</w:t>
            </w:r>
          </w:p>
        </w:tc>
        <w:tc>
          <w:tcPr>
            <w:tcW w:w="6353" w:type="dxa"/>
          </w:tcPr>
          <w:p w14:paraId="37A03FD0" w14:textId="7BE770A8" w:rsidR="00924179" w:rsidRPr="002A5599" w:rsidRDefault="00562378" w:rsidP="000D7996">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0D7996">
        <w:tc>
          <w:tcPr>
            <w:tcW w:w="3495" w:type="dxa"/>
          </w:tcPr>
          <w:p w14:paraId="7D1E80C1" w14:textId="77777777" w:rsidR="00924179" w:rsidRPr="002A5599" w:rsidRDefault="00924179" w:rsidP="000D7996">
            <w:pPr>
              <w:pStyle w:val="Zkladntext1"/>
              <w:rPr>
                <w:sz w:val="22"/>
                <w:szCs w:val="22"/>
              </w:rPr>
            </w:pPr>
            <w:r w:rsidRPr="002A5599">
              <w:rPr>
                <w:sz w:val="22"/>
                <w:szCs w:val="22"/>
              </w:rPr>
              <w:t>IBAN:</w:t>
            </w:r>
          </w:p>
        </w:tc>
        <w:tc>
          <w:tcPr>
            <w:tcW w:w="6353" w:type="dxa"/>
          </w:tcPr>
          <w:p w14:paraId="163E5EC2" w14:textId="78D9C541" w:rsidR="00924179" w:rsidRPr="002A5599" w:rsidRDefault="00562378" w:rsidP="000D7996">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0D7996">
        <w:tc>
          <w:tcPr>
            <w:tcW w:w="3495" w:type="dxa"/>
          </w:tcPr>
          <w:p w14:paraId="507B4701" w14:textId="77777777" w:rsidR="00924179" w:rsidRPr="002A5599" w:rsidRDefault="00924179" w:rsidP="000D7996">
            <w:pPr>
              <w:pStyle w:val="Zkladntext1"/>
              <w:rPr>
                <w:sz w:val="22"/>
                <w:szCs w:val="22"/>
              </w:rPr>
            </w:pPr>
          </w:p>
        </w:tc>
        <w:tc>
          <w:tcPr>
            <w:tcW w:w="6353" w:type="dxa"/>
          </w:tcPr>
          <w:p w14:paraId="245FC06A" w14:textId="77777777" w:rsidR="00924179" w:rsidRPr="002A5599" w:rsidRDefault="00924179" w:rsidP="000D7996">
            <w:pPr>
              <w:pStyle w:val="Zkladntext1"/>
              <w:rPr>
                <w:sz w:val="22"/>
                <w:szCs w:val="22"/>
              </w:rPr>
            </w:pPr>
          </w:p>
        </w:tc>
      </w:tr>
      <w:tr w:rsidR="00924179" w:rsidRPr="002A5599" w14:paraId="0351FB05" w14:textId="77777777" w:rsidTr="000D7996">
        <w:tc>
          <w:tcPr>
            <w:tcW w:w="3495" w:type="dxa"/>
          </w:tcPr>
          <w:p w14:paraId="3640EC73" w14:textId="77777777" w:rsidR="00924179" w:rsidRPr="002A5599" w:rsidRDefault="00924179" w:rsidP="000D7996">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353" w:type="dxa"/>
          </w:tcPr>
          <w:p w14:paraId="73BBB66A" w14:textId="77777777" w:rsidR="00924179" w:rsidRPr="002A5599" w:rsidRDefault="00924179" w:rsidP="000D7996">
            <w:pPr>
              <w:pStyle w:val="Zkladntext1"/>
              <w:rPr>
                <w:sz w:val="22"/>
                <w:szCs w:val="22"/>
              </w:rPr>
            </w:pPr>
          </w:p>
        </w:tc>
      </w:tr>
      <w:tr w:rsidR="00924179" w:rsidRPr="002A5599" w14:paraId="54A2E9F4" w14:textId="77777777" w:rsidTr="000D7996">
        <w:trPr>
          <w:trHeight w:val="470"/>
        </w:trPr>
        <w:tc>
          <w:tcPr>
            <w:tcW w:w="9848" w:type="dxa"/>
            <w:gridSpan w:val="2"/>
          </w:tcPr>
          <w:p w14:paraId="7B17A1B0" w14:textId="77777777" w:rsidR="00924179" w:rsidRPr="002A5599" w:rsidRDefault="00924179" w:rsidP="000D7996">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6551D59C" w14:textId="59E0AC68" w:rsidR="00F33E36" w:rsidRPr="002A5599" w:rsidRDefault="009203C4" w:rsidP="000D7996">
      <w:pPr>
        <w:pStyle w:val="Zkladntext1"/>
        <w:spacing w:after="240"/>
        <w:jc w:val="center"/>
      </w:pPr>
      <w:bookmarkStart w:id="0" w:name="bookmark0"/>
      <w:r w:rsidRPr="001C34F3">
        <w:rPr>
          <w:b/>
          <w:sz w:val="22"/>
          <w:szCs w:val="22"/>
        </w:rPr>
        <w:t>Preambula</w:t>
      </w:r>
      <w:bookmarkEnd w:id="0"/>
    </w:p>
    <w:p w14:paraId="6731BC8D" w14:textId="35D2BAAF" w:rsidR="00EA7FF5" w:rsidRDefault="008E43FC" w:rsidP="00960AF2">
      <w:pPr>
        <w:pStyle w:val="Podtitul"/>
      </w:pPr>
      <w:r>
        <w:t xml:space="preserve">Objednávateľ má záujem na obnove veľkej a malej telocvične </w:t>
      </w:r>
      <w:r w:rsidRPr="007900D3">
        <w:t>Základn</w:t>
      </w:r>
      <w:r>
        <w:t>ej</w:t>
      </w:r>
      <w:r w:rsidRPr="007900D3">
        <w:t xml:space="preserve"> škol</w:t>
      </w:r>
      <w:r>
        <w:t>y</w:t>
      </w:r>
      <w:r w:rsidRPr="007900D3">
        <w:t xml:space="preserve"> Turnianska 10, 851 07 </w:t>
      </w:r>
      <w:proofErr w:type="spellStart"/>
      <w:r w:rsidRPr="007900D3">
        <w:t>Bratislava</w:t>
      </w:r>
      <w:r w:rsidR="00755686">
        <w:t>-Petržalka</w:t>
      </w:r>
      <w:proofErr w:type="spellEnd"/>
      <w:r>
        <w:t>, pozostávajúcej z výmeny</w:t>
      </w:r>
      <w:r w:rsidRPr="007900D3">
        <w:t xml:space="preserve"> pôvodných drevených podláh a obkladov za nový športový certifikovaný podlahový systém a nový obklad z brezovej pr</w:t>
      </w:r>
      <w:r>
        <w:t>eglejky, odstránení</w:t>
      </w:r>
      <w:r w:rsidRPr="007900D3">
        <w:t xml:space="preserve"> starých malieb na stenách s</w:t>
      </w:r>
      <w:r>
        <w:t> </w:t>
      </w:r>
      <w:r w:rsidRPr="007900D3">
        <w:t>následn</w:t>
      </w:r>
      <w:r>
        <w:t>ou novou</w:t>
      </w:r>
      <w:r w:rsidRPr="007900D3">
        <w:t xml:space="preserve"> maľbou stien.</w:t>
      </w:r>
    </w:p>
    <w:p w14:paraId="09AE9B00" w14:textId="3ED842F5" w:rsidR="008E43FC" w:rsidRPr="008E43FC" w:rsidRDefault="008E43FC" w:rsidP="00960AF2">
      <w:pPr>
        <w:pStyle w:val="Podtitul"/>
      </w:pPr>
      <w:r>
        <w:t xml:space="preserve">Objednávateľ za účelom financovania časti Ceny ako je nižšie špecifikovaná, podal žiadosť </w:t>
      </w:r>
      <w:r w:rsidRPr="008E43FC">
        <w:t>o</w:t>
      </w:r>
      <w:r w:rsidR="00FE48F2">
        <w:t> </w:t>
      </w:r>
      <w:r w:rsidRPr="008E43FC">
        <w:t xml:space="preserve">poskytnutie </w:t>
      </w:r>
      <w:r>
        <w:t>finančného</w:t>
      </w:r>
      <w:r w:rsidRPr="008E43FC">
        <w:t xml:space="preserve"> príspevk</w:t>
      </w:r>
      <w:r>
        <w:t>u</w:t>
      </w:r>
      <w:r w:rsidRPr="008E43FC">
        <w:t xml:space="preserve"> z Fondu na podporu športu v</w:t>
      </w:r>
      <w:r>
        <w:t> </w:t>
      </w:r>
      <w:r w:rsidRPr="008E43FC">
        <w:t>rámci</w:t>
      </w:r>
      <w:r>
        <w:t xml:space="preserve"> </w:t>
      </w:r>
      <w:r w:rsidRPr="008E43FC">
        <w:t>Výzv</w:t>
      </w:r>
      <w:r>
        <w:t>y</w:t>
      </w:r>
      <w:r w:rsidRPr="008E43FC">
        <w:t xml:space="preserve"> č. 2021/004 – Výstavba, rekonštrukcia a modernizácia športovej infraštruktúry</w:t>
      </w:r>
      <w:r>
        <w:t>.</w:t>
      </w:r>
    </w:p>
    <w:p w14:paraId="0F7CA64E" w14:textId="77777777" w:rsidR="00F33E36" w:rsidRPr="002A5599" w:rsidRDefault="009203C4" w:rsidP="000D7996">
      <w:pPr>
        <w:pStyle w:val="Podtitul"/>
      </w:pPr>
      <w:r w:rsidRPr="002A5599">
        <w:t xml:space="preserve">Objednávateľ na obstaranie predmetu tejto </w:t>
      </w:r>
      <w:r w:rsidR="005E3056" w:rsidRPr="002A5599">
        <w:t>Zmluvy</w:t>
      </w:r>
      <w:r w:rsidRPr="002A5599">
        <w:t xml:space="preserve"> použil postup verejného obstarávania podľa §</w:t>
      </w:r>
      <w:r w:rsidR="008F00B0" w:rsidRPr="002A5599">
        <w:t xml:space="preserve"> </w:t>
      </w:r>
      <w:r w:rsidRPr="002A5599">
        <w:t>117 zákona č. 343/2015 Z. z. o verejnom obstarávaní a o zmene a doplnení niektorých zákonov v znení neskorších predpisov</w:t>
      </w:r>
      <w:r w:rsidR="008F00B0" w:rsidRPr="002A5599">
        <w:t xml:space="preserve"> (ďalej len „</w:t>
      </w:r>
      <w:r w:rsidR="008F00B0" w:rsidRPr="002A5599">
        <w:rPr>
          <w:b/>
        </w:rPr>
        <w:t>Zákon o verejnom obstarávaní</w:t>
      </w:r>
      <w:r w:rsidR="008F00B0" w:rsidRPr="002A5599">
        <w:t>“)</w:t>
      </w:r>
      <w:r w:rsidRPr="002A5599">
        <w:t xml:space="preserve">, ktorého úspešným uchádzačom sa stal </w:t>
      </w:r>
      <w:r w:rsidR="005E3056" w:rsidRPr="002A5599">
        <w:t>Zhotoviteľ</w:t>
      </w:r>
      <w:r w:rsidRPr="002A5599">
        <w:t>.</w:t>
      </w:r>
    </w:p>
    <w:p w14:paraId="1AD2EDFD" w14:textId="48744214" w:rsidR="00830F4E" w:rsidRPr="008E43FC" w:rsidRDefault="009203C4" w:rsidP="000D7996">
      <w:pPr>
        <w:pStyle w:val="Zkladntext1"/>
        <w:numPr>
          <w:ilvl w:val="0"/>
          <w:numId w:val="1"/>
        </w:numPr>
        <w:tabs>
          <w:tab w:val="left" w:pos="567"/>
        </w:tabs>
        <w:spacing w:before="120" w:after="120"/>
        <w:ind w:left="567" w:hanging="567"/>
        <w:jc w:val="both"/>
        <w:rPr>
          <w:sz w:val="22"/>
          <w:szCs w:val="22"/>
        </w:rPr>
      </w:pPr>
      <w:r w:rsidRPr="008E43FC">
        <w:rPr>
          <w:sz w:val="22"/>
          <w:szCs w:val="22"/>
        </w:rPr>
        <w:t xml:space="preserve">Zhotoviteľ </w:t>
      </w:r>
      <w:r w:rsidR="00830F4E" w:rsidRPr="008E43FC">
        <w:rPr>
          <w:sz w:val="22"/>
          <w:szCs w:val="22"/>
        </w:rPr>
        <w:t>vyhlasuje</w:t>
      </w:r>
      <w:r w:rsidRPr="008E43FC">
        <w:rPr>
          <w:sz w:val="22"/>
          <w:szCs w:val="22"/>
        </w:rPr>
        <w:t>, že on ako aj ním zmluvne poveren</w:t>
      </w:r>
      <w:r w:rsidR="008F00B0" w:rsidRPr="008E43FC">
        <w:rPr>
          <w:sz w:val="22"/>
          <w:szCs w:val="22"/>
        </w:rPr>
        <w:t>é tretie osoby</w:t>
      </w:r>
      <w:r w:rsidRPr="008E43FC">
        <w:rPr>
          <w:sz w:val="22"/>
          <w:szCs w:val="22"/>
        </w:rPr>
        <w:t xml:space="preserve"> sú odborne kvalifikovaní a</w:t>
      </w:r>
      <w:r w:rsidR="003F4FD5" w:rsidRPr="008E43FC">
        <w:rPr>
          <w:sz w:val="22"/>
          <w:szCs w:val="22"/>
        </w:rPr>
        <w:t> </w:t>
      </w:r>
      <w:r w:rsidRPr="008E43FC">
        <w:rPr>
          <w:sz w:val="22"/>
          <w:szCs w:val="22"/>
        </w:rPr>
        <w:t xml:space="preserve">spôsobilí k vykonávaniu predmetu </w:t>
      </w:r>
      <w:r w:rsidR="005E3056" w:rsidRPr="008E43FC">
        <w:rPr>
          <w:sz w:val="22"/>
          <w:szCs w:val="22"/>
        </w:rPr>
        <w:t>Zmluvy</w:t>
      </w:r>
      <w:r w:rsidRPr="008E43FC">
        <w:rPr>
          <w:sz w:val="22"/>
          <w:szCs w:val="22"/>
        </w:rPr>
        <w:t xml:space="preserve"> podľa </w:t>
      </w:r>
      <w:r w:rsidR="004418DF" w:rsidRPr="008E43FC">
        <w:rPr>
          <w:sz w:val="22"/>
          <w:szCs w:val="22"/>
        </w:rPr>
        <w:t xml:space="preserve">platných </w:t>
      </w:r>
      <w:r w:rsidRPr="008E43FC">
        <w:rPr>
          <w:sz w:val="22"/>
          <w:szCs w:val="22"/>
        </w:rPr>
        <w:t>právnych predpisov a noriem.</w:t>
      </w:r>
    </w:p>
    <w:p w14:paraId="2900BA5C" w14:textId="710C8676" w:rsidR="00F33E36" w:rsidRPr="002A5599" w:rsidRDefault="00272D8F" w:rsidP="000D7996">
      <w:pPr>
        <w:pStyle w:val="Zhlavie30"/>
        <w:keepNext/>
        <w:keepLines/>
        <w:spacing w:after="0" w:line="264" w:lineRule="auto"/>
      </w:pPr>
      <w:bookmarkStart w:id="1" w:name="bookmark2"/>
      <w:r>
        <w:br w:type="column"/>
      </w:r>
      <w:r w:rsidR="009203C4" w:rsidRPr="002A5599">
        <w:lastRenderedPageBreak/>
        <w:t>Článok I.</w:t>
      </w:r>
      <w:bookmarkEnd w:id="1"/>
    </w:p>
    <w:p w14:paraId="1BFA1EC9" w14:textId="77777777" w:rsidR="00F33E36" w:rsidRPr="002A5599" w:rsidRDefault="009203C4" w:rsidP="000D7996">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6A37EE">
      <w:pPr>
        <w:pStyle w:val="Podtitul"/>
        <w:numPr>
          <w:ilvl w:val="0"/>
          <w:numId w:val="2"/>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76C71CB6" w14:textId="73E3E4BE" w:rsidR="00A82955" w:rsidRPr="006965FF" w:rsidRDefault="00763ACA" w:rsidP="000D7996">
      <w:pPr>
        <w:jc w:val="center"/>
        <w:rPr>
          <w:sz w:val="22"/>
          <w:szCs w:val="22"/>
        </w:rPr>
      </w:pPr>
      <w:r w:rsidRPr="000D7996">
        <w:rPr>
          <w:rFonts w:ascii="Times New Roman" w:hAnsi="Times New Roman"/>
          <w:b/>
          <w:sz w:val="22"/>
        </w:rPr>
        <w:t>„</w:t>
      </w:r>
      <w:r w:rsidR="00272D8F" w:rsidRPr="00272D8F">
        <w:rPr>
          <w:rFonts w:ascii="Times New Roman" w:hAnsi="Times New Roman"/>
          <w:b/>
          <w:bCs/>
          <w:sz w:val="22"/>
        </w:rPr>
        <w:t>Obnova telocvične na ZŠ Turnianska</w:t>
      </w:r>
      <w:r w:rsidR="00272D8F" w:rsidRPr="000D7996">
        <w:rPr>
          <w:b/>
          <w:sz w:val="22"/>
        </w:rPr>
        <w:t>“</w:t>
      </w:r>
    </w:p>
    <w:p w14:paraId="5813BE47" w14:textId="4FA562BC" w:rsidR="004F1096" w:rsidRPr="002A5599" w:rsidRDefault="00C339A4" w:rsidP="000D7996">
      <w:pPr>
        <w:pStyle w:val="Podtitul"/>
        <w:numPr>
          <w:ilvl w:val="0"/>
          <w:numId w:val="0"/>
        </w:numPr>
        <w:ind w:left="567"/>
        <w:rPr>
          <w:bCs/>
        </w:rPr>
      </w:pPr>
      <w:r w:rsidRPr="001C34F3">
        <w:t>(ďalej len „</w:t>
      </w:r>
      <w:r w:rsidRPr="001C34F3">
        <w:rPr>
          <w:b/>
        </w:rPr>
        <w:t>Dielo</w:t>
      </w:r>
      <w:r w:rsidRPr="001C34F3">
        <w:t>“)</w:t>
      </w:r>
      <w:r>
        <w:t>.</w:t>
      </w:r>
    </w:p>
    <w:p w14:paraId="01FAEA62" w14:textId="777D6247" w:rsidR="00291DEE" w:rsidRDefault="009203C4" w:rsidP="000D7996">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001B25A0">
        <w:t xml:space="preserve">v súlade </w:t>
      </w:r>
      <w:r w:rsidR="00A435AE">
        <w:t>požiadavk</w:t>
      </w:r>
      <w:r w:rsidR="001B25A0">
        <w:t>ami</w:t>
      </w:r>
      <w:r w:rsidR="00A435AE">
        <w:t xml:space="preserve"> Objednávateľa ako verejného obstarávateľa</w:t>
      </w:r>
      <w:r w:rsidR="00223983">
        <w:t xml:space="preserve"> </w:t>
      </w:r>
      <w:r w:rsidR="00A435AE">
        <w:t>špecifikovan</w:t>
      </w:r>
      <w:r w:rsidR="00755686">
        <w:t>ými</w:t>
      </w:r>
      <w:r w:rsidR="00A435AE">
        <w:t xml:space="preserve"> v</w:t>
      </w:r>
      <w:r w:rsidR="00223983">
        <w:t xml:space="preserve"> Technickej správe podľa </w:t>
      </w:r>
      <w:r w:rsidR="00A435AE" w:rsidRPr="002636DF">
        <w:rPr>
          <w:u w:val="single"/>
        </w:rPr>
        <w:t>Príloh</w:t>
      </w:r>
      <w:r w:rsidR="00507FCC">
        <w:rPr>
          <w:u w:val="single"/>
        </w:rPr>
        <w:t>y</w:t>
      </w:r>
      <w:r w:rsidR="00A435AE" w:rsidRPr="002636DF">
        <w:rPr>
          <w:u w:val="single"/>
        </w:rPr>
        <w:t xml:space="preserve"> č. 1</w:t>
      </w:r>
      <w:r w:rsidR="00A435AE">
        <w:t xml:space="preserve"> tejto </w:t>
      </w:r>
      <w:r w:rsidR="009311C1">
        <w:t>Z</w:t>
      </w:r>
      <w:r w:rsidR="00A435AE">
        <w:t>mluvy</w:t>
      </w:r>
      <w:r w:rsidR="00A435AE" w:rsidRPr="002A5599">
        <w:t xml:space="preserve"> (ďalej len „</w:t>
      </w:r>
      <w:r w:rsidR="00223983">
        <w:rPr>
          <w:b/>
        </w:rPr>
        <w:t>Technická správa</w:t>
      </w:r>
      <w:r w:rsidR="00A435AE" w:rsidRPr="002A5599">
        <w:t>“)</w:t>
      </w:r>
      <w:r w:rsidR="002D10A9">
        <w:t xml:space="preserve">, </w:t>
      </w:r>
      <w:r w:rsidR="002D10A9" w:rsidRPr="00187200">
        <w:t>Pôdorys</w:t>
      </w:r>
      <w:r w:rsidR="008B211C">
        <w:t>u</w:t>
      </w:r>
      <w:r w:rsidR="002D10A9" w:rsidRPr="00187200">
        <w:t xml:space="preserve"> </w:t>
      </w:r>
      <w:proofErr w:type="spellStart"/>
      <w:r w:rsidR="001C6CBB">
        <w:t>čiarovania</w:t>
      </w:r>
      <w:proofErr w:type="spellEnd"/>
      <w:r w:rsidR="002D10A9">
        <w:t xml:space="preserve"> </w:t>
      </w:r>
      <w:r w:rsidR="001C6CBB">
        <w:t xml:space="preserve">a vzorového rezu </w:t>
      </w:r>
      <w:r w:rsidR="002D10A9">
        <w:t xml:space="preserve">podľa </w:t>
      </w:r>
      <w:r w:rsidR="002D10A9" w:rsidRPr="002D10A9">
        <w:rPr>
          <w:u w:val="single"/>
        </w:rPr>
        <w:t>Prílohy č. 2</w:t>
      </w:r>
      <w:r w:rsidR="002D10A9">
        <w:t xml:space="preserve"> tejto Zmluvy</w:t>
      </w:r>
      <w:r w:rsidR="00A435AE">
        <w:t xml:space="preserve"> a O</w:t>
      </w:r>
      <w:r w:rsidR="0062499E">
        <w:t>ceneného výkazu výmer</w:t>
      </w:r>
      <w:r w:rsidR="00666C3E">
        <w:t>, ktor</w:t>
      </w:r>
      <w:r w:rsidR="009311C1">
        <w:t>ý</w:t>
      </w:r>
      <w:r w:rsidR="00666C3E">
        <w:t xml:space="preserve"> tvorí </w:t>
      </w:r>
      <w:r w:rsidR="00666C3E" w:rsidRPr="002636DF">
        <w:rPr>
          <w:u w:val="single"/>
        </w:rPr>
        <w:t>P</w:t>
      </w:r>
      <w:r w:rsidR="0062499E" w:rsidRPr="002636DF">
        <w:rPr>
          <w:u w:val="single"/>
        </w:rPr>
        <w:t>ríloh</w:t>
      </w:r>
      <w:r w:rsidR="00666C3E" w:rsidRPr="002636DF">
        <w:rPr>
          <w:u w:val="single"/>
        </w:rPr>
        <w:t>u</w:t>
      </w:r>
      <w:r w:rsidR="0062499E" w:rsidRPr="002636DF">
        <w:rPr>
          <w:u w:val="single"/>
        </w:rPr>
        <w:t xml:space="preserve"> č</w:t>
      </w:r>
      <w:r w:rsidR="00666C3E" w:rsidRPr="002636DF">
        <w:rPr>
          <w:u w:val="single"/>
        </w:rPr>
        <w:t>.</w:t>
      </w:r>
      <w:r w:rsidR="0062499E" w:rsidRPr="002636DF">
        <w:rPr>
          <w:u w:val="single"/>
        </w:rPr>
        <w:t xml:space="preserve"> </w:t>
      </w:r>
      <w:r w:rsidR="002D10A9">
        <w:rPr>
          <w:u w:val="single"/>
        </w:rPr>
        <w:t>3</w:t>
      </w:r>
      <w:r w:rsidR="0062499E">
        <w:t xml:space="preserve"> tejto </w:t>
      </w:r>
      <w:r w:rsidR="00666C3E">
        <w:t>Z</w:t>
      </w:r>
      <w:r w:rsidR="0062499E">
        <w:t>mluvy</w:t>
      </w:r>
      <w:r w:rsidRPr="002A5599">
        <w:t>.</w:t>
      </w:r>
      <w:r w:rsidR="004A3DFB">
        <w:t xml:space="preserve"> </w:t>
      </w:r>
    </w:p>
    <w:p w14:paraId="58637AA5" w14:textId="22453C23" w:rsidR="007900D3" w:rsidRDefault="009311C1" w:rsidP="000D7996">
      <w:pPr>
        <w:pStyle w:val="Podtitul"/>
      </w:pPr>
      <w:r>
        <w:t xml:space="preserve">Účelom </w:t>
      </w:r>
      <w:r w:rsidR="00666C3E">
        <w:t>Diel</w:t>
      </w:r>
      <w:r>
        <w:t>a</w:t>
      </w:r>
      <w:r w:rsidR="004A3DFB">
        <w:t xml:space="preserve"> je</w:t>
      </w:r>
      <w:r w:rsidR="00A82955">
        <w:t xml:space="preserve"> </w:t>
      </w:r>
      <w:r w:rsidR="007900D3" w:rsidRPr="007900D3">
        <w:t>výmena pôvodných drevených podláh a obkladov vo veľkej a malej telocvični Základn</w:t>
      </w:r>
      <w:r w:rsidR="007900D3">
        <w:t>ej</w:t>
      </w:r>
      <w:r w:rsidR="007900D3" w:rsidRPr="007900D3">
        <w:t xml:space="preserve"> škol</w:t>
      </w:r>
      <w:r w:rsidR="007900D3">
        <w:t>y</w:t>
      </w:r>
      <w:r w:rsidR="007900D3" w:rsidRPr="007900D3">
        <w:t xml:space="preserve"> Turnianska 10, 851 07 </w:t>
      </w:r>
      <w:proofErr w:type="spellStart"/>
      <w:r w:rsidR="007900D3" w:rsidRPr="007900D3">
        <w:t>Bratislava</w:t>
      </w:r>
      <w:r w:rsidR="00755686">
        <w:t>-Petržalka</w:t>
      </w:r>
      <w:proofErr w:type="spellEnd"/>
      <w:r w:rsidR="007900D3">
        <w:t xml:space="preserve"> (ďalej len „</w:t>
      </w:r>
      <w:r w:rsidR="007900D3" w:rsidRPr="00D346B4">
        <w:rPr>
          <w:b/>
        </w:rPr>
        <w:t xml:space="preserve">ZŠ </w:t>
      </w:r>
      <w:r w:rsidR="007900D3" w:rsidRPr="00F609A8">
        <w:rPr>
          <w:b/>
        </w:rPr>
        <w:t>Turnianska</w:t>
      </w:r>
      <w:r w:rsidR="007900D3">
        <w:t xml:space="preserve">“) </w:t>
      </w:r>
      <w:r w:rsidR="007900D3" w:rsidRPr="007900D3">
        <w:t>za nový športový certifikovaný podlahový systém a nov</w:t>
      </w:r>
      <w:r w:rsidR="00896B96">
        <w:t>ý obklad z brezovej preglejky, ako aj o</w:t>
      </w:r>
      <w:r w:rsidR="007900D3" w:rsidRPr="007900D3">
        <w:t xml:space="preserve">dstránenie starých malieb na stenách s následným lokálnym </w:t>
      </w:r>
      <w:proofErr w:type="spellStart"/>
      <w:r w:rsidR="007900D3" w:rsidRPr="007900D3">
        <w:t>vyspravením</w:t>
      </w:r>
      <w:proofErr w:type="spellEnd"/>
      <w:r w:rsidR="007900D3" w:rsidRPr="007900D3">
        <w:t xml:space="preserve"> stien a kompletnou maľbou stien bielou farbou.</w:t>
      </w:r>
    </w:p>
    <w:p w14:paraId="61D01019" w14:textId="64DC8795" w:rsidR="004F1096" w:rsidRPr="002A5599" w:rsidRDefault="004F1096" w:rsidP="000D7996">
      <w:pPr>
        <w:pStyle w:val="Podtitul"/>
      </w:pPr>
      <w:r w:rsidRPr="002A5599">
        <w:t>Zhotoviteľ sa zaväzuje vykonať pre Objednávateľa Dielo v súlade s</w:t>
      </w:r>
      <w:r w:rsidR="008F0446">
        <w:t xml:space="preserve"> </w:t>
      </w:r>
      <w:r w:rsidR="00223983">
        <w:t>Technickou správou</w:t>
      </w:r>
      <w:r w:rsidR="00F81F0E">
        <w:t xml:space="preserve">, </w:t>
      </w:r>
      <w:r w:rsidR="00417D5F" w:rsidRPr="00187200">
        <w:t>Pôdorys</w:t>
      </w:r>
      <w:r w:rsidR="00417D5F">
        <w:t>om</w:t>
      </w:r>
      <w:r w:rsidR="00417D5F" w:rsidRPr="00187200">
        <w:t xml:space="preserve"> </w:t>
      </w:r>
      <w:proofErr w:type="spellStart"/>
      <w:r w:rsidR="001C6CBB">
        <w:t>čiarovania</w:t>
      </w:r>
      <w:proofErr w:type="spellEnd"/>
      <w:r w:rsidR="001C6CBB">
        <w:t xml:space="preserve"> </w:t>
      </w:r>
      <w:r w:rsidR="009C6FAF">
        <w:t>a vzorovým</w:t>
      </w:r>
      <w:r w:rsidR="001C6CBB" w:rsidRPr="001C6CBB">
        <w:t xml:space="preserve"> rez</w:t>
      </w:r>
      <w:r w:rsidR="009C6FAF">
        <w:t>om</w:t>
      </w:r>
      <w:r w:rsidR="00417D5F">
        <w:t xml:space="preserve">, </w:t>
      </w:r>
      <w:r w:rsidRPr="002A5599">
        <w:t>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p>
    <w:p w14:paraId="06067D9B" w14:textId="3A4C0791" w:rsidR="00F33E36" w:rsidRPr="002A5599" w:rsidRDefault="009203C4" w:rsidP="000D7996">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6BF956EC" w:rsidR="00F33E36" w:rsidRPr="002A5599" w:rsidRDefault="009203C4" w:rsidP="000D7996">
      <w:pPr>
        <w:pStyle w:val="Podtitul"/>
      </w:pPr>
      <w:r w:rsidRPr="002A5599">
        <w:t>Zhotoviteľ potvrdzuje, že sa plne oboznámil s</w:t>
      </w:r>
      <w:r w:rsidR="008F0446">
        <w:t xml:space="preserve"> </w:t>
      </w:r>
      <w:r w:rsidR="00223983">
        <w:t>Technickou správou</w:t>
      </w:r>
      <w:r w:rsidR="009C6FAF">
        <w:t>,</w:t>
      </w:r>
      <w:r w:rsidR="008B211C">
        <w:t xml:space="preserve"> </w:t>
      </w:r>
      <w:r w:rsidR="008B211C" w:rsidRPr="00187200">
        <w:t>Pôdorys</w:t>
      </w:r>
      <w:r w:rsidR="008B211C">
        <w:t>om</w:t>
      </w:r>
      <w:r w:rsidR="008B211C" w:rsidRPr="00187200">
        <w:t xml:space="preserve"> </w:t>
      </w:r>
      <w:proofErr w:type="spellStart"/>
      <w:r w:rsidR="001C6CBB">
        <w:t>čiarovania</w:t>
      </w:r>
      <w:proofErr w:type="spellEnd"/>
      <w:r w:rsidR="001C6CBB">
        <w:t xml:space="preserve"> a vzorov</w:t>
      </w:r>
      <w:r w:rsidR="009C6FAF">
        <w:t>ým</w:t>
      </w:r>
      <w:r w:rsidR="001C6CBB">
        <w:t xml:space="preserve"> </w:t>
      </w:r>
      <w:r w:rsidR="009C6FAF">
        <w:t>rezom</w:t>
      </w:r>
      <w:r w:rsidR="008F0446">
        <w:t>,</w:t>
      </w:r>
      <w:r w:rsidRPr="002A5599">
        <w:t xml:space="preserve"> </w:t>
      </w:r>
      <w:r w:rsidR="000D1857">
        <w:t xml:space="preserve">a zároveň </w:t>
      </w:r>
      <w:r w:rsidRPr="002A5599">
        <w:t xml:space="preserve">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145153FF" w14:textId="77777777" w:rsidR="00830F4E" w:rsidRDefault="00830F4E" w:rsidP="000D7996">
      <w:pPr>
        <w:rPr>
          <w:sz w:val="22"/>
          <w:szCs w:val="22"/>
        </w:rPr>
      </w:pPr>
    </w:p>
    <w:p w14:paraId="6099F70F" w14:textId="77777777" w:rsidR="004C25A5" w:rsidRDefault="004C25A5" w:rsidP="001C34F3">
      <w:pPr>
        <w:rPr>
          <w:sz w:val="22"/>
          <w:szCs w:val="22"/>
        </w:rPr>
      </w:pPr>
    </w:p>
    <w:p w14:paraId="0F10202D" w14:textId="77777777" w:rsidR="00F33E36" w:rsidRPr="002A5599" w:rsidRDefault="009203C4" w:rsidP="000D7996">
      <w:pPr>
        <w:pStyle w:val="Zhlavie30"/>
        <w:keepNext/>
        <w:keepLines/>
        <w:spacing w:after="0"/>
      </w:pPr>
      <w:bookmarkStart w:id="2" w:name="bookmark5"/>
      <w:r w:rsidRPr="002A5599">
        <w:t>Článok II.</w:t>
      </w:r>
      <w:bookmarkEnd w:id="2"/>
    </w:p>
    <w:p w14:paraId="78AF1D36" w14:textId="77777777" w:rsidR="00F33E36" w:rsidRPr="002A5599" w:rsidRDefault="009203C4" w:rsidP="000D7996">
      <w:pPr>
        <w:pStyle w:val="Zhlavie30"/>
        <w:keepNext/>
        <w:keepLines/>
        <w:spacing w:after="260"/>
      </w:pPr>
      <w:r w:rsidRPr="002A5599">
        <w:t>Cena</w:t>
      </w:r>
    </w:p>
    <w:p w14:paraId="710089AA" w14:textId="77777777" w:rsidR="004F1096" w:rsidRPr="002A5599" w:rsidRDefault="004F1096" w:rsidP="006A37EE">
      <w:pPr>
        <w:pStyle w:val="Podtitul"/>
        <w:numPr>
          <w:ilvl w:val="0"/>
          <w:numId w:val="3"/>
        </w:numPr>
      </w:pPr>
      <w:r w:rsidRPr="002A5599">
        <w:t xml:space="preserve">Dohodnutá zmluvná cena za </w:t>
      </w:r>
      <w:r w:rsidR="00DF1888" w:rsidRPr="002A5599">
        <w:t>vykonanie</w:t>
      </w:r>
      <w:r w:rsidRPr="002A5599">
        <w:t xml:space="preserve"> Diela je nasledovná:</w:t>
      </w:r>
    </w:p>
    <w:p w14:paraId="3CAE3213" w14:textId="57889D49" w:rsidR="004F1096" w:rsidRPr="002A5599" w:rsidRDefault="00E9748B" w:rsidP="000D7996">
      <w:pPr>
        <w:pStyle w:val="Podtitul"/>
        <w:numPr>
          <w:ilvl w:val="0"/>
          <w:numId w:val="0"/>
        </w:numPr>
        <w:ind w:left="567"/>
      </w:pPr>
      <w:r>
        <w:t>...................</w:t>
      </w:r>
      <w:r w:rsidR="004F1096" w:rsidRPr="002A5599">
        <w:t xml:space="preserve"> E</w:t>
      </w:r>
      <w:r w:rsidR="00790C6B" w:rsidRPr="002A5599">
        <w:t>UR</w:t>
      </w:r>
      <w:r w:rsidR="004F1096" w:rsidRPr="002A5599">
        <w:t xml:space="preserve"> bez DPH</w:t>
      </w:r>
    </w:p>
    <w:p w14:paraId="01C3CB5D" w14:textId="2F06D59C" w:rsidR="004F1096" w:rsidRPr="002A5599" w:rsidRDefault="00E9748B" w:rsidP="000D7996">
      <w:pPr>
        <w:pStyle w:val="Podtitul"/>
        <w:numPr>
          <w:ilvl w:val="0"/>
          <w:numId w:val="0"/>
        </w:numPr>
        <w:ind w:left="567"/>
      </w:pPr>
      <w:r>
        <w:t>...................</w:t>
      </w:r>
      <w:r w:rsidR="00790C6B" w:rsidRPr="002A5599">
        <w:t xml:space="preserve"> EUR</w:t>
      </w:r>
      <w:r w:rsidR="004F1096" w:rsidRPr="002A5599">
        <w:t xml:space="preserve"> s DPH</w:t>
      </w:r>
    </w:p>
    <w:p w14:paraId="4F5D54B3" w14:textId="343D7E37" w:rsidR="00DF1888" w:rsidRPr="002A5599" w:rsidRDefault="004F1096" w:rsidP="000D7996">
      <w:pPr>
        <w:pStyle w:val="Podtitul"/>
        <w:numPr>
          <w:ilvl w:val="0"/>
          <w:numId w:val="0"/>
        </w:numPr>
        <w:ind w:left="567"/>
      </w:pPr>
      <w:r w:rsidRPr="002A5599">
        <w:t xml:space="preserve">(Slovom: </w:t>
      </w:r>
      <w:r w:rsidR="00E9748B">
        <w:t>.................................................................</w:t>
      </w:r>
      <w:r w:rsidR="00790C6B" w:rsidRPr="002A5599">
        <w:t xml:space="preserve"> eur </w:t>
      </w:r>
      <w:r w:rsidRPr="002A5599">
        <w:t>bez DPH)</w:t>
      </w:r>
    </w:p>
    <w:p w14:paraId="4A872D6C" w14:textId="361FD4D4" w:rsidR="004F1096" w:rsidRPr="002A5599" w:rsidRDefault="00DF1888" w:rsidP="000D7996">
      <w:pPr>
        <w:pStyle w:val="Podtitul"/>
        <w:numPr>
          <w:ilvl w:val="0"/>
          <w:numId w:val="0"/>
        </w:numPr>
        <w:ind w:left="567"/>
      </w:pPr>
      <w:r w:rsidRPr="002A5599">
        <w:t xml:space="preserve">(Slovom: </w:t>
      </w:r>
      <w:r w:rsidR="00E9748B">
        <w:t>...............................................</w:t>
      </w:r>
      <w:r w:rsidRPr="002A5599">
        <w:t xml:space="preserve"> eur s DPH)</w:t>
      </w:r>
      <w:r w:rsidR="004F1096" w:rsidRPr="002A5599">
        <w:t>.</w:t>
      </w:r>
    </w:p>
    <w:p w14:paraId="3EE66346" w14:textId="7E34A27A" w:rsidR="00790C6B" w:rsidRPr="002A5599" w:rsidRDefault="00790C6B" w:rsidP="000D7996">
      <w:pPr>
        <w:pStyle w:val="Podtitul"/>
        <w:numPr>
          <w:ilvl w:val="0"/>
          <w:numId w:val="0"/>
        </w:numPr>
        <w:ind w:left="567"/>
      </w:pPr>
      <w:r w:rsidRPr="002A5599">
        <w:t>(ďalej ako „</w:t>
      </w:r>
      <w:r w:rsidRPr="002A5599">
        <w:rPr>
          <w:b/>
        </w:rPr>
        <w:t>Cena</w:t>
      </w:r>
      <w:r w:rsidRPr="002A5599">
        <w:t>“).</w:t>
      </w:r>
    </w:p>
    <w:p w14:paraId="277B4282" w14:textId="444A1DE1" w:rsidR="00F33E36" w:rsidRPr="002A5599" w:rsidRDefault="006517CB" w:rsidP="006A37EE">
      <w:pPr>
        <w:pStyle w:val="Podtitul"/>
        <w:numPr>
          <w:ilvl w:val="0"/>
          <w:numId w:val="3"/>
        </w:numPr>
      </w:pPr>
      <w:r w:rsidRPr="002A5599">
        <w:t>C</w:t>
      </w:r>
      <w:r w:rsidR="009203C4" w:rsidRPr="002A5599">
        <w:t xml:space="preserve">ena je určená na základe cenovej ponuky, ktorá bola predložená do súťaže pre výber </w:t>
      </w:r>
      <w:r w:rsidR="005E3056" w:rsidRPr="002A5599">
        <w:t>Zhotoviteľ</w:t>
      </w:r>
      <w:r w:rsidR="009203C4" w:rsidRPr="002A5599">
        <w:t xml:space="preserve">a na zákazku s nízkou hodnotou podľa § 117 </w:t>
      </w:r>
      <w:r w:rsidR="00790C6B" w:rsidRPr="002A5599">
        <w:t>Z</w:t>
      </w:r>
      <w:r w:rsidR="009203C4" w:rsidRPr="002A5599">
        <w:t>ákona o verejnom obstarávaní a</w:t>
      </w:r>
      <w:r w:rsidR="00790C6B" w:rsidRPr="002A5599">
        <w:t xml:space="preserve"> ktorá </w:t>
      </w:r>
      <w:r w:rsidR="009203C4" w:rsidRPr="002A5599">
        <w:t xml:space="preserve">tvorí </w:t>
      </w:r>
      <w:r w:rsidR="009203C4" w:rsidRPr="00960AF2">
        <w:rPr>
          <w:u w:val="single"/>
        </w:rPr>
        <w:t>Prílohu č.</w:t>
      </w:r>
      <w:r w:rsidR="00790C6B" w:rsidRPr="00960AF2">
        <w:rPr>
          <w:u w:val="single"/>
        </w:rPr>
        <w:t xml:space="preserve"> </w:t>
      </w:r>
      <w:r w:rsidR="002D10A9" w:rsidRPr="00960AF2">
        <w:rPr>
          <w:u w:val="single"/>
        </w:rPr>
        <w:t>3</w:t>
      </w:r>
      <w:r w:rsidR="009203C4" w:rsidRPr="002A5599">
        <w:t xml:space="preserve"> tejto </w:t>
      </w:r>
      <w:r w:rsidR="005E3056" w:rsidRPr="002A5599">
        <w:t>Zmluvy</w:t>
      </w:r>
      <w:r w:rsidR="009203C4" w:rsidRPr="002A5599">
        <w:t>.</w:t>
      </w:r>
    </w:p>
    <w:p w14:paraId="3EB3330B" w14:textId="77777777" w:rsidR="00F33E36" w:rsidRDefault="009203C4" w:rsidP="000D7996">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w:t>
      </w:r>
      <w:proofErr w:type="spellStart"/>
      <w:r w:rsidRPr="002A5599">
        <w:t>Z.z</w:t>
      </w:r>
      <w:proofErr w:type="spellEnd"/>
      <w:r w:rsidRPr="002A5599">
        <w:t xml:space="preserve">. </w:t>
      </w:r>
      <w:r w:rsidR="00DF1888" w:rsidRPr="002A5599">
        <w:t>o</w:t>
      </w:r>
      <w:r w:rsidR="00A320F0" w:rsidRPr="002A5599">
        <w:t> </w:t>
      </w:r>
      <w:r w:rsidR="00DF1888" w:rsidRPr="002A5599">
        <w:t>cenách</w:t>
      </w:r>
      <w:r w:rsidR="00A320F0" w:rsidRPr="002A5599">
        <w:t xml:space="preserve"> </w:t>
      </w:r>
      <w:r w:rsidRPr="002A5599">
        <w:t xml:space="preserve">v znení neskorších predpisov a vyhlášky MF SR č. 87/1996 </w:t>
      </w:r>
      <w:proofErr w:type="spellStart"/>
      <w:r w:rsidRPr="002A5599">
        <w:t>Z.z</w:t>
      </w:r>
      <w:proofErr w:type="spellEnd"/>
      <w:r w:rsidRPr="002A5599">
        <w:t>., ktorou sa vykonáva zákon o cenách v znení neskorších predpisov, ako pevná cena.</w:t>
      </w:r>
    </w:p>
    <w:p w14:paraId="7BBA0136" w14:textId="40D68F6C" w:rsidR="00F33E36" w:rsidRPr="002A5599" w:rsidRDefault="006517CB" w:rsidP="000D7996">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w:t>
      </w:r>
      <w:r w:rsidR="008F0446">
        <w:t xml:space="preserve"> </w:t>
      </w:r>
      <w:r w:rsidR="00223983">
        <w:t>Technickej správy</w:t>
      </w:r>
      <w:r w:rsidR="008F0446">
        <w:t>,</w:t>
      </w:r>
      <w:r w:rsidR="008F0446" w:rsidDel="008F0446">
        <w:t xml:space="preserve"> </w:t>
      </w:r>
      <w:r w:rsidR="00D6030A" w:rsidRPr="00187200">
        <w:t>Pôdorys</w:t>
      </w:r>
      <w:r w:rsidR="00D6030A">
        <w:t>u</w:t>
      </w:r>
      <w:r w:rsidR="00D6030A" w:rsidRPr="00187200">
        <w:t xml:space="preserve"> </w:t>
      </w:r>
      <w:proofErr w:type="spellStart"/>
      <w:r w:rsidR="001C6CBB">
        <w:t>čiarovania</w:t>
      </w:r>
      <w:proofErr w:type="spellEnd"/>
      <w:r w:rsidR="001C6CBB">
        <w:t xml:space="preserve"> a vzorového rezu</w:t>
      </w:r>
      <w:r w:rsidR="00D6030A">
        <w:t xml:space="preserve">, </w:t>
      </w:r>
      <w:r w:rsidR="009203C4" w:rsidRPr="002A5599">
        <w:t xml:space="preserve">predloženého </w:t>
      </w:r>
      <w:r w:rsidR="00C215E6">
        <w:t xml:space="preserve">Oceneného </w:t>
      </w:r>
      <w:r w:rsidR="009203C4" w:rsidRPr="002A5599">
        <w:t>výkazu výmer a fyzickou obhliadkou miesta stavby</w:t>
      </w:r>
      <w:r w:rsidR="008F0446">
        <w:t xml:space="preserve">, ktorá </w:t>
      </w:r>
      <w:r w:rsidR="00533F87">
        <w:t>bola</w:t>
      </w:r>
      <w:r w:rsidR="008F0446">
        <w:t xml:space="preserve"> nevyhnutná pre ujasnenie detailov </w:t>
      </w:r>
      <w:r w:rsidR="00223983">
        <w:t xml:space="preserve">Technickej správy </w:t>
      </w:r>
      <w:r w:rsidR="008F0446">
        <w:t>pred predložením cenovej ponuky</w:t>
      </w:r>
      <w:r w:rsidR="009203C4" w:rsidRPr="002A5599">
        <w:t>.</w:t>
      </w:r>
      <w:r w:rsidR="00BF1C38">
        <w:t xml:space="preserve"> </w:t>
      </w:r>
    </w:p>
    <w:p w14:paraId="29CD7B1D" w14:textId="3AE84777" w:rsidR="00B04E9A" w:rsidRPr="002A5599" w:rsidRDefault="009203C4" w:rsidP="000D7996">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w:t>
      </w:r>
      <w:r w:rsidR="00B04E9A" w:rsidRPr="002A5599">
        <w:lastRenderedPageBreak/>
        <w:t>iba za skutočne vykonané práce.</w:t>
      </w:r>
      <w:r w:rsidR="00C215E6">
        <w:t xml:space="preserve"> Zmluvné strany berú na vedomie, že Ocenený výkaz výmer je úplný pre účely vykonania Diela podľa tejto Zmluvy</w:t>
      </w:r>
      <w:r w:rsidR="00624D8D">
        <w:t>.</w:t>
      </w:r>
      <w:r w:rsidR="00685DE1">
        <w:t xml:space="preserve"> </w:t>
      </w:r>
      <w:r w:rsidR="00685DE1" w:rsidRPr="002A5599">
        <w:t xml:space="preserve">Jednotkové ceny podľa </w:t>
      </w:r>
      <w:r w:rsidR="00685DE1">
        <w:t xml:space="preserve">Oceneného výkazu výmer </w:t>
      </w:r>
      <w:r w:rsidR="00685DE1" w:rsidRPr="002A5599">
        <w:t xml:space="preserve">sú nemenné a záväzné počas celej doby trvania </w:t>
      </w:r>
      <w:r w:rsidR="00685DE1">
        <w:t>Z</w:t>
      </w:r>
      <w:r w:rsidR="00685DE1" w:rsidRPr="002A5599">
        <w:t>mluvy</w:t>
      </w:r>
      <w:r w:rsidR="00696B90">
        <w:t>. Zhotoviteľ vyhlasuje, že Ocenený výkaz výmer korešponduje s </w:t>
      </w:r>
      <w:r w:rsidR="00223983">
        <w:t>Technickou správou</w:t>
      </w:r>
      <w:r w:rsidR="001C6CBB">
        <w:t>,</w:t>
      </w:r>
      <w:r w:rsidR="00D6030A">
        <w:t xml:space="preserve"> </w:t>
      </w:r>
      <w:r w:rsidR="00D6030A" w:rsidRPr="00187200">
        <w:t>Pôdorys</w:t>
      </w:r>
      <w:r w:rsidR="00D6030A">
        <w:t>om</w:t>
      </w:r>
      <w:r w:rsidR="00D6030A" w:rsidRPr="00187200">
        <w:t xml:space="preserve"> </w:t>
      </w:r>
      <w:proofErr w:type="spellStart"/>
      <w:r w:rsidR="001C6CBB">
        <w:t>čiarovania</w:t>
      </w:r>
      <w:proofErr w:type="spellEnd"/>
      <w:r w:rsidR="001C6CBB">
        <w:t xml:space="preserve"> a </w:t>
      </w:r>
      <w:r w:rsidR="002C0556">
        <w:t>vzorovým</w:t>
      </w:r>
      <w:r w:rsidR="001C6CBB">
        <w:t xml:space="preserve"> rez</w:t>
      </w:r>
      <w:r w:rsidR="002C0556">
        <w:t>om</w:t>
      </w:r>
      <w:r w:rsidR="004B1853">
        <w:t xml:space="preserve">, teda Cena bola stanovená v súlade </w:t>
      </w:r>
      <w:r w:rsidR="00666C3E">
        <w:t xml:space="preserve">s </w:t>
      </w:r>
      <w:r w:rsidR="00223983">
        <w:t>Technickou správou</w:t>
      </w:r>
      <w:r w:rsidR="001C6CBB">
        <w:t xml:space="preserve">, </w:t>
      </w:r>
      <w:r w:rsidR="00D6030A" w:rsidRPr="00187200">
        <w:t>Pôdorys</w:t>
      </w:r>
      <w:r w:rsidR="00D6030A">
        <w:t>om</w:t>
      </w:r>
      <w:r w:rsidR="00D6030A" w:rsidRPr="00187200">
        <w:t xml:space="preserve"> </w:t>
      </w:r>
      <w:proofErr w:type="spellStart"/>
      <w:r w:rsidR="001C6CBB">
        <w:t>čiarovania</w:t>
      </w:r>
      <w:proofErr w:type="spellEnd"/>
      <w:r w:rsidR="001C6CBB">
        <w:t xml:space="preserve"> a </w:t>
      </w:r>
      <w:r w:rsidR="002C0556">
        <w:t>vzorovým</w:t>
      </w:r>
      <w:r w:rsidR="001C6CBB">
        <w:t xml:space="preserve"> </w:t>
      </w:r>
      <w:r w:rsidR="002C0556">
        <w:t>rezom</w:t>
      </w:r>
      <w:r w:rsidR="004B1853">
        <w:t xml:space="preserve">. </w:t>
      </w:r>
    </w:p>
    <w:p w14:paraId="4AF8E32C" w14:textId="35FD389D" w:rsidR="00D153D5" w:rsidRPr="002A5599" w:rsidRDefault="006517CB" w:rsidP="000D7996">
      <w:pPr>
        <w:pStyle w:val="Podtitul"/>
      </w:pPr>
      <w:r w:rsidRPr="002A5599">
        <w:t>C</w:t>
      </w:r>
      <w:r w:rsidR="009203C4" w:rsidRPr="002A5599">
        <w:t>ena obsahuje všetky náklady súvisiace s predmetom plnenia (vrátane dopravy, skladovania materiálov</w:t>
      </w:r>
      <w:r w:rsidR="00507FCC">
        <w:t>, odvozu a odstránenia odpadov, čistenia staveniska, upratani</w:t>
      </w:r>
      <w:r w:rsidR="00533F87">
        <w:t>a</w:t>
      </w:r>
      <w:r w:rsidR="00507FCC">
        <w:t xml:space="preserve"> </w:t>
      </w:r>
      <w:r w:rsidR="00533F87">
        <w:t>staveniska</w:t>
      </w:r>
      <w:r w:rsidR="00507FCC" w:rsidRPr="002A5599">
        <w:t xml:space="preserve"> </w:t>
      </w:r>
      <w:r w:rsidR="009203C4" w:rsidRPr="002A5599">
        <w:t xml:space="preserve">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2A5599">
        <w:t>Podružné meranie spotreby príslušných energi</w:t>
      </w:r>
      <w:r w:rsidRPr="002A5599">
        <w:t>í</w:t>
      </w:r>
      <w:r w:rsidR="009D2641" w:rsidRPr="002A5599">
        <w:t xml:space="preserve"> </w:t>
      </w:r>
      <w:r w:rsidR="00F62B6C">
        <w:t>a </w:t>
      </w:r>
      <w:r w:rsidR="00C215E6">
        <w:t xml:space="preserve">vody </w:t>
      </w:r>
      <w:r w:rsidR="009D2641" w:rsidRPr="002A5599">
        <w:t xml:space="preserve">počas výstavby si zabezpečí </w:t>
      </w:r>
      <w:r w:rsidR="005E3056" w:rsidRPr="002A5599">
        <w:t>Zhotoviteľ</w:t>
      </w:r>
      <w:r w:rsidR="009D2641" w:rsidRPr="002A5599">
        <w:t xml:space="preserve"> na vlastné náklady.</w:t>
      </w:r>
      <w:r w:rsidR="002868C7">
        <w:t xml:space="preserve"> </w:t>
      </w:r>
      <w:r w:rsidR="00D153D5" w:rsidRPr="002A5599">
        <w:t xml:space="preserve">Všetky poplatky a náklady </w:t>
      </w:r>
      <w:r w:rsidR="00B94F35" w:rsidRPr="002A5599">
        <w:t>Zhotoviteľ</w:t>
      </w:r>
      <w:r w:rsidR="00B94F35">
        <w:t>a</w:t>
      </w:r>
      <w:r w:rsidR="00B94F35" w:rsidRPr="002A5599">
        <w:t xml:space="preserve"> </w:t>
      </w:r>
      <w:r w:rsidR="00D153D5" w:rsidRPr="002A5599">
        <w:t>spojené s odvozom, so skládkou, likvidáciou či s iným nakladaním s</w:t>
      </w:r>
      <w:r w:rsidR="00225D63">
        <w:t xml:space="preserve"> akýmikoľvek </w:t>
      </w:r>
      <w:r w:rsidR="00D153D5" w:rsidRPr="002A5599">
        <w:t>odpadmi</w:t>
      </w:r>
      <w:r w:rsidR="00A66025">
        <w:t xml:space="preserve"> (vrátane stavebného odpadu a odpadu z demolácií)</w:t>
      </w:r>
      <w:r w:rsidR="00D153D5" w:rsidRPr="002A5599">
        <w:t>, obalmi či inými nepotrebnými materiálmi pri vykonávaní Diela</w:t>
      </w:r>
      <w:r w:rsidR="004C0C28">
        <w:t xml:space="preserve"> </w:t>
      </w:r>
      <w:r w:rsidR="00D153D5" w:rsidRPr="002A5599">
        <w:t xml:space="preserve">sú zahrnuté v Cene. </w:t>
      </w:r>
      <w:r w:rsidR="00B94F35">
        <w:t>V Cene sú zahrnuté aj</w:t>
      </w:r>
      <w:r w:rsidR="00D153D5" w:rsidRPr="002A5599">
        <w:t xml:space="preserve"> všetky náklady spojené s ochrannými a bezpečnostnými opatreniami potrebnými pri vykonávaní Diela.</w:t>
      </w:r>
      <w:r w:rsidR="00FB3256">
        <w:t xml:space="preserve"> Zhotoviteľ berie na vedomie a súhlasí s tým, že Zhotoviteľ nemá nárok na zvýšenie Ceny z dôvodu akéhokoľvek zvýšenia nákladov alebo poplatkov uvedených v tomto bode Zmluvy.</w:t>
      </w:r>
    </w:p>
    <w:p w14:paraId="492FEE71" w14:textId="6CFE361F" w:rsidR="007919E3" w:rsidRDefault="00B3322C" w:rsidP="000D7996">
      <w:pPr>
        <w:pStyle w:val="Podtitul"/>
      </w:pPr>
      <w:r>
        <w:t xml:space="preserve">Pokiaľ Zhotoviteľ počas realizácie Diela zistí potrebu vykonania prác neuvedených </w:t>
      </w:r>
      <w:r w:rsidR="008F0446">
        <w:t xml:space="preserve">v </w:t>
      </w:r>
      <w:r w:rsidR="00666C3E">
        <w:t>O</w:t>
      </w:r>
      <w:r w:rsidR="008F0446">
        <w:t>cenenom výkaze výmer</w:t>
      </w:r>
      <w:r w:rsidR="005F288D">
        <w:t xml:space="preserve"> alebo pokiaľ nastanú dôvody, pre ktoré nie je nevyhnutné vykonať všetky práce uvedené v</w:t>
      </w:r>
      <w:r w:rsidR="001123D5">
        <w:t xml:space="preserve"> </w:t>
      </w:r>
      <w:r w:rsidR="00666C3E">
        <w:t>O</w:t>
      </w:r>
      <w:r w:rsidR="008F0446">
        <w:t>cenenom výkaze výmer</w:t>
      </w:r>
      <w:r w:rsidR="005F288D">
        <w:t xml:space="preserve">, </w:t>
      </w:r>
      <w:r w:rsidR="005C4A00">
        <w:t xml:space="preserve">Zhotoviteľ </w:t>
      </w:r>
      <w:r w:rsidR="005F288D">
        <w:t>je povinný o týchto skutočnostiach bezodkladne informovať</w:t>
      </w:r>
      <w:r w:rsidR="005F288D" w:rsidRPr="005F288D">
        <w:t xml:space="preserve"> </w:t>
      </w:r>
      <w:r w:rsidR="005F288D">
        <w:t>Objednávateľa. Akékoľvek z</w:t>
      </w:r>
      <w:r w:rsidR="00567955">
        <w:t>meny</w:t>
      </w:r>
      <w:r w:rsidR="007919E3" w:rsidRPr="007919E3">
        <w:t xml:space="preserve"> obsahu </w:t>
      </w:r>
      <w:r w:rsidR="00567955">
        <w:t xml:space="preserve">Diela, t.j. vykonanie nových prác pôvodne </w:t>
      </w:r>
      <w:r w:rsidR="005F288D">
        <w:t>neuvedených</w:t>
      </w:r>
      <w:r w:rsidR="008F0446">
        <w:t xml:space="preserve"> v</w:t>
      </w:r>
      <w:r w:rsidR="005F288D">
        <w:t xml:space="preserve"> </w:t>
      </w:r>
      <w:r w:rsidR="00666C3E">
        <w:t>O</w:t>
      </w:r>
      <w:r w:rsidR="008F0446">
        <w:t xml:space="preserve">cenenom výkaze výmer </w:t>
      </w:r>
      <w:r w:rsidR="007919E3" w:rsidRPr="007919E3">
        <w:t>(ďalej iba „</w:t>
      </w:r>
      <w:r w:rsidR="007919E3" w:rsidRPr="00F81F0E">
        <w:rPr>
          <w:b/>
        </w:rPr>
        <w:t>Nové práce</w:t>
      </w:r>
      <w:r w:rsidR="007919E3" w:rsidRPr="007919E3">
        <w:t xml:space="preserve">“) alebo rozsahu </w:t>
      </w:r>
      <w:r w:rsidR="00567955">
        <w:t>Diela</w:t>
      </w:r>
      <w:r w:rsidR="00DF07C1">
        <w:t>, t.j. </w:t>
      </w:r>
      <w:r w:rsidR="00567955">
        <w:t xml:space="preserve">vykonanie prác </w:t>
      </w:r>
      <w:r w:rsidR="005F288D">
        <w:t xml:space="preserve">pôvodne zahrnutých </w:t>
      </w:r>
      <w:r w:rsidR="008F0446">
        <w:t>v </w:t>
      </w:r>
      <w:r w:rsidR="001123D5">
        <w:t>O</w:t>
      </w:r>
      <w:r w:rsidR="008F0446">
        <w:t>cenenom výkaze výmer</w:t>
      </w:r>
      <w:r w:rsidR="00567955">
        <w:t xml:space="preserve">, </w:t>
      </w:r>
      <w:r w:rsidR="005F288D">
        <w:t xml:space="preserve">ale </w:t>
      </w:r>
      <w:r w:rsidR="00567955">
        <w:t xml:space="preserve">vo väčšom rozsahu </w:t>
      </w:r>
      <w:r w:rsidR="007919E3" w:rsidRPr="007919E3">
        <w:t>(ďalej iba „</w:t>
      </w:r>
      <w:proofErr w:type="spellStart"/>
      <w:r w:rsidR="007919E3" w:rsidRPr="00F81F0E">
        <w:rPr>
          <w:b/>
        </w:rPr>
        <w:t>Naviac</w:t>
      </w:r>
      <w:proofErr w:type="spellEnd"/>
      <w:r w:rsidR="007919E3" w:rsidRPr="00F81F0E">
        <w:rPr>
          <w:b/>
        </w:rPr>
        <w:t xml:space="preserve"> práce</w:t>
      </w:r>
      <w:r w:rsidR="007919E3">
        <w:t>“</w:t>
      </w:r>
      <w:r w:rsidR="00567955">
        <w:t>)</w:t>
      </w:r>
      <w:r w:rsidR="007919E3">
        <w:t xml:space="preserve"> </w:t>
      </w:r>
      <w:r w:rsidR="007919E3" w:rsidRPr="007919E3">
        <w:t xml:space="preserve">alebo </w:t>
      </w:r>
      <w:r w:rsidR="00567955">
        <w:t xml:space="preserve">v menšom rozsahu z dôvodu nezrealizovania jednotlivých prác alebo dodávok (ďalej len </w:t>
      </w:r>
      <w:r w:rsidR="007919E3">
        <w:t>„</w:t>
      </w:r>
      <w:r w:rsidR="007919E3" w:rsidRPr="00F81F0E">
        <w:rPr>
          <w:b/>
        </w:rPr>
        <w:t>Menej práce</w:t>
      </w:r>
      <w:r w:rsidR="007919E3" w:rsidRPr="007919E3">
        <w:t xml:space="preserve">“) je možné </w:t>
      </w:r>
      <w:r w:rsidR="00624D8D">
        <w:t>uskutočniť</w:t>
      </w:r>
      <w:r w:rsidR="007919E3" w:rsidRPr="007919E3">
        <w:t xml:space="preserve"> </w:t>
      </w:r>
      <w:r w:rsidR="007919E3">
        <w:t>len postupmi definovanými Z</w:t>
      </w:r>
      <w:r w:rsidR="007919E3" w:rsidRPr="007919E3">
        <w:t xml:space="preserve">ákonom o verejnom obstarávaní. </w:t>
      </w:r>
      <w:r w:rsidR="007919E3">
        <w:t>C</w:t>
      </w:r>
      <w:r w:rsidR="007919E3" w:rsidRPr="007919E3">
        <w:t>enu je prípustné zmeniť</w:t>
      </w:r>
      <w:r w:rsidR="00567955">
        <w:t xml:space="preserve"> </w:t>
      </w:r>
      <w:r w:rsidR="00DD51C6">
        <w:t xml:space="preserve">len </w:t>
      </w:r>
      <w:r w:rsidR="00567955">
        <w:t>pokiaľ</w:t>
      </w:r>
      <w:r w:rsidR="007919E3" w:rsidRPr="007919E3">
        <w:t xml:space="preserve"> </w:t>
      </w:r>
      <w:r w:rsidR="007919E3">
        <w:t xml:space="preserve">Nové </w:t>
      </w:r>
      <w:r w:rsidR="007919E3" w:rsidRPr="007919E3">
        <w:t>práce</w:t>
      </w:r>
      <w:r w:rsidR="007919E3">
        <w:t xml:space="preserve">, </w:t>
      </w:r>
      <w:proofErr w:type="spellStart"/>
      <w:r w:rsidR="007919E3">
        <w:t>N</w:t>
      </w:r>
      <w:r w:rsidR="007919E3" w:rsidRPr="007919E3">
        <w:t>aviac</w:t>
      </w:r>
      <w:proofErr w:type="spellEnd"/>
      <w:r w:rsidR="007919E3">
        <w:t xml:space="preserve"> práce alebo M</w:t>
      </w:r>
      <w:r w:rsidR="007919E3" w:rsidRPr="007919E3">
        <w:t xml:space="preserve">enej </w:t>
      </w:r>
      <w:r w:rsidR="007919E3">
        <w:t xml:space="preserve">práce </w:t>
      </w:r>
      <w:r w:rsidR="007919E3" w:rsidRPr="007919E3">
        <w:t xml:space="preserve">budú mať na </w:t>
      </w:r>
      <w:r w:rsidR="00567955">
        <w:t>Cenu</w:t>
      </w:r>
      <w:r w:rsidR="007919E3" w:rsidRPr="007919E3">
        <w:t xml:space="preserve"> preukázateľný vplyv</w:t>
      </w:r>
      <w:r w:rsidR="00DF07C1">
        <w:t xml:space="preserve">, a to písomným dodatkom uzavretým v súlade </w:t>
      </w:r>
      <w:r w:rsidR="00DD51C6">
        <w:t>s </w:t>
      </w:r>
      <w:r w:rsidR="00DF07C1">
        <w:t>§</w:t>
      </w:r>
      <w:r w:rsidR="00DD51C6">
        <w:t> 18 </w:t>
      </w:r>
      <w:r w:rsidR="00DF07C1">
        <w:t>Zákona o verejnom obstarávaní podpísaným Zmluvnými stranami</w:t>
      </w:r>
      <w:r w:rsidR="007919E3" w:rsidRPr="007919E3">
        <w:t xml:space="preserve">. </w:t>
      </w:r>
      <w:proofErr w:type="spellStart"/>
      <w:r w:rsidR="007919E3">
        <w:t>N</w:t>
      </w:r>
      <w:r w:rsidR="007919E3" w:rsidRPr="007919E3">
        <w:t>aviac</w:t>
      </w:r>
      <w:proofErr w:type="spellEnd"/>
      <w:r w:rsidR="00DD51C6">
        <w:t xml:space="preserve"> práce/</w:t>
      </w:r>
      <w:r w:rsidR="007919E3">
        <w:t>M</w:t>
      </w:r>
      <w:r w:rsidR="007919E3" w:rsidRPr="007919E3">
        <w:t xml:space="preserve">enej </w:t>
      </w:r>
      <w:r w:rsidR="007919E3">
        <w:t>práce</w:t>
      </w:r>
      <w:r w:rsidR="007919E3" w:rsidRPr="007919E3">
        <w:t xml:space="preserve">, budú ocenené podľa jednotkových cien </w:t>
      </w:r>
      <w:r w:rsidR="007919E3">
        <w:t xml:space="preserve">uvedených </w:t>
      </w:r>
      <w:r w:rsidR="007C1C50">
        <w:t xml:space="preserve">v </w:t>
      </w:r>
      <w:r w:rsidR="00567955">
        <w:t>Ocenenom</w:t>
      </w:r>
      <w:r w:rsidR="007919E3">
        <w:t xml:space="preserve"> výkaz</w:t>
      </w:r>
      <w:r w:rsidR="00567955">
        <w:t>e</w:t>
      </w:r>
      <w:r w:rsidR="007919E3">
        <w:t xml:space="preserve"> výmer</w:t>
      </w:r>
      <w:r w:rsidR="007919E3" w:rsidRPr="007919E3">
        <w:t xml:space="preserve">. </w:t>
      </w:r>
      <w:r w:rsidR="009C0930">
        <w:t>Menej práce</w:t>
      </w:r>
      <w:r w:rsidR="009C0930" w:rsidRPr="002A5599">
        <w:t xml:space="preserve"> odsúhlasené </w:t>
      </w:r>
      <w:r w:rsidR="009C0930">
        <w:t>O</w:t>
      </w:r>
      <w:r w:rsidR="009C0930" w:rsidRPr="002A5599">
        <w:t xml:space="preserve">bjednávateľom, budú z </w:t>
      </w:r>
      <w:r w:rsidR="009C0930" w:rsidRPr="00006E45">
        <w:t>Ceny</w:t>
      </w:r>
      <w:r w:rsidR="009C0930" w:rsidRPr="002A5599">
        <w:t xml:space="preserve"> odpočítané a to v</w:t>
      </w:r>
      <w:r w:rsidR="009C0930">
        <w:t xml:space="preserve"> sume, </w:t>
      </w:r>
      <w:r w:rsidR="009C0930" w:rsidRPr="002A5599">
        <w:t xml:space="preserve">v akej sú zahrnuté do </w:t>
      </w:r>
      <w:r w:rsidR="009C0930">
        <w:t>Oceneného výkazu výmer</w:t>
      </w:r>
      <w:r w:rsidR="009C0930" w:rsidRPr="002A5599">
        <w:t>.</w:t>
      </w:r>
      <w:r w:rsidR="009C0930">
        <w:t xml:space="preserve"> </w:t>
      </w:r>
      <w:r w:rsidR="007919E3" w:rsidRPr="007919E3">
        <w:t xml:space="preserve">Nové práce neuvedené v </w:t>
      </w:r>
      <w:r w:rsidR="00C077F0">
        <w:t>Ocenenom výkaze výmer</w:t>
      </w:r>
      <w:r w:rsidR="007919E3" w:rsidRPr="007919E3">
        <w:t xml:space="preserve"> sa ocenia individ</w:t>
      </w:r>
      <w:r w:rsidR="00C077F0">
        <w:t>uálnou kalkuláciou spracovanou Z</w:t>
      </w:r>
      <w:r w:rsidR="00DD51C6">
        <w:t>hotoviteľom a </w:t>
      </w:r>
      <w:r w:rsidR="007919E3" w:rsidRPr="007919E3">
        <w:t xml:space="preserve">odsúhlasenou </w:t>
      </w:r>
      <w:r w:rsidR="00C077F0">
        <w:t>O</w:t>
      </w:r>
      <w:r w:rsidR="007919E3" w:rsidRPr="007919E3">
        <w:t>bjednáv</w:t>
      </w:r>
      <w:r w:rsidR="00C077F0">
        <w:t xml:space="preserve">ateľom, pričom </w:t>
      </w:r>
      <w:r w:rsidR="006C154A">
        <w:t xml:space="preserve">Zhotoviteľ určí </w:t>
      </w:r>
      <w:r w:rsidR="00C077F0">
        <w:t>jednotkové ceny N</w:t>
      </w:r>
      <w:r w:rsidR="007919E3" w:rsidRPr="007919E3">
        <w:t xml:space="preserve">ových prác </w:t>
      </w:r>
      <w:r w:rsidR="00FA1F3A">
        <w:t xml:space="preserve">na základe cenníka CENKROS platného pre daný rok, v ktorom </w:t>
      </w:r>
      <w:r w:rsidR="006C154A">
        <w:t>bude</w:t>
      </w:r>
      <w:r w:rsidR="00FA1F3A">
        <w:t xml:space="preserve"> Nové práce </w:t>
      </w:r>
      <w:proofErr w:type="spellStart"/>
      <w:r w:rsidR="00FA1F3A">
        <w:t>naceňovať</w:t>
      </w:r>
      <w:proofErr w:type="spellEnd"/>
      <w:r w:rsidR="007919E3" w:rsidRPr="007919E3">
        <w:t>.</w:t>
      </w:r>
      <w:r w:rsidR="009C0930" w:rsidRPr="009C0930">
        <w:t xml:space="preserve"> </w:t>
      </w:r>
    </w:p>
    <w:p w14:paraId="4EDB4EA0" w14:textId="03AF4560" w:rsidR="00006E45" w:rsidRDefault="009203C4" w:rsidP="000D7996">
      <w:pPr>
        <w:pStyle w:val="Podtitul"/>
      </w:pPr>
      <w:r w:rsidRPr="002A5599">
        <w:t xml:space="preserve">Zhotoviteľ berie na vedomie, </w:t>
      </w:r>
      <w:r w:rsidR="007C1C50">
        <w:t xml:space="preserve">že </w:t>
      </w:r>
      <w:r w:rsidR="00B93051">
        <w:t>Nové práce/</w:t>
      </w:r>
      <w:proofErr w:type="spellStart"/>
      <w:r w:rsidR="00C80E80">
        <w:t>Naviac</w:t>
      </w:r>
      <w:proofErr w:type="spellEnd"/>
      <w:r w:rsidR="00C80E80">
        <w:t xml:space="preserve">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w:t>
      </w:r>
      <w:r w:rsidR="00FA1F3A">
        <w:t xml:space="preserve"> vopred </w:t>
      </w:r>
      <w:r w:rsidR="00C80E80">
        <w:t xml:space="preserve">upravené písomným dodatkom k tejto Zmluve. </w:t>
      </w:r>
    </w:p>
    <w:p w14:paraId="11AB7169" w14:textId="4C0E7AA5" w:rsidR="0080393A" w:rsidRPr="00BA26FD" w:rsidRDefault="00B93051" w:rsidP="000D7996">
      <w:pPr>
        <w:pStyle w:val="Podtitul"/>
      </w:pPr>
      <w:r>
        <w:t>Zhotoviteľ nesmie začať realizovať žiadne Nové práce/</w:t>
      </w:r>
      <w:proofErr w:type="spellStart"/>
      <w:r>
        <w:t>Naviac</w:t>
      </w:r>
      <w:proofErr w:type="spellEnd"/>
      <w:r>
        <w:t xml:space="preserve"> práce bez podpísaného dodatku k Zmluve. V prípade realizácie Nových prác/</w:t>
      </w:r>
      <w:proofErr w:type="spellStart"/>
      <w:r>
        <w:t>Naviac</w:t>
      </w:r>
      <w:proofErr w:type="spellEnd"/>
      <w:r>
        <w:t xml:space="preserve">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w:t>
      </w:r>
      <w:proofErr w:type="spellStart"/>
      <w:r w:rsidR="00006E45">
        <w:t>Naviac</w:t>
      </w:r>
      <w:proofErr w:type="spellEnd"/>
      <w:r w:rsidR="00006E45">
        <w:t xml:space="preserve">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w:t>
      </w:r>
      <w:r w:rsidR="004E5994">
        <w:t> </w:t>
      </w:r>
      <w:r w:rsidR="00C80E80">
        <w:t>Ceny</w:t>
      </w:r>
      <w:r w:rsidR="004E5994">
        <w:t xml:space="preserve"> s DPH</w:t>
      </w:r>
      <w:r w:rsidR="00C80E80">
        <w:t>. Vyššie uvedenou zmluvnou pokutou nie je dotknutý nárok Objednávateľa na náhradu škody, ktorá mu vznikla v dôsledku porušenia tejto povinnosti v plnej výške a to aj v prípade, ak vzniknutá škoda prevyšuje výšku zmluvnej pokuty.</w:t>
      </w:r>
    </w:p>
    <w:p w14:paraId="0D4CD295" w14:textId="4527C7A1" w:rsidR="007824FB" w:rsidRPr="007824FB" w:rsidRDefault="007824FB" w:rsidP="000D7996"/>
    <w:p w14:paraId="56110E7A" w14:textId="0DA7F0C4" w:rsidR="00F33E36" w:rsidRPr="002A5599" w:rsidRDefault="004C25A5" w:rsidP="000D7996">
      <w:pPr>
        <w:pStyle w:val="Zhlavie30"/>
        <w:keepNext/>
        <w:keepLines/>
        <w:spacing w:after="0" w:line="266" w:lineRule="auto"/>
      </w:pPr>
      <w:bookmarkStart w:id="3" w:name="bookmark8"/>
      <w:r>
        <w:br w:type="column"/>
      </w:r>
      <w:r w:rsidR="009203C4" w:rsidRPr="002A5599">
        <w:lastRenderedPageBreak/>
        <w:t>Článok III.</w:t>
      </w:r>
      <w:bookmarkEnd w:id="3"/>
    </w:p>
    <w:p w14:paraId="6765402D" w14:textId="77777777" w:rsidR="00F33E36" w:rsidRPr="002A5599" w:rsidRDefault="009203C4" w:rsidP="000D7996">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rsidP="006A37EE">
      <w:pPr>
        <w:pStyle w:val="Podtitul"/>
        <w:numPr>
          <w:ilvl w:val="0"/>
          <w:numId w:val="4"/>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1AE34073" w14:textId="5EE68A42" w:rsidR="0028753F" w:rsidRPr="000D7996" w:rsidRDefault="009203C4" w:rsidP="000D7996">
      <w:pPr>
        <w:pStyle w:val="Nadpis2"/>
      </w:pPr>
      <w:r w:rsidRPr="000D7996">
        <w:rPr>
          <w:rStyle w:val="Jemnzvraznenie"/>
        </w:rPr>
        <w:t>odovzdanie</w:t>
      </w:r>
      <w:r w:rsidRPr="000D7996">
        <w:t xml:space="preserve"> staveniska</w:t>
      </w:r>
      <w:r w:rsidR="00514CDC" w:rsidRPr="000D7996">
        <w:t xml:space="preserve"> podľa čl. V</w:t>
      </w:r>
      <w:r w:rsidR="00067323" w:rsidRPr="000D7996">
        <w:t>.</w:t>
      </w:r>
      <w:r w:rsidR="00514CDC" w:rsidRPr="000D7996">
        <w:t xml:space="preserve"> bod 2 </w:t>
      </w:r>
      <w:r w:rsidR="00192FAD">
        <w:t xml:space="preserve">tejto </w:t>
      </w:r>
      <w:r w:rsidR="002849B8" w:rsidRPr="000D7996">
        <w:t>Zmluvy</w:t>
      </w:r>
      <w:r w:rsidR="008F7BBB" w:rsidRPr="00AD538E">
        <w:t xml:space="preserve"> </w:t>
      </w:r>
      <w:r w:rsidR="00B94493" w:rsidRPr="00B94493">
        <w:t>formou zápisnice o odovzdaní a prevzatí staveniska podpísanej oboma zmluvnými stranami v čase podľa bodu 2 tohto článku zmluvy</w:t>
      </w:r>
      <w:r w:rsidR="00B04E9A" w:rsidRPr="00AD538E">
        <w:t>;</w:t>
      </w:r>
      <w:r w:rsidR="00D47EF8" w:rsidRPr="000D7996">
        <w:t xml:space="preserve"> </w:t>
      </w:r>
    </w:p>
    <w:p w14:paraId="75A1F52E" w14:textId="7BC107DE" w:rsidR="00092B57" w:rsidRPr="00092B57" w:rsidRDefault="00092B57" w:rsidP="000D7996">
      <w:pPr>
        <w:pStyle w:val="Nadpis2"/>
      </w:pPr>
      <w:r w:rsidRPr="00092B57">
        <w:t xml:space="preserve">začatie vykonávania Diela: do 5 pracovných dní od odovzdania </w:t>
      </w:r>
      <w:r w:rsidRPr="00DC3287">
        <w:rPr>
          <w:color w:val="auto"/>
        </w:rPr>
        <w:t>staveniska</w:t>
      </w:r>
      <w:r>
        <w:rPr>
          <w:color w:val="auto"/>
        </w:rPr>
        <w:t xml:space="preserve"> podľa čl. V</w:t>
      </w:r>
      <w:r w:rsidR="00067323">
        <w:rPr>
          <w:color w:val="auto"/>
        </w:rPr>
        <w:t>.</w:t>
      </w:r>
      <w:r>
        <w:rPr>
          <w:color w:val="auto"/>
        </w:rPr>
        <w:t xml:space="preserve"> bod 2 </w:t>
      </w:r>
      <w:r w:rsidR="00192FAD">
        <w:t xml:space="preserve">tejto </w:t>
      </w:r>
      <w:r>
        <w:rPr>
          <w:color w:val="auto"/>
        </w:rPr>
        <w:t>Zmluvy</w:t>
      </w:r>
      <w:r w:rsidRPr="00092B57">
        <w:t>;</w:t>
      </w:r>
    </w:p>
    <w:p w14:paraId="7A69ABA6" w14:textId="4D52EA74" w:rsidR="00F33E36" w:rsidRPr="00DC3287" w:rsidRDefault="009203C4" w:rsidP="000D7996">
      <w:pPr>
        <w:pStyle w:val="Nadpis2"/>
        <w:rPr>
          <w:rStyle w:val="Jemnzvraznenie"/>
          <w:color w:val="auto"/>
        </w:rPr>
      </w:pPr>
      <w:r w:rsidRPr="00DC3287">
        <w:rPr>
          <w:rStyle w:val="Jemnzvraznenie"/>
          <w:color w:val="auto"/>
        </w:rPr>
        <w:t>termín ukončenia prác</w:t>
      </w:r>
      <w:r w:rsidR="00696895" w:rsidRPr="00DC3287">
        <w:rPr>
          <w:rStyle w:val="Jemnzvraznenie"/>
          <w:color w:val="auto"/>
        </w:rPr>
        <w:t xml:space="preserve"> vrátane Odovzdania a prevzatia Diela</w:t>
      </w:r>
      <w:r w:rsidRPr="00DC3287">
        <w:rPr>
          <w:rStyle w:val="Jemnzvraznenie"/>
          <w:color w:val="auto"/>
        </w:rPr>
        <w:t xml:space="preserve">: </w:t>
      </w:r>
      <w:r w:rsidR="00EF3C84">
        <w:rPr>
          <w:rStyle w:val="Jemnzvraznenie"/>
          <w:color w:val="auto"/>
        </w:rPr>
        <w:t xml:space="preserve">do </w:t>
      </w:r>
      <w:r w:rsidR="00D51489">
        <w:rPr>
          <w:rStyle w:val="Jemnzvraznenie"/>
          <w:color w:val="auto"/>
        </w:rPr>
        <w:t>8</w:t>
      </w:r>
      <w:r w:rsidR="00EF3C84">
        <w:rPr>
          <w:rStyle w:val="Jemnzvraznenie"/>
          <w:color w:val="auto"/>
        </w:rPr>
        <w:t xml:space="preserve"> týždňov od odovzdani</w:t>
      </w:r>
      <w:r w:rsidR="00DA17AB">
        <w:rPr>
          <w:rStyle w:val="Jemnzvraznenie"/>
          <w:color w:val="auto"/>
        </w:rPr>
        <w:t>a</w:t>
      </w:r>
      <w:r w:rsidR="00EF3C84">
        <w:rPr>
          <w:rStyle w:val="Jemnzvraznenie"/>
          <w:color w:val="auto"/>
        </w:rPr>
        <w:t xml:space="preserve"> staveniska</w:t>
      </w:r>
      <w:r w:rsidR="00B04E9A" w:rsidRPr="00DC3287">
        <w:rPr>
          <w:rStyle w:val="Jemnzvraznenie"/>
          <w:color w:val="auto"/>
        </w:rPr>
        <w:t>;</w:t>
      </w:r>
    </w:p>
    <w:p w14:paraId="42EB05F3" w14:textId="00F9543D" w:rsidR="00F33E36" w:rsidRPr="001C34F3" w:rsidRDefault="009203C4" w:rsidP="000D7996">
      <w:pPr>
        <w:pStyle w:val="Nadpis2"/>
        <w:rPr>
          <w:rStyle w:val="Jemnzvraznenie"/>
        </w:rPr>
      </w:pPr>
      <w:r w:rsidRPr="00DC3287">
        <w:rPr>
          <w:rStyle w:val="Jemnzvraznenie"/>
          <w:color w:val="auto"/>
        </w:rPr>
        <w:t xml:space="preserve">realizácia </w:t>
      </w:r>
      <w:r w:rsidR="00284F07" w:rsidRPr="00DC3287">
        <w:rPr>
          <w:rStyle w:val="Jemnzvraznenie"/>
          <w:color w:val="auto"/>
        </w:rPr>
        <w:t>Diela</w:t>
      </w:r>
      <w:r w:rsidRPr="00DC3287">
        <w:rPr>
          <w:rStyle w:val="Jemnzvraznenie"/>
          <w:color w:val="auto"/>
        </w:rPr>
        <w:t xml:space="preserve"> </w:t>
      </w:r>
      <w:r w:rsidR="00FD09A5" w:rsidRPr="00DC3287">
        <w:rPr>
          <w:rStyle w:val="Jemnzvraznenie"/>
          <w:color w:val="auto"/>
        </w:rPr>
        <w:t>musí</w:t>
      </w:r>
      <w:r w:rsidRPr="00DC3287">
        <w:rPr>
          <w:rStyle w:val="Jemnzvraznenie"/>
          <w:color w:val="auto"/>
        </w:rPr>
        <w:t xml:space="preserve"> zohľadň</w:t>
      </w:r>
      <w:r w:rsidR="00FD09A5" w:rsidRPr="00DC3287">
        <w:rPr>
          <w:rStyle w:val="Jemnzvraznenie"/>
          <w:color w:val="auto"/>
        </w:rPr>
        <w:t>ovať</w:t>
      </w:r>
      <w:r w:rsidRPr="00DC3287">
        <w:rPr>
          <w:rStyle w:val="Jemnzvraznenie"/>
          <w:color w:val="auto"/>
        </w:rPr>
        <w:t xml:space="preserve"> Vecný a časový harmonogram realizácie </w:t>
      </w:r>
      <w:r w:rsidR="00284F07" w:rsidRPr="00DC3287">
        <w:rPr>
          <w:rStyle w:val="Jemnzvraznenie"/>
          <w:color w:val="auto"/>
        </w:rPr>
        <w:t>Diela</w:t>
      </w:r>
      <w:r w:rsidRPr="00DC3287">
        <w:rPr>
          <w:rStyle w:val="Jemnzvraznenie"/>
          <w:color w:val="auto"/>
        </w:rPr>
        <w:t xml:space="preserve">, ktorý tvorí </w:t>
      </w:r>
      <w:r w:rsidRPr="00DC3287">
        <w:rPr>
          <w:rStyle w:val="Jemnzvraznenie"/>
          <w:color w:val="auto"/>
          <w:u w:val="single"/>
        </w:rPr>
        <w:t>Prílohu č.</w:t>
      </w:r>
      <w:r w:rsidR="00B04E9A" w:rsidRPr="00DC3287">
        <w:rPr>
          <w:rStyle w:val="Jemnzvraznenie"/>
          <w:color w:val="auto"/>
          <w:u w:val="single"/>
        </w:rPr>
        <w:t xml:space="preserve"> </w:t>
      </w:r>
      <w:r w:rsidR="002D10A9">
        <w:rPr>
          <w:rStyle w:val="Jemnzvraznenie"/>
          <w:color w:val="auto"/>
          <w:u w:val="single"/>
        </w:rPr>
        <w:t>4</w:t>
      </w:r>
      <w:r w:rsidRPr="00DC3287">
        <w:rPr>
          <w:rStyle w:val="Jemnzvraznenie"/>
          <w:color w:val="auto"/>
        </w:rPr>
        <w:t xml:space="preserve"> tejto </w:t>
      </w:r>
      <w:r w:rsidR="005E3056" w:rsidRPr="00DC3287">
        <w:rPr>
          <w:rStyle w:val="Jemnzvraznenie"/>
          <w:color w:val="auto"/>
        </w:rPr>
        <w:t>Zmluvy</w:t>
      </w:r>
      <w:r w:rsidR="000F5109">
        <w:rPr>
          <w:rStyle w:val="Jemnzvraznenie"/>
          <w:color w:val="auto"/>
        </w:rPr>
        <w:t>.</w:t>
      </w:r>
    </w:p>
    <w:p w14:paraId="4D5024DA" w14:textId="77777777" w:rsidR="00F33E36" w:rsidRPr="001C34F3" w:rsidRDefault="009203C4" w:rsidP="000D7996">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16A2966A" w14:textId="313E5F7A" w:rsidR="00F33E36" w:rsidRPr="002A5599" w:rsidRDefault="0078261E" w:rsidP="000D7996">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D81B59">
        <w:t xml:space="preserve"> </w:t>
      </w:r>
      <w:r w:rsidR="00D81B59" w:rsidRPr="00DC3287">
        <w:rPr>
          <w:rStyle w:val="Jemnzvraznenie"/>
          <w:color w:val="auto"/>
        </w:rPr>
        <w:t>realizácie Diela</w:t>
      </w:r>
      <w:r w:rsidR="005501C8" w:rsidRPr="002A5599">
        <w:t>,</w:t>
      </w:r>
      <w:r w:rsidR="009203C4" w:rsidRPr="002A5599">
        <w:t xml:space="preserve"> ktorý </w:t>
      </w:r>
      <w:r w:rsidR="005501C8" w:rsidRPr="002A5599">
        <w:t xml:space="preserve">tvorí </w:t>
      </w:r>
      <w:r w:rsidR="009203C4" w:rsidRPr="001C34F3">
        <w:rPr>
          <w:u w:val="single"/>
        </w:rPr>
        <w:t xml:space="preserve">Prílohu č. </w:t>
      </w:r>
      <w:r w:rsidR="002D10A9">
        <w:rPr>
          <w:u w:val="single"/>
        </w:rPr>
        <w:t>4</w:t>
      </w:r>
      <w:r w:rsidR="009203C4" w:rsidRPr="002A5599">
        <w:t xml:space="preserve"> tejto </w:t>
      </w:r>
      <w:r w:rsidR="005E3056" w:rsidRPr="002A5599">
        <w:t>Zmluvy</w:t>
      </w:r>
      <w:r w:rsidR="009203C4" w:rsidRPr="002A5599">
        <w:t>.</w:t>
      </w:r>
      <w:r w:rsidR="00FD09A5">
        <w:t xml:space="preserve"> </w:t>
      </w:r>
    </w:p>
    <w:p w14:paraId="1DF31BA8" w14:textId="6572E5AD" w:rsidR="00B94493" w:rsidRPr="00B94493" w:rsidRDefault="00B94493" w:rsidP="00960AF2">
      <w:pPr>
        <w:pStyle w:val="Podtitul"/>
      </w:pPr>
      <w:r w:rsidRPr="00B94493">
        <w:t>Zhotoviteľ je povinný prevziať stavenisko v termíne stanovenom Objednávateľom vo výzve na prevzatie staveniska. Objednávateľ za</w:t>
      </w:r>
      <w:r>
        <w:t>šle Z</w:t>
      </w:r>
      <w:r w:rsidRPr="00B94493">
        <w:t xml:space="preserve">hotoviteľovi výzvu na prevzatie staveniska do </w:t>
      </w:r>
      <w:r>
        <w:t>5</w:t>
      </w:r>
      <w:r w:rsidRPr="00B94493">
        <w:t xml:space="preserve"> pracovných dní odo dňa </w:t>
      </w:r>
      <w:r>
        <w:t>nadobudnutia účinnosti tejto Zmluvy</w:t>
      </w:r>
      <w:r w:rsidR="006F4B3C">
        <w:t xml:space="preserve"> podľa čl. XIV. bod 11 tejto Zmluvy</w:t>
      </w:r>
      <w:r w:rsidR="004A1758">
        <w:t>. Vo </w:t>
      </w:r>
      <w:r w:rsidRPr="00B94493">
        <w:t xml:space="preserve">výzve na prevzatie staveniska </w:t>
      </w:r>
      <w:r>
        <w:t>O</w:t>
      </w:r>
      <w:r w:rsidRPr="00B94493">
        <w:t xml:space="preserve">bjednávateľ navrhne </w:t>
      </w:r>
      <w:r>
        <w:t>Z</w:t>
      </w:r>
      <w:r w:rsidRPr="00B94493">
        <w:t xml:space="preserve">hotoviteľovi termín odovzdania a prevzatia staveniska tak, aby termín odovzdania a prevzatia staveniska bol najskôr 3 pracovné dni odo dňa zaslania výzvy. Pokiaľ </w:t>
      </w:r>
      <w:r>
        <w:t>Z</w:t>
      </w:r>
      <w:r w:rsidRPr="00B94493">
        <w:t xml:space="preserve">hotoviteľovi navrhovaný termín nevyhovuje, </w:t>
      </w:r>
      <w:r>
        <w:t>Z</w:t>
      </w:r>
      <w:r w:rsidRPr="00B94493">
        <w:t xml:space="preserve">hotoviteľ je oprávnený navrhnúť </w:t>
      </w:r>
      <w:r>
        <w:t>O</w:t>
      </w:r>
      <w:r w:rsidRPr="00B94493">
        <w:t>bjednávateľovi iný termín odovzdania a prevzatia staveniska, najneskôr však 3 pracovné dni odo dňa pôvodne navrhnutého termínu.</w:t>
      </w:r>
    </w:p>
    <w:p w14:paraId="1278CED5" w14:textId="5EABCF24" w:rsidR="00B94493" w:rsidRPr="00B94493" w:rsidRDefault="00B94493" w:rsidP="00960AF2">
      <w:pPr>
        <w:pStyle w:val="Podtitul"/>
      </w:pPr>
      <w:r w:rsidRPr="00B94493">
        <w:t xml:space="preserve">Ak sa </w:t>
      </w:r>
      <w:r>
        <w:t>Z</w:t>
      </w:r>
      <w:r w:rsidRPr="00B94493">
        <w:t>hotoviteľ:</w:t>
      </w:r>
    </w:p>
    <w:p w14:paraId="3FA369D7" w14:textId="0F14DD28" w:rsidR="00B94493" w:rsidRPr="006A37EE" w:rsidRDefault="00B94493" w:rsidP="008E43FC">
      <w:pPr>
        <w:pStyle w:val="Nadpis2"/>
        <w:numPr>
          <w:ilvl w:val="1"/>
          <w:numId w:val="39"/>
        </w:numPr>
        <w:rPr>
          <w:rStyle w:val="Jemnzvraznenie"/>
        </w:rPr>
      </w:pPr>
      <w:r w:rsidRPr="006A37EE">
        <w:rPr>
          <w:rStyle w:val="Jemnzvraznenie"/>
        </w:rPr>
        <w:t xml:space="preserve">bez ospravedlnenia nedostaví na </w:t>
      </w:r>
      <w:r>
        <w:rPr>
          <w:rStyle w:val="Jemnzvraznenie"/>
        </w:rPr>
        <w:t>O</w:t>
      </w:r>
      <w:r w:rsidRPr="006A37EE">
        <w:rPr>
          <w:rStyle w:val="Jemnzvraznenie"/>
        </w:rPr>
        <w:t>bjednávateľom alebo ním</w:t>
      </w:r>
      <w:r w:rsidRPr="006A37EE" w:rsidDel="00390853">
        <w:rPr>
          <w:rStyle w:val="Jemnzvraznenie"/>
        </w:rPr>
        <w:t xml:space="preserve"> </w:t>
      </w:r>
      <w:r w:rsidRPr="006A37EE">
        <w:rPr>
          <w:rStyle w:val="Jemnzvraznenie"/>
        </w:rPr>
        <w:t>navrhnutý termín odovzdania a prevzatia staveniska, alebo</w:t>
      </w:r>
    </w:p>
    <w:p w14:paraId="7B203A3D" w14:textId="77777777" w:rsidR="00B94493" w:rsidRPr="006A37EE" w:rsidRDefault="00B94493" w:rsidP="008E43FC">
      <w:pPr>
        <w:pStyle w:val="Nadpis2"/>
        <w:rPr>
          <w:rStyle w:val="Jemnzvraznenie"/>
        </w:rPr>
      </w:pPr>
      <w:r w:rsidRPr="006A37EE">
        <w:rPr>
          <w:rStyle w:val="Jemnzvraznenie"/>
        </w:rPr>
        <w:t>bezdôvodne neprevezme stavenisko;</w:t>
      </w:r>
    </w:p>
    <w:p w14:paraId="43BD0700" w14:textId="0A763524" w:rsidR="00B94493" w:rsidRDefault="00B94493" w:rsidP="006A37EE">
      <w:pPr>
        <w:pStyle w:val="Podtitul"/>
        <w:numPr>
          <w:ilvl w:val="0"/>
          <w:numId w:val="0"/>
        </w:numPr>
        <w:ind w:left="567"/>
      </w:pPr>
      <w:r>
        <w:t>O</w:t>
      </w:r>
      <w:r w:rsidRPr="00B94493">
        <w:t xml:space="preserve">bjednávateľ je oprávnený odstúpiť od tejto zmluvy a požadovať od Zhotoviteľa úhradu </w:t>
      </w:r>
      <w:r>
        <w:t>zmluvnej pokuty vo výške 10</w:t>
      </w:r>
      <w:r w:rsidRPr="00B94493">
        <w:t xml:space="preserve">.000,- EUR. Ak zhotoviteľ nezačne vykonávať </w:t>
      </w:r>
      <w:r>
        <w:t>D</w:t>
      </w:r>
      <w:r w:rsidRPr="00B94493">
        <w:t xml:space="preserve">ielo do 7 </w:t>
      </w:r>
      <w:r w:rsidR="00ED03A8">
        <w:t xml:space="preserve">pracovných </w:t>
      </w:r>
      <w:r w:rsidRPr="00B94493">
        <w:t xml:space="preserve">dní od prevzatia staveniska, objednávateľ je </w:t>
      </w:r>
      <w:r>
        <w:t>O</w:t>
      </w:r>
      <w:r w:rsidRPr="00B94493">
        <w:t xml:space="preserve">právnený odstúpiť od </w:t>
      </w:r>
      <w:r>
        <w:t>Z</w:t>
      </w:r>
      <w:r w:rsidRPr="00B94493">
        <w:t xml:space="preserve">mluvy a požadovať od Zhotoviteľa úhradu zmluvnej pokuty vo výške </w:t>
      </w:r>
      <w:r>
        <w:t>10</w:t>
      </w:r>
      <w:r w:rsidRPr="00B94493">
        <w:t>.000,- EUR.</w:t>
      </w:r>
    </w:p>
    <w:p w14:paraId="76712477" w14:textId="19A460D4" w:rsidR="00094593" w:rsidRPr="002A5599" w:rsidRDefault="00094593" w:rsidP="000D7996">
      <w:pPr>
        <w:pStyle w:val="Podtitul"/>
      </w:pPr>
      <w:r w:rsidRPr="002A5599">
        <w:t xml:space="preserve">Zhotoviteľ vyhlasuje, že Vecný a časový harmonogram </w:t>
      </w:r>
      <w:r w:rsidR="00D81B59" w:rsidRPr="00DC3287">
        <w:rPr>
          <w:rStyle w:val="Jemnzvraznenie"/>
          <w:color w:val="auto"/>
        </w:rPr>
        <w:t>realizácie Diela</w:t>
      </w:r>
      <w:r w:rsidR="00D81B59" w:rsidRPr="002A5599">
        <w:t xml:space="preserve"> </w:t>
      </w:r>
      <w:r w:rsidRPr="002A5599">
        <w:t xml:space="preserve">podľa </w:t>
      </w:r>
      <w:r w:rsidRPr="002A5599">
        <w:rPr>
          <w:u w:val="single"/>
        </w:rPr>
        <w:t xml:space="preserve">Prílohy č. </w:t>
      </w:r>
      <w:r w:rsidR="002D10A9">
        <w:rPr>
          <w:u w:val="single"/>
        </w:rPr>
        <w:t>4</w:t>
      </w:r>
      <w:r w:rsidRPr="002A5599">
        <w:t xml:space="preserve"> tejto Zmluvy bol stanovený tak, aby spĺňal požiadavku Objednávateľa, aby Zhotoviteľ minimalizoval vplyvy na plynulú školskú prevádzku</w:t>
      </w:r>
      <w:r w:rsidR="001E15CF">
        <w:t xml:space="preserve"> </w:t>
      </w:r>
      <w:r w:rsidR="00223983">
        <w:t>ZŠ Turnianska</w:t>
      </w:r>
      <w:r w:rsidR="005D7A8A" w:rsidRPr="002A5599">
        <w:t xml:space="preserve"> </w:t>
      </w:r>
      <w:r w:rsidRPr="002A5599">
        <w:t>a prístup do objektu</w:t>
      </w:r>
      <w:r w:rsidR="001E15CF">
        <w:t xml:space="preserve"> </w:t>
      </w:r>
      <w:r w:rsidR="00223983">
        <w:t>ZŠ Turnianska</w:t>
      </w:r>
      <w:r w:rsidR="000F5109">
        <w:t>.</w:t>
      </w:r>
      <w:r w:rsidR="006C154A">
        <w:t xml:space="preserve"> </w:t>
      </w:r>
      <w:r w:rsidR="006C154A" w:rsidRPr="002A5599">
        <w:t>Zhotoviteľ sa zaväzuje, že</w:t>
      </w:r>
      <w:r w:rsidR="006C154A">
        <w:t xml:space="preserve"> nebude pri vykonávaní Diela obmedzovať</w:t>
      </w:r>
      <w:r w:rsidR="006C154A" w:rsidRPr="002A5599">
        <w:t xml:space="preserve"> prístup do objektu </w:t>
      </w:r>
      <w:r w:rsidR="00223983">
        <w:t>ZŠ Turnianska</w:t>
      </w:r>
      <w:r w:rsidR="005D7A8A" w:rsidRPr="002A5599">
        <w:t xml:space="preserve"> </w:t>
      </w:r>
      <w:r w:rsidR="006C154A">
        <w:t xml:space="preserve">a rušiť </w:t>
      </w:r>
      <w:r w:rsidR="006C154A" w:rsidRPr="002A5599">
        <w:t>prevádzku</w:t>
      </w:r>
      <w:r w:rsidR="006C154A" w:rsidRPr="0071642B">
        <w:t xml:space="preserve"> </w:t>
      </w:r>
      <w:r w:rsidR="00223983">
        <w:t>ZŠ Turnianska</w:t>
      </w:r>
      <w:r w:rsidR="004D2D15">
        <w:t xml:space="preserve"> </w:t>
      </w:r>
      <w:r w:rsidR="006C154A">
        <w:t>nad nevyhnutnú mieru</w:t>
      </w:r>
      <w:r w:rsidR="006C154A" w:rsidRPr="002A5599">
        <w:t>.</w:t>
      </w:r>
    </w:p>
    <w:p w14:paraId="658D8F95" w14:textId="571EBA78" w:rsidR="00D231C7" w:rsidRDefault="00D231C7" w:rsidP="00960AF2">
      <w:pPr>
        <w:pStyle w:val="Podtitul"/>
      </w:pPr>
      <w:r>
        <w:t xml:space="preserve">Zhotoviteľ je povinný </w:t>
      </w:r>
      <w:r w:rsidR="002E7503">
        <w:t xml:space="preserve">zabezpečiť si všetky tovary (napr. stavebný materiál, </w:t>
      </w:r>
      <w:proofErr w:type="spellStart"/>
      <w:r w:rsidR="002E7503">
        <w:t>zariaďovacie</w:t>
      </w:r>
      <w:proofErr w:type="spellEnd"/>
      <w:r w:rsidR="002E7503">
        <w:t xml:space="preserve"> predmety a i.) </w:t>
      </w:r>
      <w:r w:rsidR="00EA5049">
        <w:t xml:space="preserve">v zmysle Oceneného výkazu výmer podľa </w:t>
      </w:r>
      <w:r w:rsidR="002E7503" w:rsidRPr="002636DF">
        <w:rPr>
          <w:u w:val="single"/>
        </w:rPr>
        <w:t>Príloh</w:t>
      </w:r>
      <w:r w:rsidR="00EA5049">
        <w:rPr>
          <w:u w:val="single"/>
        </w:rPr>
        <w:t>y</w:t>
      </w:r>
      <w:r w:rsidR="002E7503" w:rsidRPr="002636DF">
        <w:rPr>
          <w:u w:val="single"/>
        </w:rPr>
        <w:t xml:space="preserve"> č. </w:t>
      </w:r>
      <w:r w:rsidR="002E7503">
        <w:rPr>
          <w:u w:val="single"/>
        </w:rPr>
        <w:t>3</w:t>
      </w:r>
      <w:r w:rsidR="002E7503">
        <w:t xml:space="preserve"> tejto Zmluvy v dostatočnom časovom predstihu </w:t>
      </w:r>
      <w:r w:rsidR="00EA5049">
        <w:t xml:space="preserve">a dodať ich na miesto Stavby </w:t>
      </w:r>
      <w:r w:rsidR="002E7503">
        <w:t>tak, aby jednotlivé práce vykonal v</w:t>
      </w:r>
      <w:r w:rsidR="00EA5049">
        <w:t> čase stanovenom</w:t>
      </w:r>
      <w:r w:rsidR="002E7503">
        <w:t xml:space="preserve"> </w:t>
      </w:r>
      <w:r w:rsidR="00EA5049" w:rsidRPr="00EA5049">
        <w:t>Vecn</w:t>
      </w:r>
      <w:r w:rsidR="00EA5049">
        <w:t>ým</w:t>
      </w:r>
      <w:r w:rsidR="00EA5049" w:rsidRPr="00EA5049">
        <w:t xml:space="preserve"> a časov</w:t>
      </w:r>
      <w:r w:rsidR="00EA5049">
        <w:t>ým harmonogramom</w:t>
      </w:r>
      <w:r w:rsidR="00D81B59">
        <w:t xml:space="preserve"> </w:t>
      </w:r>
      <w:r w:rsidR="00D81B59" w:rsidRPr="00DC3287">
        <w:rPr>
          <w:rStyle w:val="Jemnzvraznenie"/>
          <w:color w:val="auto"/>
        </w:rPr>
        <w:t>realizácie Diela</w:t>
      </w:r>
      <w:r w:rsidR="00EA5049">
        <w:t>.</w:t>
      </w:r>
      <w:r w:rsidR="002E7503">
        <w:t xml:space="preserve"> </w:t>
      </w:r>
      <w:r>
        <w:t xml:space="preserve">Zmluvné strany sa dohodli, že </w:t>
      </w:r>
      <w:r w:rsidR="00EA5049">
        <w:t xml:space="preserve">dostatočným časovým predstihom sa rozumie lehota dvoch týždňov pred vykonaním práce, pri ktorej má byť daný tovar použitý (napr. namontované </w:t>
      </w:r>
      <w:proofErr w:type="spellStart"/>
      <w:r w:rsidR="00EA5049">
        <w:t>zariaďovacie</w:t>
      </w:r>
      <w:proofErr w:type="spellEnd"/>
      <w:r w:rsidR="00EA5049">
        <w:t xml:space="preserve"> predmety). Pokiaľ sa Zhotoviteľ dostane do omeškania s vykonaním práce v čase stanovenom </w:t>
      </w:r>
      <w:r w:rsidR="00EA5049" w:rsidRPr="00EA5049">
        <w:t>Vecn</w:t>
      </w:r>
      <w:r w:rsidR="00EA5049">
        <w:t>ým</w:t>
      </w:r>
      <w:r w:rsidR="00EA5049" w:rsidRPr="00EA5049">
        <w:t xml:space="preserve"> a časov</w:t>
      </w:r>
      <w:r w:rsidR="00EA5049">
        <w:t xml:space="preserve">ým harmonogramom </w:t>
      </w:r>
      <w:r w:rsidR="00D81B59" w:rsidRPr="00DC3287">
        <w:rPr>
          <w:rStyle w:val="Jemnzvraznenie"/>
          <w:color w:val="auto"/>
        </w:rPr>
        <w:t>realizácie Diela</w:t>
      </w:r>
      <w:r w:rsidR="00D81B59">
        <w:t xml:space="preserve"> </w:t>
      </w:r>
      <w:r w:rsidR="00EA5049">
        <w:t xml:space="preserve">z dôvodu nesplnenia svojej povinnosti podľa tohto bodu Zmluvy, považuje </w:t>
      </w:r>
      <w:r w:rsidR="0082181E">
        <w:t>sa to za podstatné porušenie Zmluvy v dôsledku čoho je Objednávateľ</w:t>
      </w:r>
      <w:r w:rsidR="0082181E" w:rsidRPr="00EC2762">
        <w:t xml:space="preserve"> oprávnený od Zmluvy odstúpiť</w:t>
      </w:r>
      <w:r w:rsidR="0082181E">
        <w:t xml:space="preserve"> a požadovať od Zhotoviteľa úhradu </w:t>
      </w:r>
      <w:r w:rsidR="0082181E" w:rsidRPr="0039175F">
        <w:t>zmluvnej pokuty vo výške 1</w:t>
      </w:r>
      <w:r w:rsidR="00397E6E">
        <w:t>0</w:t>
      </w:r>
      <w:r w:rsidR="0082181E" w:rsidRPr="0039175F">
        <w:t>.000,- EUR.</w:t>
      </w:r>
      <w:r w:rsidR="00962041">
        <w:t xml:space="preserve"> Pre vylúčenie pochybností Objednávateľ je oprávnený kedykoľvek požiadať Zhotoviteľa o preukázanie splnenia povinnosti podľa tohto bodu Zmluvy a Zhotoviteľ je povinný okamžite po doručení </w:t>
      </w:r>
      <w:r w:rsidR="0039175F">
        <w:t>žiadosti Objednávateľa umožniť Objednávateľovi vstup na stavenisko a do priestorov, v ktorých tovar skladuje</w:t>
      </w:r>
      <w:r w:rsidR="00B455D0">
        <w:t>,</w:t>
      </w:r>
      <w:r w:rsidR="0039175F">
        <w:t xml:space="preserve"> za účelom overenia plnenia povinnosti Zhotoviteľa podľa tohto bodu Zmluvy.</w:t>
      </w:r>
    </w:p>
    <w:p w14:paraId="6D90DFC4" w14:textId="77777777" w:rsidR="00F33E36" w:rsidRPr="002A5599" w:rsidRDefault="005501C8" w:rsidP="000D7996">
      <w:pPr>
        <w:pStyle w:val="Podtitul"/>
      </w:pPr>
      <w:r w:rsidRPr="002A5599">
        <w:t xml:space="preserve">Zhotoviteľ nie je v omeškaní s vykonaním Diela, ak k omeškaniu dôjde z </w:t>
      </w:r>
      <w:r w:rsidR="00A308D5">
        <w:t xml:space="preserve">dôvodu tzv. vyššej moci, </w:t>
      </w:r>
      <w:r w:rsidR="00A308D5">
        <w:lastRenderedPageBreak/>
        <w:t>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Pr="002A5599" w:rsidRDefault="009203C4" w:rsidP="000D7996">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w:t>
      </w:r>
      <w:proofErr w:type="spellStart"/>
      <w:r w:rsidRPr="002A5599">
        <w:t>v</w:t>
      </w:r>
      <w:r w:rsidR="005501C8" w:rsidRPr="002A5599">
        <w:t>á</w:t>
      </w:r>
      <w:r w:rsidRPr="002A5599">
        <w:t>d</w:t>
      </w:r>
      <w:proofErr w:type="spellEnd"/>
      <w:r w:rsidRPr="002A5599">
        <w:t xml:space="preserve"> a nedorobkov a ktorý musí byť podpísaný oboma </w:t>
      </w:r>
      <w:r w:rsidR="005501C8" w:rsidRPr="002A5599">
        <w:t>Z</w:t>
      </w:r>
      <w:r w:rsidRPr="002A5599">
        <w:t>mluvnými stranami.</w:t>
      </w:r>
    </w:p>
    <w:p w14:paraId="3CBA0D8A" w14:textId="77777777" w:rsidR="000F5109" w:rsidRDefault="000F5109" w:rsidP="000D7996">
      <w:pPr>
        <w:rPr>
          <w:sz w:val="22"/>
          <w:szCs w:val="22"/>
        </w:rPr>
      </w:pPr>
    </w:p>
    <w:p w14:paraId="7DF8CC43" w14:textId="77777777" w:rsidR="00F33E36" w:rsidRPr="002A5599" w:rsidRDefault="009203C4" w:rsidP="000D7996">
      <w:pPr>
        <w:pStyle w:val="Zhlavie30"/>
        <w:keepNext/>
        <w:keepLines/>
        <w:spacing w:after="0"/>
      </w:pPr>
      <w:bookmarkStart w:id="4" w:name="bookmark11"/>
      <w:r w:rsidRPr="002A5599">
        <w:t>Článok IV.</w:t>
      </w:r>
      <w:bookmarkEnd w:id="4"/>
    </w:p>
    <w:p w14:paraId="4CC10F04" w14:textId="77777777" w:rsidR="00F33E36" w:rsidRPr="002A5599" w:rsidRDefault="009203C4" w:rsidP="000D7996">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6A37EE">
      <w:pPr>
        <w:pStyle w:val="Podtitul"/>
        <w:numPr>
          <w:ilvl w:val="0"/>
          <w:numId w:val="5"/>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694A6D36" w14:textId="6B5828C7" w:rsidR="00F33E36" w:rsidRPr="002A5599" w:rsidRDefault="009203C4" w:rsidP="000D7996">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w:t>
      </w:r>
      <w:r w:rsidR="00DD5D81">
        <w:t>O</w:t>
      </w:r>
      <w:r w:rsidRPr="002A5599">
        <w:t xml:space="preserve">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0D7996">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0D7996">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Default="00830F4E" w:rsidP="000D7996">
      <w:pPr>
        <w:rPr>
          <w:sz w:val="22"/>
          <w:szCs w:val="22"/>
        </w:rPr>
      </w:pPr>
    </w:p>
    <w:p w14:paraId="352A4E3B" w14:textId="77777777" w:rsidR="00F33E36" w:rsidRPr="002A5599" w:rsidRDefault="009203C4" w:rsidP="000D7996">
      <w:pPr>
        <w:pStyle w:val="Zhlavie30"/>
        <w:keepNext/>
        <w:keepLines/>
        <w:spacing w:after="0"/>
      </w:pPr>
      <w:bookmarkStart w:id="5" w:name="bookmark14"/>
      <w:r w:rsidRPr="002A5599">
        <w:t>Článok V.</w:t>
      </w:r>
      <w:bookmarkEnd w:id="5"/>
    </w:p>
    <w:p w14:paraId="7E981DAB" w14:textId="1E7E7EFE" w:rsidR="000F5109" w:rsidRPr="002A5599" w:rsidRDefault="009203C4" w:rsidP="000D7996">
      <w:pPr>
        <w:pStyle w:val="Zhlavie30"/>
        <w:keepNext/>
        <w:keepLines/>
      </w:pPr>
      <w:r w:rsidRPr="002A5599">
        <w:t xml:space="preserve">Podmienky vykonania </w:t>
      </w:r>
      <w:r w:rsidR="00284F07" w:rsidRPr="002A5599">
        <w:t>Diela</w:t>
      </w:r>
    </w:p>
    <w:p w14:paraId="5234C655" w14:textId="0EB08DBA" w:rsidR="00F33E36" w:rsidRPr="002A5599" w:rsidRDefault="005E3056" w:rsidP="006A37EE">
      <w:pPr>
        <w:pStyle w:val="Podtitul"/>
        <w:numPr>
          <w:ilvl w:val="0"/>
          <w:numId w:val="6"/>
        </w:num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Dielo</w:t>
      </w:r>
      <w:r w:rsidR="0048459A">
        <w:t xml:space="preserve"> </w:t>
      </w:r>
      <w:r w:rsidR="008951C4">
        <w:t>v</w:t>
      </w:r>
      <w:r w:rsidR="0048459A">
        <w:t xml:space="preserve"> </w:t>
      </w:r>
      <w:r w:rsidR="007900D3" w:rsidRPr="007900D3">
        <w:t>Základn</w:t>
      </w:r>
      <w:r w:rsidR="007900D3">
        <w:t>ej škole</w:t>
      </w:r>
      <w:r w:rsidR="007900D3" w:rsidRPr="007900D3">
        <w:t xml:space="preserve"> Turnianska 10, 851 07 </w:t>
      </w:r>
      <w:proofErr w:type="spellStart"/>
      <w:r w:rsidR="007900D3" w:rsidRPr="007900D3">
        <w:t>Bratislava</w:t>
      </w:r>
      <w:r w:rsidR="00364CA5">
        <w:t>-Petržalka</w:t>
      </w:r>
      <w:proofErr w:type="spellEnd"/>
      <w:r w:rsidR="0048459A" w:rsidRPr="008C152A">
        <w:t>.</w:t>
      </w:r>
    </w:p>
    <w:p w14:paraId="36ADDF83" w14:textId="297414A6" w:rsidR="007A6BE7" w:rsidRPr="007A6BE7" w:rsidRDefault="00E847D1" w:rsidP="000D7996">
      <w:pPr>
        <w:pStyle w:val="Podtitul"/>
      </w:pPr>
      <w:r w:rsidRPr="007A6BE7">
        <w:rPr>
          <w:color w:val="auto"/>
        </w:rPr>
        <w:t xml:space="preserve">Zmluvné strany </w:t>
      </w:r>
      <w:r w:rsidRPr="002A5599">
        <w:t xml:space="preserve">o odovzdaní a prevzatí </w:t>
      </w:r>
      <w:r w:rsidR="00FF7A25">
        <w:t>staveniska</w:t>
      </w:r>
      <w:r w:rsidR="004C0F62">
        <w:t xml:space="preserve"> </w:t>
      </w:r>
      <w:r w:rsidRPr="002A5599">
        <w:t>spíšu zápisnic</w:t>
      </w:r>
      <w:r w:rsidR="000F5109">
        <w:t>u</w:t>
      </w:r>
      <w:r w:rsidRPr="002A5599">
        <w:t>. Súčasťou zápis</w:t>
      </w:r>
      <w:r w:rsidR="000F5109">
        <w:t>nice</w:t>
      </w:r>
      <w:r w:rsidRPr="002A5599">
        <w:t xml:space="preserve"> </w:t>
      </w:r>
      <w:r>
        <w:t>bude</w:t>
      </w:r>
      <w:r w:rsidRPr="002A5599">
        <w:t xml:space="preserve"> vyjadrenie Zhotoviteľa, že </w:t>
      </w:r>
      <w:r w:rsidR="00FF7A25">
        <w:t>stavenisk</w:t>
      </w:r>
      <w:r w:rsidR="000F5109">
        <w:t>o</w:t>
      </w:r>
      <w:r w:rsidR="00FF7A25">
        <w:t xml:space="preserve"> </w:t>
      </w:r>
      <w:r w:rsidRPr="002A5599">
        <w:t>preberá a že sú splnené podmienky, dohodnuté s Objednávateľom, pre vykonanie Diela</w:t>
      </w:r>
      <w:r>
        <w:t>.</w:t>
      </w:r>
    </w:p>
    <w:p w14:paraId="51D14803" w14:textId="5487A8C7" w:rsidR="008951C4" w:rsidRDefault="008951C4" w:rsidP="000D7996">
      <w:pPr>
        <w:pStyle w:val="Podtitul"/>
      </w:pPr>
      <w:r>
        <w:t>Zhotoviteľ sa zaväzuje bez zbytočného odkladu po prevzatí staveniska osadiť pred vstupom na stavenisko</w:t>
      </w:r>
      <w:r w:rsidR="00FA1F3A">
        <w:t xml:space="preserve"> </w:t>
      </w:r>
      <w:r w:rsidR="00212D2B" w:rsidRPr="00F33294">
        <w:t>informačn</w:t>
      </w:r>
      <w:r w:rsidR="00212D2B">
        <w:t>ú</w:t>
      </w:r>
      <w:r w:rsidR="00212D2B" w:rsidRPr="00F33294">
        <w:t xml:space="preserve"> tabu</w:t>
      </w:r>
      <w:r w:rsidR="00212D2B">
        <w:t>ľu</w:t>
      </w:r>
      <w:r w:rsidR="00212D2B" w:rsidRPr="00F33294">
        <w:t xml:space="preserve"> s označením stavby</w:t>
      </w:r>
      <w:r w:rsidR="00212D2B">
        <w:t xml:space="preserve">, zámerom Zhotoviteľa </w:t>
      </w:r>
      <w:r w:rsidR="00212D2B" w:rsidRPr="00F33294">
        <w:t>a</w:t>
      </w:r>
      <w:r w:rsidR="00212D2B">
        <w:t> </w:t>
      </w:r>
      <w:r w:rsidR="00212D2B" w:rsidRPr="00F33294">
        <w:t xml:space="preserve">upozornením o zákaze vstupu pre nepovolaných podľa príslušných STN a </w:t>
      </w:r>
      <w:r w:rsidR="00212D2B">
        <w:t>Nariadenia vlády SR č. </w:t>
      </w:r>
      <w:r w:rsidR="00212D2B" w:rsidRPr="00A137DC">
        <w:t>387/2006 Z. z.</w:t>
      </w:r>
      <w:r w:rsidR="00212D2B">
        <w:t xml:space="preserve"> </w:t>
      </w:r>
      <w:r w:rsidR="00212D2B">
        <w:rPr>
          <w:bCs/>
        </w:rPr>
        <w:t>o </w:t>
      </w:r>
      <w:r w:rsidR="00212D2B" w:rsidRPr="004E615B">
        <w:rPr>
          <w:bCs/>
        </w:rPr>
        <w:t xml:space="preserve">požiadavkách na zaistenie bezpečnostného a zdravotného označenia pri práci v znení neskorších </w:t>
      </w:r>
      <w:r w:rsidR="00212D2B" w:rsidRPr="004E615B">
        <w:rPr>
          <w:bCs/>
        </w:rPr>
        <w:lastRenderedPageBreak/>
        <w:t>predpisov</w:t>
      </w:r>
      <w:r w:rsidR="00212D2B" w:rsidRPr="004E615B">
        <w:t>.</w:t>
      </w:r>
    </w:p>
    <w:p w14:paraId="1C376106" w14:textId="3C7942D9" w:rsidR="00DD5D81" w:rsidRDefault="00F33125" w:rsidP="000D7996">
      <w:pPr>
        <w:pStyle w:val="Podtitul"/>
      </w:pPr>
      <w:r w:rsidRPr="002A5599">
        <w:t xml:space="preserve">Objednávateľ zaistí Zhotoviteľovi prístup do riešených priestorov objektu </w:t>
      </w:r>
      <w:r w:rsidR="00223983">
        <w:t>ZŠ Turnianska</w:t>
      </w:r>
      <w:r w:rsidR="004D2D15">
        <w:t xml:space="preserve"> </w:t>
      </w:r>
      <w:r w:rsidRPr="002A5599">
        <w:t xml:space="preserve">a umožní mu vykonávať práce v pracovných dňoch. Zhotoviteľ je oprávnený požiadať </w:t>
      </w:r>
      <w:r w:rsidR="00FB7F8A" w:rsidRPr="002A5599">
        <w:t xml:space="preserve">vopred v dostatočnom časovom predstihu </w:t>
      </w:r>
      <w:r w:rsidRPr="002A5599">
        <w:t xml:space="preserve">Objednávateľa o vykonávanie nehlučných prác </w:t>
      </w:r>
      <w:r w:rsidR="004B7389" w:rsidRPr="002A5599">
        <w:t xml:space="preserve">aj </w:t>
      </w:r>
      <w:r w:rsidR="006D0632">
        <w:t xml:space="preserve">cez víkend a </w:t>
      </w:r>
      <w:r w:rsidR="004B7389" w:rsidRPr="002A5599">
        <w:t xml:space="preserve">v dňoch pracovného pokoja, pričom </w:t>
      </w:r>
      <w:r w:rsidR="00F122A1" w:rsidRPr="002A5599">
        <w:t xml:space="preserve">Objednávateľ, ak to bude v súlade s VZN Mestskej časti, </w:t>
      </w:r>
      <w:r w:rsidRPr="002A5599">
        <w:t>za tým účelom zaistí Zhoto</w:t>
      </w:r>
      <w:r w:rsidR="004B7389" w:rsidRPr="002A5599">
        <w:t xml:space="preserve">viteľovi prístup do objektu </w:t>
      </w:r>
      <w:r w:rsidR="00223983">
        <w:t>ZŠ Turnianska</w:t>
      </w:r>
      <w:r w:rsidR="004B7389" w:rsidRPr="002A5599">
        <w:t>.</w:t>
      </w:r>
      <w:r w:rsidR="00A5166A">
        <w:t xml:space="preserve"> </w:t>
      </w:r>
    </w:p>
    <w:p w14:paraId="1B19A036" w14:textId="77777777" w:rsidR="003F7428" w:rsidRDefault="003F7428" w:rsidP="00960AF2">
      <w:pPr>
        <w:pStyle w:val="Podtitul"/>
      </w:pPr>
      <w:r>
        <w:t>Zhotoviteľ sa zaväzuje počas vykonávania Diela realizovať vhodné opatrenia na zníženie hluku, najmä:</w:t>
      </w:r>
    </w:p>
    <w:p w14:paraId="4123FC07" w14:textId="77777777" w:rsidR="003F7428" w:rsidRPr="005571B7" w:rsidRDefault="003F7428" w:rsidP="000E21DF">
      <w:pPr>
        <w:pStyle w:val="Nadpis2"/>
        <w:numPr>
          <w:ilvl w:val="1"/>
          <w:numId w:val="16"/>
        </w:numPr>
      </w:pPr>
      <w:r w:rsidRPr="005571B7">
        <w:t xml:space="preserve">práce s </w:t>
      </w:r>
      <w:r w:rsidRPr="000E21DF">
        <w:t>vysokou</w:t>
      </w:r>
      <w:r w:rsidRPr="005571B7">
        <w:t xml:space="preserve"> hlučnosťou (búracie a trhacie práce) realizovať len v pracovných dňoch a s limitovaním času nasadenia počas pracovnej zmeny</w:t>
      </w:r>
      <w:r>
        <w:t>;</w:t>
      </w:r>
    </w:p>
    <w:p w14:paraId="1C886C2A" w14:textId="77777777" w:rsidR="003F7428" w:rsidRPr="005571B7" w:rsidRDefault="003F7428" w:rsidP="000E21DF">
      <w:pPr>
        <w:pStyle w:val="Nadpis2"/>
      </w:pPr>
      <w:r w:rsidRPr="00A90C82">
        <w:t>dodržiavať</w:t>
      </w:r>
      <w:r w:rsidRPr="001F5D56">
        <w:t xml:space="preserve"> nočný </w:t>
      </w:r>
      <w:proofErr w:type="spellStart"/>
      <w:r w:rsidRPr="001F5D56">
        <w:t>kľud</w:t>
      </w:r>
      <w:proofErr w:type="spellEnd"/>
      <w:r w:rsidRPr="001F5D56">
        <w:t xml:space="preserve"> </w:t>
      </w:r>
      <w:r w:rsidRPr="005571B7">
        <w:t>tým</w:t>
      </w:r>
      <w:r w:rsidRPr="001F5D56">
        <w:t xml:space="preserve">, že </w:t>
      </w:r>
      <w:r>
        <w:t>Zhotoviteľ nebude</w:t>
      </w:r>
      <w:r w:rsidRPr="001F5D56">
        <w:t xml:space="preserve"> vykonávať nadmerne hlučné stavebné práce v čase od 21.00 do 7.00 hod. (prípadne iný vopred určený čas v zmysle </w:t>
      </w:r>
      <w:r>
        <w:t>účinného VZN</w:t>
      </w:r>
      <w:r w:rsidRPr="001F5D56">
        <w:t>)</w:t>
      </w:r>
      <w:r>
        <w:t>;</w:t>
      </w:r>
    </w:p>
    <w:p w14:paraId="79B260E4" w14:textId="4B3C06AF" w:rsidR="003F7428" w:rsidRPr="00EF18F6" w:rsidRDefault="003F7428" w:rsidP="000E21DF">
      <w:pPr>
        <w:pStyle w:val="Nadpis2"/>
        <w:numPr>
          <w:ilvl w:val="1"/>
          <w:numId w:val="16"/>
        </w:numPr>
      </w:pPr>
      <w:r w:rsidRPr="00A90C82">
        <w:t>pokiaľ bude mať Zhotoviteľ zámer vykonávať extrémne hlučné práce, Zhotoviteľ tento zámer vopred oznámi Objednávateľovi</w:t>
      </w:r>
      <w:r>
        <w:t>.</w:t>
      </w:r>
    </w:p>
    <w:p w14:paraId="0018B6E3" w14:textId="32D2306F" w:rsidR="008C4052" w:rsidRDefault="008C4052" w:rsidP="000D7996">
      <w:pPr>
        <w:pStyle w:val="Podtitul"/>
      </w:pPr>
      <w:r w:rsidRPr="002A5599">
        <w:t xml:space="preserve">Zmluvné strany sa dohodli, že Objednávateľ poskytne Zhotoviteľovi za účelom plnenia predmetu tejto Zmluvy odberné miesta na pripojenie elektrickej energie a vody pre technologické účely, </w:t>
      </w:r>
      <w:r w:rsidR="00BC3241">
        <w:t>za úhradu v zmysle čl. II. bod 6</w:t>
      </w:r>
      <w:r w:rsidRPr="002A5599">
        <w:t xml:space="preserve"> tejto </w:t>
      </w:r>
      <w:proofErr w:type="spellStart"/>
      <w:r w:rsidR="00192FAD">
        <w:t>tejto</w:t>
      </w:r>
      <w:proofErr w:type="spellEnd"/>
      <w:r w:rsidR="00192FAD">
        <w:t xml:space="preserve"> </w:t>
      </w:r>
      <w:r w:rsidRPr="002A5599">
        <w:t>Zmluvy</w:t>
      </w:r>
      <w:r w:rsidRPr="002A5599">
        <w:rPr>
          <w:color w:val="auto"/>
        </w:rPr>
        <w:t xml:space="preserve">. 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4F7F6897" w14:textId="1306571A" w:rsidR="00BD3829" w:rsidRDefault="00BD3829" w:rsidP="00960AF2">
      <w:pPr>
        <w:pStyle w:val="Podtitul"/>
      </w:pPr>
      <w:r w:rsidRPr="00BD3829">
        <w:t xml:space="preserve">Stavebný odpad bude Zhotoviteľ skladovať vo vreciach a kontajneroch v priestoroch </w:t>
      </w:r>
      <w:r w:rsidR="006D0632">
        <w:t xml:space="preserve">na to </w:t>
      </w:r>
      <w:r w:rsidRPr="00BD3829">
        <w:t>určených v takom množstve, pri ktorom sa zaplní dovezený kontajner na krátku chvíľu a následne ho Zhotoviteľ vyvezie na skládku. Skladovanie stavebných materiálov musí byť riešené len na nevyhnutne krátky čas a v množstvách, ktoré sa stíhajú zapracovať v primeranom čase</w:t>
      </w:r>
      <w:r w:rsidR="00CC628E">
        <w:t xml:space="preserve">, tým nie je dotknutá povinnosť Zhotoviteľa stanovená v čl. III. bode </w:t>
      </w:r>
      <w:r w:rsidR="0013426F">
        <w:t>5</w:t>
      </w:r>
      <w:r w:rsidR="00CC628E">
        <w:t xml:space="preserve"> tejto Zmluvy</w:t>
      </w:r>
      <w:r w:rsidRPr="00BD3829">
        <w:t xml:space="preserve">. </w:t>
      </w:r>
    </w:p>
    <w:p w14:paraId="4F2CC921" w14:textId="3885B319" w:rsidR="00F33E36" w:rsidRPr="002A5599" w:rsidRDefault="009203C4" w:rsidP="000D7996">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192FAD">
        <w:t xml:space="preserve">tejto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w:t>
      </w:r>
      <w:r w:rsidR="00A63BCD">
        <w:t xml:space="preserve">zákon č. </w:t>
      </w:r>
      <w:r w:rsidR="00A63BCD" w:rsidRPr="00A63BCD">
        <w:t>50/1976 Zb.</w:t>
      </w:r>
      <w:r w:rsidR="00A63BCD">
        <w:t xml:space="preserve"> </w:t>
      </w:r>
      <w:r w:rsidR="00A63BCD" w:rsidRPr="00A63BCD">
        <w:t xml:space="preserve">o územnom plánovaní a stavebnom </w:t>
      </w:r>
      <w:r w:rsidR="005D3B28">
        <w:t xml:space="preserve">poriadku </w:t>
      </w:r>
      <w:r w:rsidR="00A63BCD">
        <w:t>(</w:t>
      </w:r>
      <w:r w:rsidRPr="002A5599">
        <w:t>stavebný zákon</w:t>
      </w:r>
      <w:r w:rsidR="00A63BCD">
        <w:t>)</w:t>
      </w:r>
      <w:r w:rsidRPr="002A5599">
        <w:t xml:space="preserve">, zákon </w:t>
      </w:r>
      <w:r w:rsidR="00A63BCD">
        <w:t xml:space="preserve">č. </w:t>
      </w:r>
      <w:r w:rsidR="00A63BCD" w:rsidRPr="00A63BCD">
        <w:t xml:space="preserve">124/2006 Z. z. </w:t>
      </w:r>
      <w:r w:rsidRPr="002A5599">
        <w:t>o bezpečnosti a ochrane zdravia pri práci</w:t>
      </w:r>
      <w:r w:rsidR="00A63BCD">
        <w:t xml:space="preserve"> </w:t>
      </w:r>
      <w:r w:rsidR="00A63BCD" w:rsidRPr="00A63BCD">
        <w:t>a o zmene a doplnení niektorých zákonov</w:t>
      </w:r>
      <w:r w:rsidRPr="002A5599">
        <w:t>, zákon</w:t>
      </w:r>
      <w:r w:rsidR="00A63BCD">
        <w:t xml:space="preserve"> č. </w:t>
      </w:r>
      <w:r w:rsidR="00A63BCD" w:rsidRPr="00A63BCD">
        <w:t>17/1992 Zb.</w:t>
      </w:r>
      <w:r w:rsidRPr="002A5599">
        <w:t xml:space="preserve"> o životnom prostredí, zákon </w:t>
      </w:r>
      <w:r w:rsidR="00FA78DE">
        <w:t>č. 79/2015 Z. z.</w:t>
      </w:r>
      <w:r w:rsidR="00FA78DE" w:rsidRPr="002A5599">
        <w:t xml:space="preserve"> </w:t>
      </w:r>
      <w:r w:rsidRPr="002A5599">
        <w:t>o</w:t>
      </w:r>
      <w:r w:rsidR="00FA78DE">
        <w:t> </w:t>
      </w:r>
      <w:r w:rsidRPr="002A5599">
        <w:t>odpadoch</w:t>
      </w:r>
      <w:r w:rsidR="00FA78DE">
        <w:t xml:space="preserve"> </w:t>
      </w:r>
      <w:r w:rsidR="00FA78DE" w:rsidRPr="00FA78DE">
        <w:t>a o zmene a doplnení niektorých zákonov</w:t>
      </w:r>
      <w:r w:rsidR="00FA78DE">
        <w:t xml:space="preserve"> </w:t>
      </w:r>
      <w:r w:rsidR="00FA78DE" w:rsidRPr="002A5599">
        <w:t>(ďalej len „</w:t>
      </w:r>
      <w:r w:rsidR="00FA78DE" w:rsidRPr="00193B2E">
        <w:rPr>
          <w:b/>
        </w:rPr>
        <w:t>Zákon o odpadoch</w:t>
      </w:r>
      <w:r w:rsidR="00FA78DE" w:rsidRPr="002A5599">
        <w:t>“)</w:t>
      </w:r>
      <w:r w:rsidRPr="002A5599">
        <w:t xml:space="preserve">, zákon </w:t>
      </w:r>
      <w:r w:rsidR="00BA5623">
        <w:t xml:space="preserve">č. </w:t>
      </w:r>
      <w:r w:rsidR="00BA5623" w:rsidRPr="00BA5623">
        <w:t>137/2010 Z. z.</w:t>
      </w:r>
      <w:r w:rsidR="00BA5623">
        <w:t xml:space="preserve"> </w:t>
      </w:r>
      <w:r w:rsidRPr="002A5599">
        <w:t xml:space="preserve">o ovzduší, zákon </w:t>
      </w:r>
      <w:r w:rsidR="00BA5623">
        <w:t xml:space="preserve">č. </w:t>
      </w:r>
      <w:r w:rsidR="00BA5623" w:rsidRPr="00BA5623">
        <w:t>364/2004 Z. z.</w:t>
      </w:r>
      <w:r w:rsidR="00BA5623">
        <w:t xml:space="preserve"> </w:t>
      </w:r>
      <w:r w:rsidRPr="002A5599">
        <w:t>o</w:t>
      </w:r>
      <w:r w:rsidR="00BA5623">
        <w:t> </w:t>
      </w:r>
      <w:r w:rsidRPr="002A5599">
        <w:t>vodách</w:t>
      </w:r>
      <w:r w:rsidR="00BA5623">
        <w:t xml:space="preserve"> </w:t>
      </w:r>
      <w:r w:rsidR="00BA5623" w:rsidRPr="00BA5623">
        <w:t>a o zmene zákona Slovenskej národnej rady č. 372/1990 Zb. o priestupkoch v znení neskorších predpisov (vodný zákon)</w:t>
      </w:r>
      <w:r w:rsidR="002157DA" w:rsidRPr="002A5599">
        <w:t xml:space="preserve">, </w:t>
      </w:r>
      <w:r w:rsidRPr="002A5599">
        <w:t xml:space="preserve">zákon </w:t>
      </w:r>
      <w:r w:rsidR="00BA5623">
        <w:t xml:space="preserve">č. </w:t>
      </w:r>
      <w:r w:rsidR="00BA5623" w:rsidRPr="00BA5623">
        <w:t xml:space="preserve">314/2001 Z. z. </w:t>
      </w:r>
      <w:r w:rsidR="0078085B">
        <w:t xml:space="preserve">o </w:t>
      </w:r>
      <w:r w:rsidRPr="002A5599">
        <w:t>ochrane pred požiarmi</w:t>
      </w:r>
      <w:r w:rsidR="00BA5623">
        <w:t xml:space="preserve"> v znení ich neskorších predpisov</w:t>
      </w:r>
      <w:r w:rsidRPr="002A5599">
        <w:t>.</w:t>
      </w:r>
    </w:p>
    <w:p w14:paraId="042CC658" w14:textId="77777777" w:rsidR="00F33E36" w:rsidRPr="002A5599" w:rsidRDefault="009203C4" w:rsidP="000D7996">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567DF519" w:rsidR="00687318" w:rsidRPr="002A5599" w:rsidRDefault="009203C4" w:rsidP="000D7996">
      <w:pPr>
        <w:pStyle w:val="Podtitul"/>
      </w:pPr>
      <w:r w:rsidRPr="002A5599">
        <w:t xml:space="preserve">Zhotoviteľ zabezpečí počas realizácie prác na </w:t>
      </w:r>
      <w:r w:rsidR="00284F07" w:rsidRPr="002A5599">
        <w:t>Diele</w:t>
      </w:r>
      <w:r w:rsidRPr="002A5599">
        <w:t xml:space="preserve"> maximálne možné zamedzenie prašnosti a hlučnosti, ochranu </w:t>
      </w:r>
      <w:proofErr w:type="spellStart"/>
      <w:r w:rsidRPr="002A5599">
        <w:t>vzrastlej</w:t>
      </w:r>
      <w:proofErr w:type="spellEnd"/>
      <w:r w:rsidRPr="002A5599">
        <w:t xml:space="preserve"> zelene a je povinný dodržiavať predpisy o ochrane životného prostredia. Zhotoviteľ je povinný na stavenisku udržiavať poriadok a čistotu. Po ukončení prác je </w:t>
      </w:r>
      <w:r w:rsidR="005E3056" w:rsidRPr="002A5599">
        <w:t>Zhotoviteľ</w:t>
      </w:r>
      <w:r w:rsidRPr="002A5599">
        <w:t xml:space="preserve"> povinný na svoje náklady do </w:t>
      </w:r>
      <w:r w:rsidR="003C0AEB" w:rsidRPr="002A5599">
        <w:t xml:space="preserve">3 </w:t>
      </w:r>
      <w:r w:rsidRPr="002A5599">
        <w:t>pracovných dní vyčistiť stavenisko a</w:t>
      </w:r>
      <w:r w:rsidR="00BD3829">
        <w:t> </w:t>
      </w:r>
      <w:r w:rsidRPr="002A5599">
        <w:t>odviezť</w:t>
      </w:r>
      <w:r w:rsidR="00BD3829">
        <w:t xml:space="preserve"> zvyšnú</w:t>
      </w:r>
      <w:r w:rsidRPr="002A5599">
        <w:t xml:space="preserve"> vybúranú </w:t>
      </w:r>
      <w:proofErr w:type="spellStart"/>
      <w:r w:rsidRPr="002A5599">
        <w:t>suť</w:t>
      </w:r>
      <w:proofErr w:type="spellEnd"/>
      <w:r w:rsidRPr="002A5599">
        <w:t xml:space="preserve"> a</w:t>
      </w:r>
      <w:r w:rsidR="00BD3829">
        <w:t xml:space="preserve"> zvyšný </w:t>
      </w:r>
      <w:r w:rsidRPr="002A5599">
        <w:t>odpad vzniknutý jeho činnosťou na skládku</w:t>
      </w:r>
      <w:r w:rsidR="00BD3829" w:rsidRPr="00A76DA6">
        <w:t>, tým nie je dotknutá povinnosť Z</w:t>
      </w:r>
      <w:r w:rsidR="00BD3829" w:rsidRPr="003477EE">
        <w:t xml:space="preserve">hotoviteľa podľa bodu </w:t>
      </w:r>
      <w:r w:rsidR="00BD3829">
        <w:t>7</w:t>
      </w:r>
      <w:r w:rsidR="00BD3829" w:rsidRPr="003477EE">
        <w:t xml:space="preserve"> tohto článku Zmluvy priebežne vyvážať stavebný odpad na skládku</w:t>
      </w:r>
      <w:r w:rsidRPr="002A5599">
        <w:t>.</w:t>
      </w:r>
      <w:r w:rsidR="00687318" w:rsidRPr="002A5599">
        <w:t xml:space="preserve"> Zhotoviteľ sa zaväzuje, že vyprace staveni</w:t>
      </w:r>
      <w:r w:rsidR="00C6039E" w:rsidRPr="002A5599">
        <w:t>sko najneskôr do 5 dní odo dňa O</w:t>
      </w:r>
      <w:r w:rsidR="00687318" w:rsidRPr="002A5599">
        <w:t xml:space="preserve">dovzdania a prevzatia vykonaného Diela Objednávateľovi. V prípade nedodržania dohodnutej lehoty Objednávateľ má právo voči Zhotoviteľovi na zmluvnú pokutu vo výške </w:t>
      </w:r>
      <w:r w:rsidR="00BD3829">
        <w:t>5</w:t>
      </w:r>
      <w:r w:rsidR="006B667B">
        <w:t>0</w:t>
      </w:r>
      <w:r w:rsidR="00687318" w:rsidRPr="002A5599">
        <w:t>0 € denne až do dňa úplného vypratania staveniska.</w:t>
      </w:r>
    </w:p>
    <w:p w14:paraId="58E64718" w14:textId="52441EA3" w:rsidR="00F33E36" w:rsidRPr="002A5599" w:rsidRDefault="009203C4" w:rsidP="000D7996">
      <w:pPr>
        <w:pStyle w:val="Podtitul"/>
      </w:pPr>
      <w:r w:rsidRPr="002A5599">
        <w:lastRenderedPageBreak/>
        <w:t xml:space="preserve">V prípade vzniku akýchkoľvek odpadov pri vykonávaní stavebných prác na </w:t>
      </w:r>
      <w:r w:rsidR="00284F07" w:rsidRPr="002A5599">
        <w:t>Diele</w:t>
      </w:r>
      <w:r w:rsidRPr="002A5599">
        <w:t xml:space="preserve"> je </w:t>
      </w:r>
      <w:r w:rsidR="005E3056" w:rsidRPr="002A5599">
        <w:t>Zhotoviteľ</w:t>
      </w:r>
      <w:r w:rsidRPr="002A5599">
        <w:t xml:space="preserve"> zodpovedný za nakladanie s týmito odpadmi v zmysle </w:t>
      </w:r>
      <w:r w:rsidR="00FA78DE">
        <w:t>Z</w:t>
      </w:r>
      <w:r w:rsidRPr="002A5599">
        <w:t xml:space="preserve">ákona o odpadoch </w:t>
      </w:r>
      <w:r w:rsidR="00DC686A" w:rsidRPr="002A5599">
        <w:t>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15425B75" w14:textId="77777777" w:rsidR="00F63078" w:rsidRPr="002A5599" w:rsidRDefault="00F63078" w:rsidP="000D7996">
      <w:pPr>
        <w:pStyle w:val="Podtitul"/>
      </w:pPr>
      <w:r w:rsidRPr="002A5599">
        <w:t xml:space="preserve">Zhotoviteľ v rámci realizácie Diela </w:t>
      </w:r>
      <w:r w:rsidR="009B5494" w:rsidRPr="002A5599">
        <w:t xml:space="preserve">zabezpečí </w:t>
      </w:r>
      <w:r w:rsidRPr="002A5599">
        <w:t>najmä:</w:t>
      </w:r>
    </w:p>
    <w:p w14:paraId="2DBB5505" w14:textId="1BAFC054" w:rsidR="00F63078" w:rsidRPr="002A5599" w:rsidRDefault="00F63078" w:rsidP="006A37EE">
      <w:pPr>
        <w:pStyle w:val="Nadpis2"/>
        <w:numPr>
          <w:ilvl w:val="1"/>
          <w:numId w:val="19"/>
        </w:numPr>
      </w:pPr>
      <w:r w:rsidRPr="002A5599">
        <w:t xml:space="preserve">zamedzenie šírenia prašnosti na stavenisku a na priľahlých priestoroch </w:t>
      </w:r>
      <w:r w:rsidR="00223983">
        <w:t>ZŠ Turnianska</w:t>
      </w:r>
      <w:r w:rsidRPr="002A5599">
        <w:t xml:space="preserve">, podľa možnosti </w:t>
      </w:r>
      <w:r w:rsidR="009B5494" w:rsidRPr="002A5599">
        <w:t xml:space="preserve">bude </w:t>
      </w:r>
      <w:r w:rsidRPr="002A5599">
        <w:t>hlučné práce realizovať po dohode s</w:t>
      </w:r>
      <w:r w:rsidR="00175D1A">
        <w:t>o</w:t>
      </w:r>
      <w:r w:rsidR="00AB1DD6" w:rsidRPr="00AB1DD6">
        <w:t xml:space="preserve"> </w:t>
      </w:r>
      <w:r w:rsidR="00223983">
        <w:t>ZŠ Turnianska</w:t>
      </w:r>
      <w:r w:rsidRPr="002A5599">
        <w:t>;</w:t>
      </w:r>
    </w:p>
    <w:p w14:paraId="06B97F88" w14:textId="77777777" w:rsidR="00F63078" w:rsidRPr="002A5599" w:rsidRDefault="00F63078" w:rsidP="000D7996">
      <w:pPr>
        <w:pStyle w:val="Nadpis2"/>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0D7996">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0D7996">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0D7996">
      <w:pPr>
        <w:pStyle w:val="Nadpis2"/>
      </w:pPr>
      <w:r w:rsidRPr="002A5599">
        <w:t xml:space="preserve">odovzdanie odpadov len osobe oprávnenej nakladať s </w:t>
      </w:r>
      <w:r w:rsidR="009B5494" w:rsidRPr="002A5599">
        <w:t>odpadmi podľa Zákona o odpadoch;</w:t>
      </w:r>
    </w:p>
    <w:p w14:paraId="450F9438" w14:textId="598F18AE" w:rsidR="00192FAD" w:rsidRPr="00192FAD" w:rsidRDefault="00F63078" w:rsidP="000D7996">
      <w:pPr>
        <w:pStyle w:val="Nadpis2"/>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0D7996">
      <w:pPr>
        <w:pStyle w:val="Nadpis2"/>
      </w:pPr>
      <w:r w:rsidRPr="002A5599">
        <w:t>počas výstavby udržiavanie čistoty na stavbou znečisťovaných komunikáciách a verejných priestranstvách a výstavbu zabezpečiť bez porušenia bezpečnosti a plyn</w:t>
      </w:r>
      <w:r w:rsidR="009B5494" w:rsidRPr="002A5599">
        <w:t>ulosti pešej a cestnej premávky;</w:t>
      </w:r>
    </w:p>
    <w:p w14:paraId="61254CB1" w14:textId="77777777" w:rsidR="00F63078" w:rsidRPr="002A5599" w:rsidRDefault="00F63078" w:rsidP="000D7996">
      <w:pPr>
        <w:pStyle w:val="Nadpis2"/>
      </w:pPr>
      <w:r w:rsidRPr="002A5599">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6EFBFD30" w14:textId="6F40EF49" w:rsidR="00F63078" w:rsidRDefault="009B5494" w:rsidP="000D7996">
      <w:pPr>
        <w:pStyle w:val="Nadpis2"/>
      </w:pPr>
      <w:r w:rsidRPr="002A5599">
        <w:t>úpravu trávnatých plôch</w:t>
      </w:r>
      <w:r w:rsidR="00F63078" w:rsidRPr="002A5599">
        <w:t xml:space="preserve"> dotknutých výstavbou v okolí st</w:t>
      </w:r>
      <w:r w:rsidRPr="002A5599">
        <w:t>aveniska do pôvodného stavu</w:t>
      </w:r>
      <w:r w:rsidR="00CE0CDC">
        <w:t>.</w:t>
      </w:r>
    </w:p>
    <w:p w14:paraId="336F3BF3" w14:textId="77777777" w:rsidR="005F1C1E" w:rsidRPr="006931FE" w:rsidRDefault="005F1C1E" w:rsidP="000D7996"/>
    <w:p w14:paraId="5D89E39B" w14:textId="7BD1BBF3" w:rsidR="00C368BD" w:rsidRPr="001C34F3" w:rsidRDefault="00C368BD" w:rsidP="000D7996">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0D7996" w:rsidRDefault="00C368BD" w:rsidP="000D7996">
      <w:pPr>
        <w:spacing w:after="240"/>
        <w:jc w:val="center"/>
        <w:rPr>
          <w:b/>
          <w:sz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23DE7B06" w14:textId="31FCB42B" w:rsidR="00F33E36" w:rsidRPr="002A5599" w:rsidRDefault="009203C4" w:rsidP="006A37EE">
      <w:pPr>
        <w:pStyle w:val="Podtitul"/>
        <w:numPr>
          <w:ilvl w:val="0"/>
          <w:numId w:val="14"/>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w:t>
      </w:r>
      <w:proofErr w:type="spellStart"/>
      <w:r w:rsidRPr="002A5599">
        <w:t>vady</w:t>
      </w:r>
      <w:proofErr w:type="spellEnd"/>
      <w:r w:rsidRPr="002A5599">
        <w:t xml:space="preserve"> vzniknuté </w:t>
      </w:r>
      <w:proofErr w:type="spellStart"/>
      <w:r w:rsidRPr="002A5599">
        <w:t>vadným</w:t>
      </w:r>
      <w:proofErr w:type="spellEnd"/>
      <w:r w:rsidRPr="002A5599">
        <w:t xml:space="preserve"> vykonávaním </w:t>
      </w:r>
      <w:r w:rsidR="00284F07" w:rsidRPr="002A5599">
        <w:t>Diela</w:t>
      </w:r>
      <w:r w:rsidRPr="002A5599">
        <w:t xml:space="preserve"> a predmet </w:t>
      </w:r>
      <w:r w:rsidR="005E3056" w:rsidRPr="002A5599">
        <w:t>Zmluvy</w:t>
      </w:r>
      <w:r w:rsidRPr="002A5599">
        <w:t xml:space="preserve"> vykonal riadnym spôsobom</w:t>
      </w:r>
      <w:r w:rsidR="009F6C3B">
        <w:t>, a to</w:t>
      </w:r>
      <w:r w:rsidR="001F0023">
        <w:t xml:space="preserve"> zápisom v stavebnom denníku s uvedením termín</w:t>
      </w:r>
      <w:r w:rsidR="009F6C3B">
        <w:t>u</w:t>
      </w:r>
      <w:r w:rsidR="001F0023">
        <w:t xml:space="preserve"> odstránenia</w:t>
      </w:r>
      <w:r w:rsidR="009F6C3B">
        <w:t xml:space="preserve"> </w:t>
      </w:r>
      <w:proofErr w:type="spellStart"/>
      <w:r w:rsidR="009F6C3B">
        <w:t>vady</w:t>
      </w:r>
      <w:proofErr w:type="spellEnd"/>
      <w:r w:rsidRPr="002A5599">
        <w:t xml:space="preserve">.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2D1DCEEB" w:rsidR="00F33E36" w:rsidRPr="002A5599" w:rsidRDefault="009203C4" w:rsidP="000D7996">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w:t>
      </w:r>
      <w:r w:rsidR="001D558D" w:rsidRPr="002E3D52">
        <w:rPr>
          <w:color w:val="auto"/>
        </w:rPr>
        <w:t>staveniska</w:t>
      </w:r>
      <w:r w:rsidR="001D558D">
        <w:rPr>
          <w:color w:val="auto"/>
        </w:rPr>
        <w:t xml:space="preserve"> podľa čl. V</w:t>
      </w:r>
      <w:r w:rsidR="008C152A">
        <w:rPr>
          <w:color w:val="auto"/>
        </w:rPr>
        <w:t>.</w:t>
      </w:r>
      <w:r w:rsidR="001D558D">
        <w:rPr>
          <w:color w:val="auto"/>
        </w:rPr>
        <w:t xml:space="preserve"> bod 2 </w:t>
      </w:r>
      <w:r w:rsidR="00192FAD">
        <w:t xml:space="preserve">tejto </w:t>
      </w:r>
      <w:r w:rsidR="001D558D">
        <w:rPr>
          <w:color w:val="auto"/>
        </w:rPr>
        <w:t>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proofErr w:type="spellStart"/>
      <w:r w:rsidR="004E5994">
        <w:t>Bratislava-</w:t>
      </w:r>
      <w:r w:rsidRPr="002A5599">
        <w:t>Petržalka</w:t>
      </w:r>
      <w:proofErr w:type="spellEnd"/>
      <w:r w:rsidR="006F6774">
        <w:t xml:space="preserve"> </w:t>
      </w:r>
      <w:r w:rsidR="006F6774" w:rsidRPr="002A5599">
        <w:t>alebo ním písomne splnomocnená osoba na prevzatie Diela podľa tejto Zmluvy</w:t>
      </w:r>
      <w:r w:rsidRPr="002A5599">
        <w:t>.</w:t>
      </w:r>
    </w:p>
    <w:p w14:paraId="28466D49" w14:textId="367E3C72" w:rsidR="00F33E36" w:rsidRPr="002A5599" w:rsidRDefault="009203C4" w:rsidP="000D7996">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w:t>
      </w:r>
      <w:r w:rsidR="00322E02">
        <w:t xml:space="preserve">na adresu </w:t>
      </w:r>
      <w:r w:rsidR="00440AE6" w:rsidRPr="00214F55">
        <w:t>uvedenú v čl. XII</w:t>
      </w:r>
      <w:r w:rsidR="00440AE6">
        <w:t>.</w:t>
      </w:r>
      <w:r w:rsidR="00440AE6" w:rsidRPr="00214F55">
        <w:t xml:space="preserve"> bod 4</w:t>
      </w:r>
      <w:r w:rsidR="00440AE6">
        <w:t xml:space="preserve"> písm.</w:t>
      </w:r>
      <w:r w:rsidR="00440AE6" w:rsidRPr="00214F55">
        <w:t xml:space="preserve"> b)</w:t>
      </w:r>
      <w:r w:rsidR="00440AE6">
        <w:t xml:space="preserve"> tejto Zmluvy</w:t>
      </w:r>
      <w:r w:rsidR="00322E02">
        <w:t xml:space="preserve"> </w:t>
      </w:r>
      <w:r w:rsidRPr="002A5599">
        <w:t xml:space="preserve">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w:t>
      </w:r>
      <w:proofErr w:type="spellStart"/>
      <w:r w:rsidRPr="002A5599">
        <w:t>vady</w:t>
      </w:r>
      <w:proofErr w:type="spellEnd"/>
      <w:r w:rsidRPr="002A5599">
        <w:t xml:space="preserve"> takýchto zakrývaných prác a konštrukcií.</w:t>
      </w:r>
    </w:p>
    <w:p w14:paraId="30DB483C" w14:textId="07CBF0E5" w:rsidR="00F33E36" w:rsidRPr="002A5599" w:rsidRDefault="009203C4" w:rsidP="000D7996">
      <w:pPr>
        <w:pStyle w:val="Podtitul"/>
      </w:pPr>
      <w:r w:rsidRPr="002A5599">
        <w:lastRenderedPageBreak/>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192FAD">
        <w:t xml:space="preserve">tejto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0D7996">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721005C7" w:rsidR="00F33E36" w:rsidRPr="002A5599" w:rsidRDefault="009203C4" w:rsidP="000D7996">
      <w:pPr>
        <w:pStyle w:val="Podtitul"/>
      </w:pPr>
      <w:r w:rsidRPr="002A5599">
        <w:t xml:space="preserve">Zhotoviteľ je povinný viesť odo dňa prevzatia </w:t>
      </w:r>
      <w:r w:rsidR="00A85EBA" w:rsidRPr="002E3D52">
        <w:rPr>
          <w:color w:val="auto"/>
        </w:rPr>
        <w:t>staveniska</w:t>
      </w:r>
      <w:r w:rsidR="00A85EBA">
        <w:rPr>
          <w:color w:val="auto"/>
        </w:rPr>
        <w:t xml:space="preserve"> podľa čl. V</w:t>
      </w:r>
      <w:r w:rsidR="008C152A">
        <w:rPr>
          <w:color w:val="auto"/>
        </w:rPr>
        <w:t>.</w:t>
      </w:r>
      <w:r w:rsidR="00A85EBA">
        <w:rPr>
          <w:color w:val="auto"/>
        </w:rPr>
        <w:t xml:space="preserve"> bod 2 </w:t>
      </w:r>
      <w:r w:rsidR="00192FAD">
        <w:t xml:space="preserve">tejto </w:t>
      </w:r>
      <w:r w:rsidR="00A85EBA">
        <w:rPr>
          <w:color w:val="auto"/>
        </w:rPr>
        <w:t>Zmluvy</w:t>
      </w:r>
      <w:r w:rsidRPr="002A5599">
        <w:t xml:space="preserve">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osoba vykonávajúca technický dozor </w:t>
      </w:r>
      <w:r w:rsidR="005E3056" w:rsidRPr="002A5599">
        <w:t>Objednávateľ</w:t>
      </w:r>
      <w:r w:rsidRPr="002A5599">
        <w:t xml:space="preserve">a, je oprávnená </w:t>
      </w:r>
      <w:r w:rsidR="001F0023">
        <w:t>realizovať zápisy</w:t>
      </w:r>
      <w:r w:rsidRPr="002A5599">
        <w:t xml:space="preserve"> do stavebného denníka. Zhotov</w:t>
      </w:r>
      <w:r w:rsidR="00182F9E" w:rsidRPr="002A5599">
        <w:t>i</w:t>
      </w:r>
      <w:r w:rsidRPr="002A5599">
        <w:t>te</w:t>
      </w:r>
      <w:r w:rsidR="008070F2" w:rsidRPr="002A5599">
        <w:t>ľ</w:t>
      </w:r>
      <w:r w:rsidRPr="002A5599">
        <w:t xml:space="preserve"> sa zaväzuje, že všetky problémy vzniknuté pri realizáci</w:t>
      </w:r>
      <w:r w:rsidR="00CC58F0">
        <w:t>i</w:t>
      </w:r>
      <w:r w:rsidRPr="002A5599">
        <w:t xml:space="preserve">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r w:rsidR="00CC58F0">
        <w:t xml:space="preserve"> Technický dozor Objednávateľa doplní k takémuto zápisu podpis s dátumom, aby sa vylúčili pochybnosti o tom, že bol Objednávateľ informovaný o vzniknutom probléme.</w:t>
      </w:r>
    </w:p>
    <w:p w14:paraId="3B00A2FF" w14:textId="723EAF88" w:rsidR="00F33E36" w:rsidRPr="002A5599" w:rsidRDefault="009203C4" w:rsidP="000D7996">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r w:rsidR="007B3BE6">
        <w:t>,</w:t>
      </w:r>
      <w:r w:rsidR="001F0023">
        <w:t xml:space="preserve"> </w:t>
      </w:r>
      <w:r w:rsidR="007B3BE6">
        <w:t>a to v každom momente vykonávania prác. V prípade, že stavbyvedúci nebude môcť byť v ktoromkoľvek momente na stavbe, učiní zápis do stavebného denníka, kde poverí svojho plnohodnotného zástupcu (majstra). Ak tak neučiní a na stavbe nebude osoba poverená zastupovaním Zhotoviteľa, Objednávateľ má právo požadovať od Zhotoviteľa zmluvnú pokutu vo výške 100,- EUR za každé porušenie povinnosti Zhotoviteľa podľa tohto bodu Zmluvy. Táto informácia s presným časom a dátumom, kedy nebola zodpovedná osoba na stavbe, musí byť zaznamenaná v stavebnom denníku.</w:t>
      </w:r>
    </w:p>
    <w:p w14:paraId="2279E53C" w14:textId="073AA1DC" w:rsidR="00132070" w:rsidRPr="002A5599" w:rsidRDefault="0078085B" w:rsidP="000D7996">
      <w:pPr>
        <w:pStyle w:val="Podtitul"/>
      </w:pPr>
      <w:r>
        <w:t xml:space="preserve">Zhotoviteľ je povinný vykonať komplexné, garančné, tlakové skúšky, ako aj </w:t>
      </w:r>
      <w:r w:rsidRPr="004947EC">
        <w:t xml:space="preserve">funkčné skúšky všetkých zariadení a zriaďovacích predmetov, ktorými preukáže, že </w:t>
      </w:r>
      <w:r>
        <w:t xml:space="preserve">Dielo spĺňa požadované parametre v rozsahu </w:t>
      </w:r>
      <w:r w:rsidR="007213C9">
        <w:t>všeobecne záväzných právnych predpisov</w:t>
      </w:r>
      <w:r w:rsidR="0035298D">
        <w:t xml:space="preserve"> a</w:t>
      </w:r>
      <w:r w:rsidR="007213C9">
        <w:t xml:space="preserve"> </w:t>
      </w:r>
      <w:r w:rsidR="00130573">
        <w:t>STN</w:t>
      </w:r>
      <w:r>
        <w:t xml:space="preserve">. </w:t>
      </w:r>
      <w:r w:rsidR="00132070" w:rsidRPr="002A5599">
        <w:t xml:space="preserve">Zhotoviteľ sa zaväzuje zabezpečiť </w:t>
      </w:r>
      <w:r w:rsidR="007213C9" w:rsidRPr="002A5599">
        <w:t xml:space="preserve">vykonanie všetkých </w:t>
      </w:r>
      <w:r w:rsidR="007213C9">
        <w:t xml:space="preserve">uvedených </w:t>
      </w:r>
      <w:r w:rsidR="007213C9" w:rsidRPr="002A5599">
        <w:t xml:space="preserve">skúšok </w:t>
      </w:r>
      <w:r w:rsidR="00132070" w:rsidRPr="002A5599">
        <w:t xml:space="preserve">na vlastné náklady tak, aby boli tieto vykonané </w:t>
      </w:r>
      <w:r w:rsidR="00892169" w:rsidRPr="002A5599">
        <w:t>najneskôr 15 dní pred termínom O</w:t>
      </w:r>
      <w:r w:rsidR="00132070" w:rsidRPr="002A5599">
        <w:t xml:space="preserve">dovzdania </w:t>
      </w:r>
      <w:r w:rsidR="00892169" w:rsidRPr="002A5599">
        <w:t xml:space="preserve">a prevzatia </w:t>
      </w:r>
      <w:r w:rsidR="00132070" w:rsidRPr="002A5599">
        <w:t>Diela Objednávateľ</w:t>
      </w:r>
      <w:r w:rsidR="00892169" w:rsidRPr="002A5599">
        <w:t>om</w:t>
      </w:r>
      <w:r w:rsidR="00132070" w:rsidRPr="002A5599">
        <w:t>.</w:t>
      </w:r>
      <w:r w:rsidRPr="0078085B">
        <w:t xml:space="preserve"> </w:t>
      </w:r>
    </w:p>
    <w:p w14:paraId="395BE50C" w14:textId="11B1BE98" w:rsidR="00132070" w:rsidRDefault="00132070" w:rsidP="000D7996">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r w:rsidR="00EF6026">
        <w:t xml:space="preserve"> </w:t>
      </w:r>
    </w:p>
    <w:p w14:paraId="156EC452" w14:textId="77777777" w:rsidR="00132070" w:rsidRPr="002A5599" w:rsidRDefault="00132070" w:rsidP="000D7996">
      <w:pPr>
        <w:pStyle w:val="Podtitul"/>
      </w:pPr>
      <w:r w:rsidRPr="002A5599">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2A5599" w:rsidRDefault="00132070" w:rsidP="001C34F3">
      <w:pPr>
        <w:rPr>
          <w:sz w:val="22"/>
          <w:szCs w:val="22"/>
        </w:rPr>
      </w:pPr>
    </w:p>
    <w:p w14:paraId="7F78EE77" w14:textId="77777777" w:rsidR="00132070" w:rsidRPr="002A5599" w:rsidRDefault="00132070" w:rsidP="000D7996">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0D7996" w:rsidRDefault="003E77B9" w:rsidP="000D7996">
      <w:pPr>
        <w:spacing w:after="240"/>
        <w:jc w:val="center"/>
        <w:rPr>
          <w:b/>
          <w:sz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0E02C6CD" w14:textId="577F8B03" w:rsidR="002D52A5" w:rsidRPr="002A5599" w:rsidRDefault="002D52A5" w:rsidP="006A37EE">
      <w:pPr>
        <w:pStyle w:val="Podtitul"/>
        <w:numPr>
          <w:ilvl w:val="0"/>
          <w:numId w:val="15"/>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2A5599">
        <w:t>Z.z</w:t>
      </w:r>
      <w:proofErr w:type="spellEnd"/>
      <w:r w:rsidRPr="002A5599">
        <w:t>. o nelegálnej práci a nelegálnom zamestnávaní a o zmene a doplnení niektorých zákonov (ďalej len „</w:t>
      </w:r>
      <w:r w:rsidRPr="00960AF2">
        <w:rPr>
          <w:b/>
        </w:rPr>
        <w:t>Zákon o nelegálnej práci</w:t>
      </w:r>
      <w:r w:rsidRPr="002A5599">
        <w:t xml:space="preserve">“), v spojení so zákonom č. 311/2001 </w:t>
      </w:r>
      <w:proofErr w:type="spellStart"/>
      <w:r w:rsidRPr="002A5599">
        <w:t>Z.z</w:t>
      </w:r>
      <w:proofErr w:type="spellEnd"/>
      <w:r w:rsidRPr="002A5599">
        <w:t xml:space="preserve">.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0D7996">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t.j.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w:t>
      </w:r>
      <w:r w:rsidRPr="002A5599">
        <w:lastRenderedPageBreak/>
        <w:t xml:space="preserve">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545E7134" w14:textId="4629B746" w:rsidR="00163B3F" w:rsidRDefault="00163B3F" w:rsidP="00960AF2">
      <w:pPr>
        <w:pStyle w:val="Podtitul"/>
      </w:pPr>
      <w:r w:rsidRPr="00E4457D">
        <w:t>Pokiaľ</w:t>
      </w:r>
      <w:r w:rsidRPr="006D3D79">
        <w:t xml:space="preserve"> Zhotoviteľ ako uchádzač v rámci verejného obstarávania, ktorého výsledkom je táto Zmluva, využil na preukázanie technickej alebo odbornej spôsobilosti kapacity inej osoby alebo vlastného zamestnanca, </w:t>
      </w:r>
      <w:r w:rsidRPr="000925A2">
        <w:t>Objednávateľ je povinný skutočne využívať tieto kapacity inej osoby alebo vlastného zamestnanca pri realizácii predmetu Zmluvy a to počas celej doby trvania tejto Zmluvy.</w:t>
      </w:r>
    </w:p>
    <w:p w14:paraId="318818B6" w14:textId="61925373" w:rsidR="00D63190" w:rsidRPr="002A5599" w:rsidRDefault="009203C4" w:rsidP="000D7996">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w:t>
      </w:r>
      <w:r w:rsidR="00192FAD">
        <w:rPr>
          <w:u w:val="single"/>
        </w:rPr>
        <w:t>ohu č.</w:t>
      </w:r>
      <w:r w:rsidR="001647FD">
        <w:rPr>
          <w:u w:val="single"/>
        </w:rPr>
        <w:t xml:space="preserve"> </w:t>
      </w:r>
      <w:r w:rsidR="002D10A9">
        <w:rPr>
          <w:u w:val="single"/>
        </w:rPr>
        <w:t>5</w:t>
      </w:r>
      <w:r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4D28C23A" w14:textId="007C1B7C" w:rsidR="00F33E36" w:rsidRPr="002A5599" w:rsidRDefault="009203C4" w:rsidP="000D7996">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w:t>
      </w:r>
      <w:proofErr w:type="spellStart"/>
      <w:r w:rsidRPr="002A5599">
        <w:t>Z.z</w:t>
      </w:r>
      <w:proofErr w:type="spellEnd"/>
      <w:r w:rsidRPr="002A5599">
        <w:t xml:space="preserve">.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w:t>
      </w:r>
      <w:r w:rsidR="005D0BA5">
        <w:t>UR</w:t>
      </w:r>
      <w:r w:rsidRPr="002A5599">
        <w:t xml:space="preserve"> za každý deň porušenia, pričom porušenie uvedenej pov</w:t>
      </w:r>
      <w:r w:rsidR="005D0BA5">
        <w:t>innosti, ktorá trvá dlhšie ako 1</w:t>
      </w:r>
      <w:r w:rsidRPr="002A5599">
        <w:t xml:space="preserve">0 dní sa považuje za podstatné porušenie tejto </w:t>
      </w:r>
      <w:r w:rsidR="005E3056" w:rsidRPr="002A5599">
        <w:t>Zmluvy</w:t>
      </w:r>
      <w:r w:rsidRPr="002A5599">
        <w:t>.</w:t>
      </w:r>
    </w:p>
    <w:p w14:paraId="48467B61" w14:textId="343702B2" w:rsidR="00192FAD" w:rsidRPr="00192FAD" w:rsidRDefault="009203C4" w:rsidP="000D7996">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 xml:space="preserve">rílohe č. </w:t>
      </w:r>
      <w:r w:rsidR="002D10A9">
        <w:rPr>
          <w:u w:val="single"/>
        </w:rPr>
        <w:t>5</w:t>
      </w:r>
      <w:r w:rsidRPr="002A5599">
        <w:t xml:space="preserve"> </w:t>
      </w:r>
      <w:r w:rsidR="00192FAD">
        <w:t xml:space="preserve">tejto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6BF700FB" w:rsidR="00F33E36" w:rsidRPr="002A5599" w:rsidRDefault="009203C4" w:rsidP="000D7996">
      <w:pPr>
        <w:pStyle w:val="Podtitul"/>
      </w:pPr>
      <w:r w:rsidRPr="002A5599">
        <w:t xml:space="preserve">Zhotoviteľ vyhlasuje, že </w:t>
      </w:r>
      <w:r w:rsidR="007C6A44" w:rsidRPr="001C34F3">
        <w:rPr>
          <w:u w:val="single"/>
        </w:rPr>
        <w:t>P</w:t>
      </w:r>
      <w:r w:rsidRPr="001C34F3">
        <w:rPr>
          <w:u w:val="single"/>
        </w:rPr>
        <w:t xml:space="preserve">ríloha č. </w:t>
      </w:r>
      <w:r w:rsidR="002D10A9">
        <w:rPr>
          <w:u w:val="single"/>
        </w:rPr>
        <w:t>5</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 xml:space="preserve">rílohe č. </w:t>
      </w:r>
      <w:r w:rsidR="002D10A9">
        <w:rPr>
          <w:u w:val="single"/>
        </w:rPr>
        <w:t>5</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13B174F3" w14:textId="77777777" w:rsidR="001106C0" w:rsidRDefault="001106C0" w:rsidP="00960AF2">
      <w:pPr>
        <w:pStyle w:val="Podtitul"/>
      </w:pPr>
      <w:r w:rsidRPr="00EC2762">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19E05B62" w14:textId="77777777" w:rsidR="001106C0" w:rsidRDefault="001106C0" w:rsidP="00960AF2">
      <w:pPr>
        <w:pStyle w:val="Podtitul"/>
      </w:pPr>
      <w:r w:rsidRPr="00EC2762">
        <w:t>Plnenie predmetu Zmluvy, ktorého vykonávaním poveril Zhotoviteľ na základe zmluvného vzťahu subdodávateľa, nesmie byť zverená subdodávateľom tretej osobe.</w:t>
      </w:r>
    </w:p>
    <w:p w14:paraId="4F1E6E8E" w14:textId="58F3708C" w:rsidR="001106C0" w:rsidRPr="00204B86" w:rsidRDefault="001106C0" w:rsidP="00960AF2">
      <w:pPr>
        <w:pStyle w:val="Podtitul"/>
      </w:pPr>
      <w:r w:rsidRPr="00EC2762">
        <w:t xml:space="preserve">Každé poverenie tretej strany vykonaním časti predmetu Zmluvy </w:t>
      </w:r>
      <w:r w:rsidR="004A5890">
        <w:t xml:space="preserve">(neuvedenej v zozname subdodávateľov podľa </w:t>
      </w:r>
      <w:r w:rsidR="004A5890">
        <w:rPr>
          <w:u w:val="single"/>
        </w:rPr>
        <w:t>Prílohy č. 5</w:t>
      </w:r>
      <w:r w:rsidR="004A5890" w:rsidRPr="008674A6">
        <w:t xml:space="preserve"> Zmluvy</w:t>
      </w:r>
      <w:r w:rsidR="004A5890">
        <w:t xml:space="preserve">) </w:t>
      </w:r>
      <w:r w:rsidRPr="00EC2762">
        <w:t>a každá zmena subdodávateľa bez predchádzajúceho písomného dodatku k tejto Zmluve sa považuje za podstatné porušenie Zmluvy a Objednávateľ je oprávnený od Zmluvy odstúpiť. Zhotoviteľ je oprávnený zmeniť subdodávateľov len postupom v súlade so Zmluvou, t. j. písomným dodatkom k tejto Zmluve.</w:t>
      </w:r>
    </w:p>
    <w:p w14:paraId="7F2D0094" w14:textId="30F371B8" w:rsidR="008C4052" w:rsidRDefault="001106C0" w:rsidP="000D7996">
      <w:pPr>
        <w:pStyle w:val="Podtitul"/>
      </w:pPr>
      <w:r>
        <w:t>V</w:t>
      </w:r>
      <w:r w:rsidRPr="00C340FD">
        <w:t xml:space="preserve">šetci </w:t>
      </w:r>
      <w:r>
        <w:t>zamestnanci</w:t>
      </w:r>
      <w:r w:rsidRPr="00C340FD">
        <w:t xml:space="preserve"> </w:t>
      </w:r>
      <w:r>
        <w:t>Z</w:t>
      </w:r>
      <w:r w:rsidRPr="00C340FD">
        <w:t xml:space="preserve">hotoviteľa </w:t>
      </w:r>
      <w:r>
        <w:t>a subdodávateľo</w:t>
      </w:r>
      <w:r w:rsidRPr="00C340FD">
        <w:t xml:space="preserve">v musia byť pred začatím prác na stavbe náležite vyškolení o BOZP (o čom sa vyhotoví záznam) a musia používať predpísané ochranné prostriedky, </w:t>
      </w:r>
      <w:r w:rsidRPr="001106C0">
        <w:t>pomôcky</w:t>
      </w:r>
      <w:r w:rsidRPr="00C340FD">
        <w:t xml:space="preserve"> a odev podľa druhu vykonávanej práce.</w:t>
      </w:r>
      <w:r>
        <w:t xml:space="preserve"> </w:t>
      </w:r>
      <w:r w:rsidR="008C4052" w:rsidRPr="002A5599">
        <w:t>Objednávateľ nezodpovedá za prípad pracovného úrazu zamestnancov Zhotoviteľa, prípadne jeho subdodávateľov.</w:t>
      </w:r>
    </w:p>
    <w:p w14:paraId="065E5C77" w14:textId="3E112504" w:rsidR="001106C0" w:rsidRPr="001106C0" w:rsidRDefault="001106C0" w:rsidP="00960AF2">
      <w:pPr>
        <w:pStyle w:val="Podtitul"/>
      </w:pPr>
      <w:r>
        <w:t xml:space="preserve">Prácu na elektrických zariadeniach môžu prevádzať len osoby s príslušnou elektrotechnickou kvalifikáciou v zmysle vyhlášky Ministerstva práce, sociálnych vecí a rodiny SR č. 508/2009 </w:t>
      </w:r>
      <w:proofErr w:type="spellStart"/>
      <w:r>
        <w:t>Z.z</w:t>
      </w:r>
      <w:proofErr w:type="spellEnd"/>
      <w: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a to: § 21 elektrotechnik alebo § 22 </w:t>
      </w:r>
      <w:r>
        <w:lastRenderedPageBreak/>
        <w:t>samostatný elektrotechnik. Obsluhovať dané elektrické zariadenia môže poučený pracovník podľa § 20 tej istej vyhlášky. Pri prácach na elektrických zariadeniach NN pod napätím sa musia používať vhodné pracovné a ochranné prostriedky (napr. izolované náradie, gumové rukavice pre elektrotechniku, izolačný gumový koberec pre elektrotechniku a pod.).</w:t>
      </w:r>
    </w:p>
    <w:p w14:paraId="7C7C37B5" w14:textId="77777777" w:rsidR="00252F32" w:rsidRPr="001C34F3" w:rsidRDefault="00252F32" w:rsidP="000D7996">
      <w:pPr>
        <w:rPr>
          <w:sz w:val="22"/>
          <w:szCs w:val="22"/>
        </w:rPr>
      </w:pPr>
    </w:p>
    <w:p w14:paraId="44720407" w14:textId="77777777" w:rsidR="00F33E36" w:rsidRPr="002A5599" w:rsidRDefault="009203C4" w:rsidP="000D7996">
      <w:pPr>
        <w:pStyle w:val="Zhlavie30"/>
        <w:keepNext/>
        <w:keepLines/>
        <w:spacing w:after="0"/>
      </w:pPr>
      <w:bookmarkStart w:id="6" w:name="bookmark17"/>
      <w:r w:rsidRPr="002A5599">
        <w:t>Článok VI</w:t>
      </w:r>
      <w:r w:rsidR="009A0734" w:rsidRPr="002A5599">
        <w:t>II</w:t>
      </w:r>
      <w:r w:rsidRPr="002A5599">
        <w:t>.</w:t>
      </w:r>
      <w:bookmarkEnd w:id="6"/>
    </w:p>
    <w:p w14:paraId="65116253" w14:textId="77777777" w:rsidR="00F33E36" w:rsidRPr="002A5599" w:rsidRDefault="009203C4" w:rsidP="000D7996">
      <w:pPr>
        <w:pStyle w:val="Zhlavie30"/>
        <w:keepNext/>
        <w:keepLines/>
      </w:pPr>
      <w:r w:rsidRPr="002A5599">
        <w:t xml:space="preserve">Odovzdanie </w:t>
      </w:r>
      <w:r w:rsidR="00284F07" w:rsidRPr="002A5599">
        <w:t>Diela</w:t>
      </w:r>
    </w:p>
    <w:p w14:paraId="66F5E590" w14:textId="01A7F5CF" w:rsidR="00F33E36" w:rsidRPr="002A5599" w:rsidRDefault="009203C4" w:rsidP="006A37EE">
      <w:pPr>
        <w:pStyle w:val="Podtitul"/>
        <w:numPr>
          <w:ilvl w:val="0"/>
          <w:numId w:val="20"/>
        </w:numPr>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w:t>
      </w:r>
      <w:r w:rsidR="002D4502">
        <w:t>Technickej správy</w:t>
      </w:r>
      <w:r w:rsidR="00417D5F">
        <w:t xml:space="preserve">, </w:t>
      </w:r>
      <w:r w:rsidR="00417D5F" w:rsidRPr="00187200">
        <w:t>Pôdorys</w:t>
      </w:r>
      <w:r w:rsidR="00417D5F">
        <w:t>u</w:t>
      </w:r>
      <w:r w:rsidR="00417D5F" w:rsidRPr="00187200">
        <w:t xml:space="preserve"> </w:t>
      </w:r>
      <w:proofErr w:type="spellStart"/>
      <w:r w:rsidR="001C6CBB">
        <w:t>čiarovania</w:t>
      </w:r>
      <w:proofErr w:type="spellEnd"/>
      <w:r w:rsidR="009C6FAF">
        <w:t xml:space="preserve"> a vzorového rezu</w:t>
      </w:r>
      <w:r w:rsidR="001C6CBB">
        <w:t xml:space="preserve"> </w:t>
      </w:r>
      <w:r w:rsidR="00417D5F">
        <w:t xml:space="preserve">a ďalších </w:t>
      </w:r>
      <w:r w:rsidRPr="002A5599">
        <w:t xml:space="preserve">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xml:space="preserve">, bez </w:t>
      </w:r>
      <w:proofErr w:type="spellStart"/>
      <w:r w:rsidRPr="002A5599">
        <w:t>vád</w:t>
      </w:r>
      <w:proofErr w:type="spellEnd"/>
      <w:r w:rsidRPr="002A5599">
        <w:t xml:space="preserve"> a nedorobkov.</w:t>
      </w:r>
      <w:r w:rsidR="007A797E" w:rsidRPr="002A5599">
        <w:t xml:space="preserve"> Pre vylúčenie pochybností Objednávateľ nie je povinný prevziať Dielo s akýmikoľvek </w:t>
      </w:r>
      <w:proofErr w:type="spellStart"/>
      <w:r w:rsidR="007A797E" w:rsidRPr="002A5599">
        <w:t>vadami</w:t>
      </w:r>
      <w:proofErr w:type="spellEnd"/>
      <w:r w:rsidR="007A797E" w:rsidRPr="002A5599">
        <w:t xml:space="preserve"> a nedorobkami, vrátane drobných </w:t>
      </w:r>
      <w:proofErr w:type="spellStart"/>
      <w:r w:rsidR="007A797E" w:rsidRPr="002A5599">
        <w:t>vád</w:t>
      </w:r>
      <w:proofErr w:type="spellEnd"/>
      <w:r w:rsidR="007A797E" w:rsidRPr="002A5599">
        <w:t xml:space="preserve"> a nedorobkov.</w:t>
      </w:r>
    </w:p>
    <w:p w14:paraId="0274B63C" w14:textId="77777777" w:rsidR="00F33E36" w:rsidRPr="002A5599" w:rsidRDefault="009203C4" w:rsidP="000D7996">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3F5DD8E0" w14:textId="77777777" w:rsidR="008B7044" w:rsidRDefault="008B7044" w:rsidP="00960AF2">
      <w:pPr>
        <w:pStyle w:val="Podtitul"/>
      </w:pPr>
      <w:r>
        <w:t>Zmluvné strany sa dohodli, že podmienkou Odovzdania a prevzatia Diela je najmä:</w:t>
      </w:r>
    </w:p>
    <w:p w14:paraId="0E55E22B" w14:textId="77777777" w:rsidR="008B7044" w:rsidRDefault="008B7044" w:rsidP="000E21DF">
      <w:pPr>
        <w:pStyle w:val="Nadpis2"/>
        <w:numPr>
          <w:ilvl w:val="1"/>
          <w:numId w:val="28"/>
        </w:numPr>
      </w:pPr>
      <w:r w:rsidRPr="008B7044">
        <w:t>dokončenie</w:t>
      </w:r>
      <w:r>
        <w:t xml:space="preserve"> všetkých prác, konštrukcií, konštrukčných častí a zariadení bez </w:t>
      </w:r>
      <w:proofErr w:type="spellStart"/>
      <w:r>
        <w:t>vád</w:t>
      </w:r>
      <w:proofErr w:type="spellEnd"/>
      <w:r>
        <w:t xml:space="preserve"> a nedorobkov;</w:t>
      </w:r>
    </w:p>
    <w:p w14:paraId="0FD24877" w14:textId="2567E419" w:rsidR="008B7044" w:rsidRDefault="008B7044" w:rsidP="000E21DF">
      <w:pPr>
        <w:pStyle w:val="Nadpis2"/>
      </w:pPr>
      <w:r>
        <w:t>doloženie certifikátov, atestov, prehlásení o zhode pre stavebné materiály a výrobkov, revíznych správ, povolení a potvrdení (najmä, ale nielen, o uskladnení o</w:t>
      </w:r>
      <w:r w:rsidR="003F48EA">
        <w:t xml:space="preserve">dpadov, príp. o ich recyklácii </w:t>
      </w:r>
      <w:r>
        <w:t>a pod.);</w:t>
      </w:r>
    </w:p>
    <w:p w14:paraId="1132C397" w14:textId="77777777" w:rsidR="008B7044" w:rsidRDefault="008B7044" w:rsidP="000E21DF">
      <w:pPr>
        <w:pStyle w:val="Nadpis2"/>
      </w:pPr>
      <w:r>
        <w:t>odskúšanie, overenie funkčnosti prvkov stavebnej časti, inštalácií, inžinierskych sietí;</w:t>
      </w:r>
    </w:p>
    <w:p w14:paraId="638640D5" w14:textId="77777777" w:rsidR="008B7044" w:rsidRDefault="008B7044" w:rsidP="000E21DF">
      <w:pPr>
        <w:pStyle w:val="Nadpis2"/>
      </w:pPr>
      <w:r>
        <w:t>odskúšanie funkčnosti a spoľahlivosti technologických zariadení;</w:t>
      </w:r>
    </w:p>
    <w:p w14:paraId="55EDB900" w14:textId="3072286F" w:rsidR="00E27497" w:rsidRDefault="008B7044" w:rsidP="000E21DF">
      <w:pPr>
        <w:pStyle w:val="Nadpis2"/>
      </w:pPr>
      <w:r>
        <w:t>vykonanie prevádzkových a komplexných skúšok.</w:t>
      </w:r>
    </w:p>
    <w:p w14:paraId="527FC502" w14:textId="77777777" w:rsidR="00F33E36" w:rsidRPr="002A5599" w:rsidRDefault="009203C4" w:rsidP="000D7996">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w:t>
      </w:r>
      <w:r w:rsidRPr="008B7044">
        <w:t>Protokol</w:t>
      </w:r>
      <w:r w:rsidRPr="002A5599">
        <w:t xml:space="preserve"> </w:t>
      </w:r>
      <w:r w:rsidR="00326642" w:rsidRPr="002A5599">
        <w:t xml:space="preserve">o odovzdaní a prevzatí Diela </w:t>
      </w:r>
      <w:r w:rsidRPr="002A5599">
        <w:t>bude obsahovať najmä:</w:t>
      </w:r>
    </w:p>
    <w:p w14:paraId="0AB5B3D3" w14:textId="77777777" w:rsidR="00F33E36" w:rsidRPr="002A5599" w:rsidRDefault="009203C4" w:rsidP="006A37EE">
      <w:pPr>
        <w:pStyle w:val="Nadpis2"/>
        <w:numPr>
          <w:ilvl w:val="1"/>
          <w:numId w:val="29"/>
        </w:numPr>
      </w:pPr>
      <w:r w:rsidRPr="002A5599">
        <w:t xml:space="preserve">zhodnotenie kvantity a kvality vykonaného </w:t>
      </w:r>
      <w:r w:rsidR="00284F07" w:rsidRPr="002A5599">
        <w:t>Diela</w:t>
      </w:r>
      <w:r w:rsidR="00326642" w:rsidRPr="002A5599">
        <w:t>;</w:t>
      </w:r>
    </w:p>
    <w:p w14:paraId="2AE8847D" w14:textId="338BBB64" w:rsidR="00F33E36" w:rsidRDefault="00326642" w:rsidP="000D7996">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w:t>
      </w:r>
      <w:proofErr w:type="spellStart"/>
      <w:r w:rsidR="006676E7" w:rsidRPr="002A5599">
        <w:t>vady</w:t>
      </w:r>
      <w:proofErr w:type="spellEnd"/>
      <w:r w:rsidR="006676E7" w:rsidRPr="002A5599">
        <w:t xml:space="preserve"> a</w:t>
      </w:r>
      <w:r w:rsidRPr="002A5599">
        <w:t> </w:t>
      </w:r>
      <w:r w:rsidR="006676E7" w:rsidRPr="002A5599">
        <w:t>nedorobky</w:t>
      </w:r>
      <w:r w:rsidRPr="002A5599">
        <w:t>;</w:t>
      </w:r>
    </w:p>
    <w:p w14:paraId="44938B0E" w14:textId="62FBF58C" w:rsidR="000C7E08" w:rsidRPr="000C7E08" w:rsidRDefault="000C7E08" w:rsidP="000D7996">
      <w:pPr>
        <w:pStyle w:val="Nadpis2"/>
      </w:pPr>
      <w:proofErr w:type="spellStart"/>
      <w:r w:rsidRPr="000B7D59">
        <w:t>východzie</w:t>
      </w:r>
      <w:proofErr w:type="spellEnd"/>
      <w:r w:rsidRPr="000B7D59">
        <w:t xml:space="preserve"> revízne</w:t>
      </w:r>
      <w:r>
        <w:t xml:space="preserve"> správy </w:t>
      </w:r>
      <w:r w:rsidRPr="000B7D59">
        <w:t>a skúšky</w:t>
      </w:r>
      <w:r w:rsidR="002C7D77">
        <w:t>,</w:t>
      </w:r>
      <w:r>
        <w:t xml:space="preserve"> manuál</w:t>
      </w:r>
      <w:r w:rsidR="002C7D77">
        <w:t>y</w:t>
      </w:r>
      <w:r>
        <w:t xml:space="preserve"> na obsluhu zariadení;</w:t>
      </w:r>
    </w:p>
    <w:p w14:paraId="352F6BE1" w14:textId="77777777" w:rsidR="00F33E36" w:rsidRDefault="009203C4" w:rsidP="000D7996">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0D7996">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Default="006F6574" w:rsidP="000D7996">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w:t>
      </w:r>
      <w:proofErr w:type="spellStart"/>
      <w:r w:rsidRPr="002A5599">
        <w:t>vady</w:t>
      </w:r>
      <w:proofErr w:type="spellEnd"/>
      <w:r w:rsidRPr="002A5599">
        <w:t xml:space="preserve">, pre ktoré odmietol Dielo prevziať. Po odstránení týchto </w:t>
      </w:r>
      <w:proofErr w:type="spellStart"/>
      <w:r w:rsidRPr="002A5599">
        <w:t>vád</w:t>
      </w:r>
      <w:proofErr w:type="spellEnd"/>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7A785EFD" w14:textId="77777777" w:rsidR="00E928B5" w:rsidRPr="00E928B5" w:rsidRDefault="00E928B5" w:rsidP="007552FD"/>
    <w:p w14:paraId="4E15333F" w14:textId="77777777" w:rsidR="00F33E36" w:rsidRPr="002A5599" w:rsidRDefault="009203C4" w:rsidP="000D7996">
      <w:pPr>
        <w:pStyle w:val="Zhlavie30"/>
        <w:keepNext/>
        <w:keepLines/>
        <w:spacing w:after="0" w:line="264" w:lineRule="auto"/>
      </w:pPr>
      <w:bookmarkStart w:id="7" w:name="bookmark20"/>
      <w:r w:rsidRPr="002A5599">
        <w:t>Článok I</w:t>
      </w:r>
      <w:r w:rsidR="009A0734" w:rsidRPr="002A5599">
        <w:t>X</w:t>
      </w:r>
      <w:r w:rsidRPr="002A5599">
        <w:t>.</w:t>
      </w:r>
      <w:bookmarkEnd w:id="7"/>
    </w:p>
    <w:p w14:paraId="1E5BDBB2" w14:textId="77777777" w:rsidR="00F33E36" w:rsidRPr="002A5599" w:rsidRDefault="009203C4" w:rsidP="000D7996">
      <w:pPr>
        <w:pStyle w:val="Zhlavie30"/>
        <w:keepNext/>
        <w:keepLines/>
        <w:spacing w:line="264" w:lineRule="auto"/>
      </w:pPr>
      <w:r w:rsidRPr="002A5599">
        <w:t xml:space="preserve">Záručná doba, zodpovednosť za </w:t>
      </w:r>
      <w:proofErr w:type="spellStart"/>
      <w:r w:rsidRPr="002A5599">
        <w:t>vady</w:t>
      </w:r>
      <w:proofErr w:type="spellEnd"/>
      <w:r w:rsidRPr="002A5599">
        <w:t xml:space="preserve"> </w:t>
      </w:r>
      <w:r w:rsidR="00284F07" w:rsidRPr="002A5599">
        <w:t>Diela</w:t>
      </w:r>
      <w:r w:rsidRPr="002A5599">
        <w:t xml:space="preserve"> a reklamácie</w:t>
      </w:r>
    </w:p>
    <w:p w14:paraId="4507ED0B" w14:textId="77777777" w:rsidR="00F33E36" w:rsidRPr="002A5599" w:rsidRDefault="009203C4" w:rsidP="006A37EE">
      <w:pPr>
        <w:pStyle w:val="Podtitul"/>
        <w:numPr>
          <w:ilvl w:val="0"/>
          <w:numId w:val="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w:t>
      </w:r>
      <w:proofErr w:type="spellStart"/>
      <w:r w:rsidRPr="002A5599">
        <w:t>vady</w:t>
      </w:r>
      <w:proofErr w:type="spellEnd"/>
      <w:r w:rsidRPr="002A5599">
        <w:t xml:space="preserve">,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0D7996">
      <w:pPr>
        <w:pStyle w:val="Podtitul"/>
      </w:pPr>
      <w:r w:rsidRPr="002A5599">
        <w:lastRenderedPageBreak/>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0D7996">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3F852EF3" w14:textId="6EB27745" w:rsidR="008A6CEE" w:rsidRPr="008A6CEE" w:rsidRDefault="009203C4" w:rsidP="000D7996">
      <w:pPr>
        <w:pStyle w:val="Podtitul"/>
      </w:pPr>
      <w:r w:rsidRPr="002A5599">
        <w:t xml:space="preserve">Zhotoviteľ zodpovedá za </w:t>
      </w:r>
      <w:proofErr w:type="spellStart"/>
      <w:r w:rsidRPr="002A5599">
        <w:t>vady</w:t>
      </w:r>
      <w:proofErr w:type="spellEnd"/>
      <w:r w:rsidRPr="002A5599">
        <w:t xml:space="preserve">,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w:t>
      </w:r>
      <w:proofErr w:type="spellStart"/>
      <w:r w:rsidR="00A45172" w:rsidRPr="001C34F3">
        <w:t>vadu</w:t>
      </w:r>
      <w:proofErr w:type="spellEnd"/>
      <w:r w:rsidR="00A45172" w:rsidRPr="001C34F3">
        <w:t xml:space="preserve">, ktorá vznikne po </w:t>
      </w:r>
      <w:r w:rsidR="00E016EC" w:rsidRPr="002A5599">
        <w:t>Odovzdaní a prevzatí</w:t>
      </w:r>
      <w:r w:rsidR="00A45172" w:rsidRPr="001C34F3">
        <w:t>, ak je spôsobená porušením povinnost</w:t>
      </w:r>
      <w:r w:rsidR="004E5994">
        <w:t>i</w:t>
      </w:r>
      <w:r w:rsidR="00E016EC" w:rsidRPr="002A5599">
        <w:t xml:space="preserve"> Zhotoviteľa</w:t>
      </w:r>
      <w:r w:rsidR="00A45172" w:rsidRPr="001C34F3">
        <w:t>.</w:t>
      </w:r>
    </w:p>
    <w:p w14:paraId="49EE78C2" w14:textId="77777777" w:rsidR="00F33E36" w:rsidRPr="002A5599" w:rsidRDefault="009203C4" w:rsidP="000D7996">
      <w:pPr>
        <w:pStyle w:val="Podtitul"/>
      </w:pPr>
      <w:r w:rsidRPr="002A5599">
        <w:t xml:space="preserve">Zhotoviteľ sa zaväzuje, že prípadné </w:t>
      </w:r>
      <w:proofErr w:type="spellStart"/>
      <w:r w:rsidRPr="002A5599">
        <w:t>vady</w:t>
      </w:r>
      <w:proofErr w:type="spellEnd"/>
      <w:r w:rsidRPr="002A5599">
        <w:t xml:space="preserve">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w:t>
      </w:r>
      <w:proofErr w:type="spellStart"/>
      <w:r w:rsidRPr="002A5599">
        <w:t>vady</w:t>
      </w:r>
      <w:proofErr w:type="spellEnd"/>
      <w:r w:rsidRPr="002A5599">
        <w:t xml:space="preserve"> v dohodnutej lehote a ak lehota nebola 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5C9B77F3" w14:textId="77777777" w:rsidR="00F33E36" w:rsidRPr="002A5599" w:rsidRDefault="009203C4" w:rsidP="000D7996">
      <w:pPr>
        <w:pStyle w:val="Podtitul"/>
      </w:pPr>
      <w:r w:rsidRPr="002A5599">
        <w:t xml:space="preserve">V prípade havarijného stavu sa </w:t>
      </w:r>
      <w:r w:rsidR="005E3056" w:rsidRPr="002A5599">
        <w:t>Zhotoviteľ</w:t>
      </w:r>
      <w:r w:rsidRPr="002A5599">
        <w:t xml:space="preserve"> zaväzuje odstrániť </w:t>
      </w:r>
      <w:proofErr w:type="spellStart"/>
      <w:r w:rsidRPr="002A5599">
        <w:t>vady</w:t>
      </w:r>
      <w:proofErr w:type="spellEnd"/>
      <w:r w:rsidRPr="002A5599">
        <w:t xml:space="preserve"> bezplatne do 24 hodín od oznámenia </w:t>
      </w:r>
      <w:proofErr w:type="spellStart"/>
      <w:r w:rsidRPr="002A5599">
        <w:t>vád</w:t>
      </w:r>
      <w:proofErr w:type="spellEnd"/>
      <w:r w:rsidRPr="002A5599">
        <w:t xml:space="preserve">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rsidP="000D7996">
      <w:pPr>
        <w:pStyle w:val="Podtitul"/>
      </w:pPr>
      <w:r w:rsidRPr="002A5599">
        <w:t xml:space="preserve">V prípade, že </w:t>
      </w:r>
      <w:r w:rsidR="005E3056" w:rsidRPr="002A5599">
        <w:t>Zhotoviteľ</w:t>
      </w:r>
      <w:r w:rsidRPr="002A5599">
        <w:t xml:space="preserve"> </w:t>
      </w:r>
      <w:proofErr w:type="spellStart"/>
      <w:r w:rsidRPr="002A5599">
        <w:t>vadu</w:t>
      </w:r>
      <w:proofErr w:type="spellEnd"/>
      <w:r w:rsidRPr="002A5599">
        <w:t xml:space="preserve"> neodstráni v dohodnutej lehote, alebo ak obratom neodstráni havarijný stav, ktorého dôsledkom môže dôjsť k poškodeniu majetku, má </w:t>
      </w:r>
      <w:r w:rsidR="005E3056" w:rsidRPr="002A5599">
        <w:t>Objednávateľ</w:t>
      </w:r>
      <w:r w:rsidRPr="002A5599">
        <w:t xml:space="preserve"> právo </w:t>
      </w:r>
      <w:proofErr w:type="spellStart"/>
      <w:r w:rsidRPr="002A5599">
        <w:t>vadu</w:t>
      </w:r>
      <w:proofErr w:type="spellEnd"/>
      <w:r w:rsidRPr="002A5599">
        <w:t xml:space="preserve">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61A5279F" w:rsidR="00F33E36" w:rsidRPr="002A5599" w:rsidRDefault="009203C4" w:rsidP="000D7996">
      <w:pPr>
        <w:pStyle w:val="Podtitul"/>
      </w:pPr>
      <w:r w:rsidRPr="002A5599">
        <w:t xml:space="preserve">Do záručnej doby sa nezapočítava čas od oznámenia </w:t>
      </w:r>
      <w:proofErr w:type="spellStart"/>
      <w:r w:rsidRPr="002A5599">
        <w:t>vady</w:t>
      </w:r>
      <w:proofErr w:type="spellEnd"/>
      <w:r w:rsidRPr="002A5599">
        <w:t xml:space="preserve"> </w:t>
      </w:r>
      <w:r w:rsidR="00284F07" w:rsidRPr="002A5599">
        <w:t>Diela</w:t>
      </w:r>
      <w:r w:rsidRPr="002A5599">
        <w:t xml:space="preserve"> až do odstránenia príslušnej </w:t>
      </w:r>
      <w:proofErr w:type="spellStart"/>
      <w:r w:rsidRPr="002A5599">
        <w:t>vady</w:t>
      </w:r>
      <w:proofErr w:type="spellEnd"/>
      <w:r w:rsidRPr="002A5599">
        <w:t>. V</w:t>
      </w:r>
      <w:r w:rsidR="00BD0502" w:rsidRPr="002A5599">
        <w:t> </w:t>
      </w:r>
      <w:r w:rsidRPr="002A5599">
        <w:t xml:space="preserve">prípade, ak dôjde k výmene časti </w:t>
      </w:r>
      <w:r w:rsidR="00284F07" w:rsidRPr="002A5599">
        <w:t>Diela</w:t>
      </w:r>
      <w:r w:rsidRPr="002A5599">
        <w:t>, pre túto časť plynie nová záručná doba</w:t>
      </w:r>
      <w:r w:rsidR="00C61CF1">
        <w:t xml:space="preserve"> v dĺžke </w:t>
      </w:r>
      <w:r w:rsidR="00C61CF1" w:rsidRPr="002A5599">
        <w:t>podľa bodu 3 tohto článku Zmluvy</w:t>
      </w:r>
      <w:r w:rsidRPr="002A5599">
        <w:t>.</w:t>
      </w:r>
    </w:p>
    <w:p w14:paraId="4B3FF6F5" w14:textId="77777777" w:rsidR="00860835" w:rsidRPr="002A5599" w:rsidRDefault="00860835" w:rsidP="000D7996">
      <w:pPr>
        <w:rPr>
          <w:sz w:val="22"/>
          <w:szCs w:val="22"/>
        </w:rPr>
      </w:pPr>
    </w:p>
    <w:p w14:paraId="527D1BF1" w14:textId="75B44131" w:rsidR="00F33E36" w:rsidRPr="002A5599" w:rsidRDefault="009203C4" w:rsidP="000D7996">
      <w:pPr>
        <w:pStyle w:val="Zhlavie30"/>
        <w:keepNext/>
        <w:keepLines/>
        <w:spacing w:after="0"/>
      </w:pPr>
      <w:bookmarkStart w:id="8" w:name="bookmark23"/>
      <w:r w:rsidRPr="002A5599">
        <w:t xml:space="preserve">Článok </w:t>
      </w:r>
      <w:r w:rsidR="009A0734" w:rsidRPr="002A5599">
        <w:t>X</w:t>
      </w:r>
      <w:r w:rsidRPr="002A5599">
        <w:t>.</w:t>
      </w:r>
      <w:bookmarkEnd w:id="8"/>
    </w:p>
    <w:p w14:paraId="24A5D06F" w14:textId="77777777" w:rsidR="00F33E36" w:rsidRPr="002A5599" w:rsidRDefault="009203C4" w:rsidP="000D7996">
      <w:pPr>
        <w:pStyle w:val="Zhlavie30"/>
        <w:keepNext/>
        <w:keepLines/>
      </w:pPr>
      <w:r w:rsidRPr="002A5599">
        <w:t>Platobné podmienky</w:t>
      </w:r>
    </w:p>
    <w:p w14:paraId="0839EAAD" w14:textId="77777777" w:rsidR="00F33E36" w:rsidRPr="002A5599" w:rsidRDefault="009203C4" w:rsidP="006A37EE">
      <w:pPr>
        <w:pStyle w:val="Podtitul"/>
        <w:numPr>
          <w:ilvl w:val="0"/>
          <w:numId w:val="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0EC92BD" w14:textId="5E20FE93" w:rsidR="00F33E36" w:rsidRPr="002A5599" w:rsidRDefault="008B7044" w:rsidP="000D7996">
      <w:pPr>
        <w:pStyle w:val="Podtitul"/>
      </w:pPr>
      <w:r w:rsidRPr="002A5599">
        <w:t>Zhotoviteľ je povinný najneskôr 5 dní po skončení prác na Diele predložiť Objednávateľovi na overenie súpis vykonaných prác. Objednávateľ do 5 pracovných dní nasledujúcich po dni, v ktorom mu Zhotoviteľ predložil súpis vykonaných prác</w:t>
      </w:r>
      <w:r>
        <w:t xml:space="preserve">, buď </w:t>
      </w:r>
      <w:r w:rsidRPr="002A5599">
        <w:t>súpis vykonaných prác na Diele</w:t>
      </w:r>
      <w:r>
        <w:t xml:space="preserve"> </w:t>
      </w:r>
      <w:r w:rsidRPr="002A5599">
        <w:t xml:space="preserve">overí a potvrdí </w:t>
      </w:r>
      <w:r>
        <w:t>alebo oznámi Zhotoviteľovi svoje pripomienky</w:t>
      </w:r>
      <w:r w:rsidRPr="002A5599">
        <w:t xml:space="preserve"> </w:t>
      </w:r>
      <w:r>
        <w:t xml:space="preserve">k </w:t>
      </w:r>
      <w:r w:rsidRPr="002A5599">
        <w:t>súpis</w:t>
      </w:r>
      <w:r>
        <w:t>u</w:t>
      </w:r>
      <w:r w:rsidRPr="002A5599">
        <w:t xml:space="preserve"> vykonaných prác</w:t>
      </w:r>
      <w:r>
        <w:t>,</w:t>
      </w:r>
      <w:r w:rsidRPr="002A5599">
        <w:t xml:space="preserve"> </w:t>
      </w:r>
      <w:r>
        <w:t>pokiaľ</w:t>
      </w:r>
      <w:r w:rsidRPr="00B33DB2">
        <w:t xml:space="preserve"> bude obsahovať</w:t>
      </w:r>
      <w:r>
        <w:t xml:space="preserve"> nedostatky alebo chybné údaje</w:t>
      </w:r>
      <w:r w:rsidRPr="00B33DB2">
        <w:t>. Zhotoviteľ je povinný odstrániť nespr</w:t>
      </w:r>
      <w:r>
        <w:t>ávnosti v súpise vykonaných prác a predložiť Objednávateľovi opravený súpis vykonaných prác v lehote 5</w:t>
      </w:r>
      <w:r w:rsidRPr="00B33DB2">
        <w:t xml:space="preserve"> dní odo dňa </w:t>
      </w:r>
      <w:r>
        <w:t xml:space="preserve">jeho </w:t>
      </w:r>
      <w:r w:rsidRPr="00B33DB2">
        <w:t>vrátenia Objednávateľom. Objednávateľ je povinný vyjadriť sa k</w:t>
      </w:r>
      <w:r>
        <w:t> </w:t>
      </w:r>
      <w:r w:rsidRPr="00B33DB2">
        <w:t xml:space="preserve">predloženému opravenému súpisu </w:t>
      </w:r>
      <w:r>
        <w:t xml:space="preserve">vykonaných </w:t>
      </w:r>
      <w:r w:rsidRPr="00B33DB2">
        <w:t xml:space="preserve">prác v lehote </w:t>
      </w:r>
      <w:r>
        <w:t>5</w:t>
      </w:r>
      <w:r w:rsidRPr="00B33DB2">
        <w:t xml:space="preserve"> pracovných dní.</w:t>
      </w:r>
    </w:p>
    <w:p w14:paraId="7EC636B8" w14:textId="77777777" w:rsidR="00F33E36" w:rsidRPr="002A5599" w:rsidRDefault="009203C4" w:rsidP="000D7996">
      <w:pPr>
        <w:pStyle w:val="Podtitul"/>
      </w:pPr>
      <w:r w:rsidRPr="002A5599">
        <w:t xml:space="preserve">Objednávateľ je povinný zaplatiť faktúru v lehote do 30 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32D33853" w:rsidR="00F33E36" w:rsidRPr="002A5599" w:rsidRDefault="009203C4" w:rsidP="000D7996">
      <w:pPr>
        <w:pStyle w:val="Podtitul"/>
      </w:pPr>
      <w:r w:rsidRPr="002A5599">
        <w:t xml:space="preserve">Faktúra musí obsahovať všetky údaje podľa § 74 zák. č. 222/2004 </w:t>
      </w:r>
      <w:proofErr w:type="spellStart"/>
      <w:r w:rsidRPr="002A5599">
        <w:t>Z.z</w:t>
      </w:r>
      <w:proofErr w:type="spellEnd"/>
      <w:r w:rsidRPr="002A5599">
        <w:t>. o dani z pridanej hodnoty v znení neskorších predpisov</w:t>
      </w:r>
      <w:r w:rsidR="008B7044">
        <w:t xml:space="preserve"> (ďalej len „</w:t>
      </w:r>
      <w:r w:rsidR="008B7044">
        <w:rPr>
          <w:b/>
        </w:rPr>
        <w:t>Zákon o DPH</w:t>
      </w:r>
      <w:r w:rsidR="008B7044">
        <w:t>“)</w:t>
      </w:r>
      <w:r w:rsidRPr="002A5599">
        <w:t>.</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0D7996">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0D7996">
      <w:pPr>
        <w:pStyle w:val="Podtitul"/>
      </w:pPr>
      <w:r w:rsidRPr="002A5599">
        <w:lastRenderedPageBreak/>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19E6CB80" w14:textId="77777777" w:rsidR="00933488" w:rsidRDefault="00933488" w:rsidP="00960AF2">
      <w:pPr>
        <w:pStyle w:val="Podtitul"/>
      </w:pPr>
      <w:r>
        <w:t xml:space="preserve">Ak bude Zhotoviteľ zverejnený v Zozname platiteľov DPH, u ktorých nastali dôvody na zrušenie registrácie v zmysle Zákona o DPH, Objednávateľ neuhradí Zhotoviteľovi sumu DPH uvedenú na faktúre. Sumu DPH uhradí Objednávateľ Zhotoviteľovi na základe preukázania úhrady DPH daňovému úradu za príslušný mesiac/štvrťrok čestným vyhlásením, že DPH uvedená na faktúre bola v lehote splatnosti uhradená daňovému úradu, fotokópiou daňového priznania a fotokópiou výpisu o zaplatení DPH. </w:t>
      </w:r>
    </w:p>
    <w:p w14:paraId="42B44C7A" w14:textId="4619A58C" w:rsidR="00933488" w:rsidRDefault="00933488" w:rsidP="00960AF2">
      <w:pPr>
        <w:pStyle w:val="Podtitul"/>
      </w:pPr>
      <w:r w:rsidRPr="001575A1">
        <w:t>Zmluvné</w:t>
      </w:r>
      <w:r>
        <w:t xml:space="preserve"> strany sa dohodli, že </w:t>
      </w:r>
      <w:r w:rsidRPr="00DE0C8A">
        <w:t>v</w:t>
      </w:r>
      <w:r>
        <w:t> </w:t>
      </w:r>
      <w:r w:rsidRPr="00DE0C8A">
        <w:t>rozsahu</w:t>
      </w:r>
      <w:r>
        <w:t>,</w:t>
      </w:r>
      <w:r w:rsidRPr="00DE0C8A">
        <w:t xml:space="preserve"> v akom to právne predpisy pripúšťajú, vylučujú právo Zhotoviteľa započítať bez súhlasu Objednávateľa akúkoľvek svoju pohľadávku voči Objednávateľovi oproti akejkoľvek pohľadávke Objednávateľa voči Zhotoviteľovi.</w:t>
      </w:r>
      <w:r>
        <w:t xml:space="preserve"> </w:t>
      </w:r>
      <w:r w:rsidRPr="002A5599">
        <w:t xml:space="preserve">Zmluvné strany sa dohodli, že Objednávateľ </w:t>
      </w:r>
      <w:r w:rsidRPr="00183942">
        <w:t>môže kedykoľvek započítať pohľadávku, ktorú má voči Zhotoviteľo</w:t>
      </w:r>
      <w:r>
        <w:t>vi proti akejkoľvek pohľadávke (</w:t>
      </w:r>
      <w:r w:rsidRPr="00183942">
        <w:t>bez ohľadu na to, či je v čase započítania splatná alebo nie), ktorú má Zhotoviteľ voči Objednávateľovi.</w:t>
      </w:r>
    </w:p>
    <w:p w14:paraId="14138155" w14:textId="0DCD3B56" w:rsidR="00192FAD" w:rsidRDefault="009203C4" w:rsidP="000D7996">
      <w:pPr>
        <w:pStyle w:val="Podtitul"/>
      </w:pPr>
      <w:r w:rsidRPr="002A5599">
        <w:t xml:space="preserve">Zmluvné strany sa dohodli, že na predmet </w:t>
      </w:r>
      <w:r w:rsidR="005E3056" w:rsidRPr="002A5599">
        <w:t>Zmluvy</w:t>
      </w:r>
      <w:r w:rsidRPr="002A5599">
        <w:t xml:space="preserve"> nebude poskytnutý preddavok od </w:t>
      </w:r>
      <w:r w:rsidR="005E3056" w:rsidRPr="002A5599">
        <w:t>Objednávateľ</w:t>
      </w:r>
      <w:r w:rsidRPr="002A5599">
        <w:t>a.</w:t>
      </w:r>
    </w:p>
    <w:p w14:paraId="399785BE" w14:textId="77777777" w:rsidR="00933488" w:rsidRDefault="00933488" w:rsidP="00960AF2">
      <w:pPr>
        <w:pStyle w:val="Podtitul"/>
      </w:pPr>
      <w:r w:rsidRPr="00A308D5">
        <w:t xml:space="preserve">Pri úhrade faktúry za </w:t>
      </w:r>
      <w:r>
        <w:t>Cenu</w:t>
      </w:r>
      <w:r w:rsidRPr="00A308D5">
        <w:t xml:space="preserve"> </w:t>
      </w:r>
      <w:r>
        <w:t xml:space="preserve">Diela je </w:t>
      </w:r>
      <w:r w:rsidRPr="00A308D5">
        <w:t xml:space="preserve">Objednávateľ </w:t>
      </w:r>
      <w:r>
        <w:t xml:space="preserve">oprávnený </w:t>
      </w:r>
      <w:r w:rsidRPr="00A308D5">
        <w:t>zadrž</w:t>
      </w:r>
      <w:r>
        <w:t>ať</w:t>
      </w:r>
      <w:r w:rsidRPr="00A308D5">
        <w:t xml:space="preserve"> </w:t>
      </w:r>
      <w:r>
        <w:t xml:space="preserve">sumu vo </w:t>
      </w:r>
      <w:r w:rsidRPr="00B332BA">
        <w:t>výške</w:t>
      </w:r>
      <w:r w:rsidRPr="00526743">
        <w:t xml:space="preserve"> </w:t>
      </w:r>
      <w:r w:rsidRPr="00092B57">
        <w:rPr>
          <w:color w:val="auto"/>
        </w:rPr>
        <w:t>5% z fakturovanej sumy bez DPH (ďalej len „</w:t>
      </w:r>
      <w:r w:rsidRPr="00092B57">
        <w:rPr>
          <w:b/>
          <w:color w:val="auto"/>
        </w:rPr>
        <w:t>Zádržné</w:t>
      </w:r>
      <w:r w:rsidRPr="00092B57">
        <w:rPr>
          <w:color w:val="auto"/>
        </w:rPr>
        <w:t>“). Objednávateľ je oprávnený použiť Zádržné na usp</w:t>
      </w:r>
      <w:r w:rsidRPr="00B332BA">
        <w:t>okojenie</w:t>
      </w:r>
      <w:r>
        <w:t xml:space="preserve"> svojich akýchkoľvek nárokov, ktoré mu vzniknú voči Zhotoviteľovi na základe tejto Zmluvy, najmä, ale nielen, na odstránenie nedorobkov a </w:t>
      </w:r>
      <w:proofErr w:type="spellStart"/>
      <w:r>
        <w:t>vád</w:t>
      </w:r>
      <w:proofErr w:type="spellEnd"/>
      <w:r>
        <w:t xml:space="preserve"> Diela alebo na náhradu škody, ktorá Objednávateľovi preukázateľne vznikla a za ktorú zodpovedá Zhotoviteľ. Zádržné zároveň slúži na zabezpečenie všetkých peňažných pohľadávok Objednávateľa voči Zhotoviteľovi, ktoré vzniknú z tohto zmluvného vzťahu. </w:t>
      </w:r>
    </w:p>
    <w:p w14:paraId="4B98A24F" w14:textId="04F2AA16" w:rsidR="00933488" w:rsidRPr="00933488" w:rsidRDefault="00933488" w:rsidP="00960AF2">
      <w:pPr>
        <w:pStyle w:val="Podtitul"/>
      </w:pPr>
      <w:r>
        <w:t xml:space="preserve">Objednávateľ vyplatí Zhotoviteľovi Zádržné (resp. jeho zostatok, ak nastali skutočnosti predpokladané v bode 10 tohto článku Zmluvy) </w:t>
      </w:r>
      <w:r w:rsidRPr="00526743">
        <w:t>po uplynutí záručnej doby</w:t>
      </w:r>
      <w:r w:rsidRPr="00B332BA">
        <w:t>,</w:t>
      </w:r>
      <w:r>
        <w:t xml:space="preserve"> a to do 30 dní odo dňa doručenia písomnej výzvy Zhotoviteľa Objednávateľovi</w:t>
      </w:r>
      <w:r w:rsidRPr="002A5599">
        <w:t>.</w:t>
      </w:r>
      <w:r w:rsidRPr="008F5B63">
        <w:t xml:space="preserve"> </w:t>
      </w:r>
      <w:r>
        <w:t>Zhotoviteľ nie je oprávnený požadovať úroky a/alebo úroky z omeškania zo Zádržného odo dňa jeho zadržania až do momentu, kedy je Objednávateľ povinný podľa tohto bodu uvoľniť Zádržné Zhotoviteľovi. Zhotoviteľ je oprávnený navrhnúť Objednávateľovi nahradenie Zádržného iným spôsobom zabezpečenia splnenia svojich záväzkov zo Zmluvy, napr. bankovou zárukou, pričom Objednávateľ posúdi návrh Zhotoviteľa, avšak nie je povinný ho akceptovať.</w:t>
      </w:r>
    </w:p>
    <w:p w14:paraId="39FEA3EE" w14:textId="5ED32EAF" w:rsidR="00956EE6" w:rsidRPr="002A5599" w:rsidRDefault="00956EE6" w:rsidP="000D7996">
      <w:pPr>
        <w:rPr>
          <w:sz w:val="22"/>
          <w:szCs w:val="22"/>
        </w:rPr>
      </w:pPr>
    </w:p>
    <w:p w14:paraId="78E3C4E3" w14:textId="77777777" w:rsidR="00F33E36" w:rsidRPr="002A5599" w:rsidRDefault="009203C4" w:rsidP="000D7996">
      <w:pPr>
        <w:pStyle w:val="Zhlavie30"/>
        <w:keepNext/>
        <w:keepLines/>
        <w:spacing w:after="0"/>
      </w:pPr>
      <w:bookmarkStart w:id="9" w:name="bookmark26"/>
      <w:r w:rsidRPr="002A5599">
        <w:t>Článok X</w:t>
      </w:r>
      <w:r w:rsidR="009A0734" w:rsidRPr="002A5599">
        <w:t>I</w:t>
      </w:r>
      <w:r w:rsidRPr="002A5599">
        <w:t>.</w:t>
      </w:r>
      <w:bookmarkEnd w:id="9"/>
    </w:p>
    <w:p w14:paraId="55053A17" w14:textId="77777777" w:rsidR="00DF363A" w:rsidRPr="002A5599" w:rsidRDefault="00DF363A" w:rsidP="000D7996">
      <w:pPr>
        <w:pStyle w:val="Zhlavie30"/>
        <w:keepNext/>
        <w:keepLines/>
        <w:spacing w:after="0"/>
      </w:pPr>
      <w:r w:rsidRPr="002A5599">
        <w:t>Zmluvné pokuty</w:t>
      </w:r>
    </w:p>
    <w:p w14:paraId="4492677C" w14:textId="1BF56155" w:rsidR="00F33E36" w:rsidRPr="002A5599" w:rsidRDefault="00CF7408" w:rsidP="006A37EE">
      <w:pPr>
        <w:pStyle w:val="Podtitul"/>
        <w:numPr>
          <w:ilvl w:val="0"/>
          <w:numId w:val="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w:t>
      </w:r>
      <w:r w:rsidR="00593D57">
        <w:t>1</w:t>
      </w:r>
      <w:r w:rsidR="00055629">
        <w:t xml:space="preserve"> </w:t>
      </w:r>
      <w:r w:rsidRPr="002A5599">
        <w:t>%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dní, tak od 11. dňa má Objednávateľ právo požadovať od Zhotoviteľa zaplatenie zmluvnej pokuty vo výške 0,</w:t>
      </w:r>
      <w:r w:rsidR="00593D57">
        <w:t>2</w:t>
      </w:r>
      <w:r w:rsidR="00055629">
        <w:t xml:space="preserve"> </w:t>
      </w:r>
      <w:r w:rsidRPr="002A5599">
        <w:t xml:space="preserve">% z Ceny Diela </w:t>
      </w:r>
      <w:r w:rsidR="009D6412">
        <w:t xml:space="preserve">s DPH </w:t>
      </w:r>
      <w:r w:rsidRPr="002A5599">
        <w:t>za 11. a každý ďalší aj začatý deň omeškania Zhotoviteľa.</w:t>
      </w:r>
    </w:p>
    <w:p w14:paraId="3F98E5CD" w14:textId="77777777" w:rsidR="00F33E36" w:rsidRPr="002A5599" w:rsidRDefault="009203C4" w:rsidP="000D7996">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17F75D48" w:rsidR="00F33E36" w:rsidRPr="002A5599" w:rsidRDefault="009203C4" w:rsidP="000D7996">
      <w:pPr>
        <w:pStyle w:val="Podtitul"/>
      </w:pPr>
      <w:r w:rsidRPr="002A5599">
        <w:t xml:space="preserve">V prípade, ak </w:t>
      </w:r>
      <w:r w:rsidR="005E3056" w:rsidRPr="002A5599">
        <w:t>Zhotoviteľ</w:t>
      </w:r>
      <w:r w:rsidRPr="002A5599">
        <w:t xml:space="preserve"> poruší svoju zmluvnú povinnosť odstrániť </w:t>
      </w:r>
      <w:proofErr w:type="spellStart"/>
      <w:r w:rsidRPr="002A5599">
        <w:t>vady</w:t>
      </w:r>
      <w:proofErr w:type="spellEnd"/>
      <w:r w:rsidRPr="002A5599">
        <w:t xml:space="preserve">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w:t>
      </w:r>
      <w:r w:rsidR="00331FBC">
        <w:t xml:space="preserve"> </w:t>
      </w:r>
      <w:r w:rsidRPr="002A5599">
        <w:t>EUR</w:t>
      </w:r>
      <w:r w:rsidR="009A0734" w:rsidRPr="002A5599">
        <w:t>,</w:t>
      </w:r>
      <w:r w:rsidRPr="002A5599">
        <w:t xml:space="preserve"> a to za každý začatý deň porušenia tejto povinnosti až do splnenia tejto povinnosti.</w:t>
      </w:r>
    </w:p>
    <w:p w14:paraId="5144706F" w14:textId="499A445D" w:rsidR="00D72A70" w:rsidRDefault="00D72A70" w:rsidP="00960AF2">
      <w:pPr>
        <w:pStyle w:val="Podtitul"/>
      </w:pPr>
      <w:r>
        <w:t>Pokiaľ Zhotoviteľ poruší</w:t>
      </w:r>
      <w:r w:rsidRPr="007C7383">
        <w:t xml:space="preserve"> ktor</w:t>
      </w:r>
      <w:r>
        <w:t>ú</w:t>
      </w:r>
      <w:r w:rsidRPr="007C7383">
        <w:t xml:space="preserve">koľvek </w:t>
      </w:r>
      <w:r>
        <w:t>povinnosť</w:t>
      </w:r>
      <w:r w:rsidRPr="007C7383">
        <w:t xml:space="preserve"> týkajúc</w:t>
      </w:r>
      <w:r>
        <w:t>u</w:t>
      </w:r>
      <w:r w:rsidRPr="007C7383">
        <w:t xml:space="preserve"> sa Subdodávateľov alebo ich zmeny</w:t>
      </w:r>
      <w:r>
        <w:t xml:space="preserve"> podľa tejto Zmluvy</w:t>
      </w:r>
      <w:r w:rsidRPr="007C7383">
        <w:t xml:space="preserve"> (napr. </w:t>
      </w:r>
      <w:r>
        <w:t xml:space="preserve">Zhotoviteľ vykoná </w:t>
      </w:r>
      <w:r w:rsidRPr="007C7383">
        <w:t>zmen</w:t>
      </w:r>
      <w:r>
        <w:t>u</w:t>
      </w:r>
      <w:r w:rsidRPr="007C7383">
        <w:t xml:space="preserve"> Subdodávateľa</w:t>
      </w:r>
      <w:r>
        <w:t xml:space="preserve"> bez uzavretia dodatku k tejto Zmluve)</w:t>
      </w:r>
      <w:r w:rsidRPr="007C7383">
        <w:t xml:space="preserve">, má Objednávateľ </w:t>
      </w:r>
      <w:r w:rsidRPr="002A5599">
        <w:t>nárok na zmluvnú pokutu vo výške 100,- E</w:t>
      </w:r>
      <w:r>
        <w:t>UR</w:t>
      </w:r>
      <w:r w:rsidRPr="002A5599">
        <w:t xml:space="preserve"> za každý deň porušenia</w:t>
      </w:r>
      <w:r>
        <w:t xml:space="preserve"> danej povinnosti</w:t>
      </w:r>
      <w:r w:rsidRPr="002A5599">
        <w:t>, pričom porušenie pov</w:t>
      </w:r>
      <w:r>
        <w:t>innosti, ktorá trvá dlhšie ako 1</w:t>
      </w:r>
      <w:r w:rsidRPr="002A5599">
        <w:t>0 dní sa považuje za podstatné porušenie tejto Zmluvy</w:t>
      </w:r>
      <w:r w:rsidRPr="007C7383">
        <w:t>.</w:t>
      </w:r>
    </w:p>
    <w:p w14:paraId="1ACCFBB9" w14:textId="77777777" w:rsidR="00F33E36" w:rsidRPr="002A5599" w:rsidRDefault="009203C4" w:rsidP="000D7996">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w:t>
      </w:r>
      <w:r w:rsidRPr="002A5599">
        <w:lastRenderedPageBreak/>
        <w:t xml:space="preserve">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4E1A546" w14:textId="77777777" w:rsidR="00F33E36" w:rsidRPr="002A5599" w:rsidRDefault="009203C4" w:rsidP="000D7996">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1F8E49B2" w14:textId="77777777" w:rsidR="00F33E36" w:rsidRPr="002A5599" w:rsidRDefault="009203C4" w:rsidP="000D7996">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w:t>
      </w:r>
      <w:proofErr w:type="spellStart"/>
      <w:r w:rsidRPr="002A5599">
        <w:t>vadami</w:t>
      </w:r>
      <w:proofErr w:type="spellEnd"/>
      <w:r w:rsidRPr="002A5599">
        <w:t xml:space="preserve"> </w:t>
      </w:r>
      <w:r w:rsidR="00284F07" w:rsidRPr="002A5599">
        <w:t>Diela</w:t>
      </w:r>
      <w:r w:rsidRPr="002A5599">
        <w:t>.</w:t>
      </w:r>
    </w:p>
    <w:p w14:paraId="30ADEE48" w14:textId="77777777" w:rsidR="00772074" w:rsidRPr="002A5599" w:rsidRDefault="00772074" w:rsidP="000D7996">
      <w:pPr>
        <w:rPr>
          <w:sz w:val="22"/>
          <w:szCs w:val="22"/>
        </w:rPr>
      </w:pPr>
    </w:p>
    <w:p w14:paraId="1B9B17FA" w14:textId="77777777" w:rsidR="00F33E36" w:rsidRPr="002A5599" w:rsidRDefault="009203C4" w:rsidP="000D7996">
      <w:pPr>
        <w:pStyle w:val="Zhlavie30"/>
        <w:keepNext/>
        <w:keepLines/>
        <w:spacing w:after="0"/>
      </w:pPr>
      <w:bookmarkStart w:id="10" w:name="bookmark29"/>
      <w:r w:rsidRPr="002A5599">
        <w:t>Článok X</w:t>
      </w:r>
      <w:r w:rsidR="009A0734" w:rsidRPr="002A5599">
        <w:t>II</w:t>
      </w:r>
      <w:r w:rsidRPr="002A5599">
        <w:t>.</w:t>
      </w:r>
      <w:bookmarkEnd w:id="10"/>
    </w:p>
    <w:p w14:paraId="27F380CD" w14:textId="77777777" w:rsidR="00F33E36" w:rsidRPr="002A5599" w:rsidRDefault="009203C4" w:rsidP="000D7996">
      <w:pPr>
        <w:pStyle w:val="Zhlavie30"/>
        <w:keepNext/>
        <w:keepLines/>
      </w:pPr>
      <w:r w:rsidRPr="002A5599">
        <w:t>Osobitné ustanovenia</w:t>
      </w:r>
    </w:p>
    <w:p w14:paraId="4B5568EE" w14:textId="77192F96" w:rsidR="00192FAD" w:rsidRPr="00192FAD" w:rsidRDefault="009203C4" w:rsidP="006A37EE">
      <w:pPr>
        <w:pStyle w:val="Podtitul"/>
        <w:numPr>
          <w:ilvl w:val="0"/>
          <w:numId w:val="10"/>
        </w:numPr>
      </w:pPr>
      <w:r w:rsidRPr="002A5599">
        <w:t xml:space="preserve">Objednávateľ poskytne </w:t>
      </w:r>
      <w:r w:rsidR="005E3056" w:rsidRPr="002A5599">
        <w:t>Zhotoviteľ</w:t>
      </w:r>
      <w:r w:rsidR="007A02E6" w:rsidRPr="002A5599">
        <w:t>ovi</w:t>
      </w:r>
      <w:r w:rsidRPr="002A5599">
        <w:t xml:space="preserve"> súčinnosť</w:t>
      </w:r>
      <w:r w:rsidR="00E52B2C">
        <w:t xml:space="preserve"> </w:t>
      </w:r>
      <w:r w:rsidR="00E52B2C" w:rsidRPr="002A5599">
        <w:t>v nevyhnutne potrebnom rozsahu</w:t>
      </w:r>
      <w:r w:rsidRPr="002A5599">
        <w:t xml:space="preserve">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Default="009203C4" w:rsidP="000D7996">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77777777" w:rsidR="00F33E36" w:rsidRPr="002A5599" w:rsidRDefault="009203C4" w:rsidP="000D7996">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Pr="002A5599" w:rsidRDefault="009203C4" w:rsidP="000D7996">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627DFB" w14:textId="77777777" w:rsidR="00BB348F" w:rsidRPr="002A5599" w:rsidRDefault="00BB348F" w:rsidP="000E21DF">
      <w:pPr>
        <w:pStyle w:val="Nadpis2"/>
        <w:numPr>
          <w:ilvl w:val="1"/>
          <w:numId w:val="17"/>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5646"/>
      </w:tblGrid>
      <w:tr w:rsidR="00BB348F" w:rsidRPr="002A5599" w14:paraId="5C4FDD5A" w14:textId="77777777" w:rsidTr="000D7996">
        <w:tc>
          <w:tcPr>
            <w:tcW w:w="3260" w:type="dxa"/>
          </w:tcPr>
          <w:p w14:paraId="6687C366" w14:textId="77777777" w:rsidR="00BB348F" w:rsidRPr="001C34F3" w:rsidRDefault="00BB348F" w:rsidP="000D7996">
            <w:pPr>
              <w:ind w:left="317" w:hanging="142"/>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0686BD15" w:rsidR="00BB348F" w:rsidRPr="00AE7578" w:rsidRDefault="00F36336" w:rsidP="000D7996">
            <w:pPr>
              <w:ind w:left="317" w:hanging="142"/>
              <w:rPr>
                <w:rFonts w:ascii="Times New Roman" w:hAnsi="Times New Roman" w:cs="Times New Roman"/>
                <w:sz w:val="22"/>
                <w:szCs w:val="22"/>
                <w:highlight w:val="yellow"/>
              </w:rPr>
            </w:pPr>
            <w:r w:rsidRPr="009C3A74">
              <w:rPr>
                <w:rFonts w:ascii="Times New Roman" w:hAnsi="Times New Roman" w:cs="Times New Roman"/>
                <w:sz w:val="22"/>
                <w:szCs w:val="22"/>
                <w:highlight w:val="yellow"/>
              </w:rPr>
              <w:t>[</w:t>
            </w:r>
            <w:r w:rsidRPr="009C3A74">
              <w:rPr>
                <w:rFonts w:ascii="Times New Roman" w:hAnsi="Times New Roman" w:cs="Times New Roman"/>
                <w:sz w:val="22"/>
                <w:szCs w:val="22"/>
                <w:highlight w:val="yellow"/>
              </w:rPr>
              <w:sym w:font="Symbol" w:char="F0B7"/>
            </w:r>
            <w:r w:rsidRPr="009C3A74">
              <w:rPr>
                <w:rFonts w:ascii="Times New Roman" w:hAnsi="Times New Roman" w:cs="Times New Roman"/>
                <w:sz w:val="22"/>
                <w:szCs w:val="22"/>
                <w:highlight w:val="yellow"/>
              </w:rPr>
              <w:t>]</w:t>
            </w:r>
          </w:p>
        </w:tc>
      </w:tr>
      <w:tr w:rsidR="00BB348F" w:rsidRPr="002A5599" w14:paraId="54DEB8A9" w14:textId="77777777" w:rsidTr="000D7996">
        <w:tc>
          <w:tcPr>
            <w:tcW w:w="3260" w:type="dxa"/>
          </w:tcPr>
          <w:p w14:paraId="7EEB9E42" w14:textId="77777777" w:rsidR="00BB348F" w:rsidRPr="001C34F3" w:rsidRDefault="00BB348F" w:rsidP="000D7996">
            <w:pPr>
              <w:ind w:left="317" w:hanging="142"/>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642E7091" w:rsidR="00BB348F" w:rsidRPr="00AE7578" w:rsidRDefault="00F36336" w:rsidP="000D7996">
            <w:pPr>
              <w:ind w:left="317" w:hanging="142"/>
              <w:rPr>
                <w:rFonts w:ascii="Times New Roman" w:hAnsi="Times New Roman" w:cs="Times New Roman"/>
                <w:sz w:val="22"/>
                <w:szCs w:val="22"/>
                <w:highlight w:val="yellow"/>
              </w:rPr>
            </w:pPr>
            <w:r w:rsidRPr="009C3A74">
              <w:rPr>
                <w:rFonts w:ascii="Times New Roman" w:hAnsi="Times New Roman" w:cs="Times New Roman"/>
                <w:sz w:val="22"/>
                <w:szCs w:val="22"/>
                <w:highlight w:val="yellow"/>
              </w:rPr>
              <w:t>[</w:t>
            </w:r>
            <w:r w:rsidRPr="009C3A74">
              <w:rPr>
                <w:rFonts w:ascii="Times New Roman" w:hAnsi="Times New Roman" w:cs="Times New Roman"/>
                <w:sz w:val="22"/>
                <w:szCs w:val="22"/>
                <w:highlight w:val="yellow"/>
              </w:rPr>
              <w:sym w:font="Symbol" w:char="F0B7"/>
            </w:r>
            <w:r w:rsidRPr="009C3A74">
              <w:rPr>
                <w:rFonts w:ascii="Times New Roman" w:hAnsi="Times New Roman" w:cs="Times New Roman"/>
                <w:sz w:val="22"/>
                <w:szCs w:val="22"/>
                <w:highlight w:val="yellow"/>
              </w:rPr>
              <w:t>]</w:t>
            </w:r>
          </w:p>
        </w:tc>
      </w:tr>
      <w:tr w:rsidR="00BB348F" w:rsidRPr="002A5599" w14:paraId="4CB4295D" w14:textId="77777777" w:rsidTr="000D7996">
        <w:tc>
          <w:tcPr>
            <w:tcW w:w="3260" w:type="dxa"/>
          </w:tcPr>
          <w:p w14:paraId="7F5F16D7" w14:textId="77777777" w:rsidR="00BB348F" w:rsidRPr="001C34F3" w:rsidRDefault="00BB348F" w:rsidP="000D7996">
            <w:pPr>
              <w:ind w:left="317" w:hanging="142"/>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3F242E28" w:rsidR="00BB348F" w:rsidRPr="00AE7578" w:rsidRDefault="00F36336" w:rsidP="000D7996">
            <w:pPr>
              <w:ind w:left="317" w:hanging="142"/>
              <w:rPr>
                <w:rFonts w:ascii="Times New Roman" w:hAnsi="Times New Roman" w:cs="Times New Roman"/>
                <w:sz w:val="22"/>
                <w:szCs w:val="22"/>
                <w:highlight w:val="yellow"/>
              </w:rPr>
            </w:pPr>
            <w:r w:rsidRPr="009C3A74">
              <w:rPr>
                <w:rFonts w:ascii="Times New Roman" w:hAnsi="Times New Roman" w:cs="Times New Roman"/>
                <w:sz w:val="22"/>
                <w:szCs w:val="22"/>
                <w:highlight w:val="yellow"/>
              </w:rPr>
              <w:t>[</w:t>
            </w:r>
            <w:r w:rsidRPr="009C3A74">
              <w:rPr>
                <w:rFonts w:ascii="Times New Roman" w:hAnsi="Times New Roman" w:cs="Times New Roman"/>
                <w:sz w:val="22"/>
                <w:szCs w:val="22"/>
                <w:highlight w:val="yellow"/>
              </w:rPr>
              <w:sym w:font="Symbol" w:char="F0B7"/>
            </w:r>
            <w:r w:rsidRPr="009C3A74">
              <w:rPr>
                <w:rFonts w:ascii="Times New Roman" w:hAnsi="Times New Roman" w:cs="Times New Roman"/>
                <w:sz w:val="22"/>
                <w:szCs w:val="22"/>
                <w:highlight w:val="yellow"/>
              </w:rPr>
              <w:t>]</w:t>
            </w:r>
          </w:p>
        </w:tc>
      </w:tr>
    </w:tbl>
    <w:p w14:paraId="4171B628" w14:textId="77777777" w:rsidR="00BB348F" w:rsidRPr="002A5599" w:rsidRDefault="00BB348F" w:rsidP="006A37EE">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5646"/>
      </w:tblGrid>
      <w:tr w:rsidR="00BB348F" w:rsidRPr="002A5599" w14:paraId="0FC3F689" w14:textId="77777777" w:rsidTr="000D7996">
        <w:tc>
          <w:tcPr>
            <w:tcW w:w="3260" w:type="dxa"/>
          </w:tcPr>
          <w:p w14:paraId="426602A9" w14:textId="77777777" w:rsidR="00BB348F" w:rsidRPr="002A5599" w:rsidRDefault="00BB348F" w:rsidP="000D7996">
            <w:pPr>
              <w:ind w:left="175"/>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2A9D7A6A" w:rsidR="00BB348F" w:rsidRPr="00AE7578" w:rsidRDefault="00BB348F" w:rsidP="000D7996">
            <w:pPr>
              <w:ind w:left="175"/>
              <w:rPr>
                <w:rFonts w:ascii="Times New Roman" w:hAnsi="Times New Roman" w:cs="Times New Roman"/>
                <w:sz w:val="22"/>
                <w:szCs w:val="22"/>
                <w:highlight w:val="yellow"/>
              </w:rPr>
            </w:pPr>
            <w:r w:rsidRPr="009C3A74">
              <w:rPr>
                <w:rFonts w:ascii="Times New Roman" w:hAnsi="Times New Roman" w:cs="Times New Roman"/>
                <w:sz w:val="22"/>
                <w:szCs w:val="22"/>
                <w:highlight w:val="yellow"/>
              </w:rPr>
              <w:t>[</w:t>
            </w:r>
            <w:r w:rsidRPr="009C3A74">
              <w:rPr>
                <w:rFonts w:ascii="Times New Roman" w:hAnsi="Times New Roman" w:cs="Times New Roman"/>
                <w:sz w:val="22"/>
                <w:szCs w:val="22"/>
                <w:highlight w:val="yellow"/>
              </w:rPr>
              <w:sym w:font="Symbol" w:char="F0B7"/>
            </w:r>
            <w:r w:rsidRPr="009C3A74">
              <w:rPr>
                <w:rFonts w:ascii="Times New Roman" w:hAnsi="Times New Roman" w:cs="Times New Roman"/>
                <w:sz w:val="22"/>
                <w:szCs w:val="22"/>
                <w:highlight w:val="yellow"/>
              </w:rPr>
              <w:t>]</w:t>
            </w:r>
          </w:p>
        </w:tc>
      </w:tr>
      <w:tr w:rsidR="00BB348F" w:rsidRPr="002A5599" w14:paraId="2BC3ABB0" w14:textId="77777777" w:rsidTr="000D7996">
        <w:tc>
          <w:tcPr>
            <w:tcW w:w="3260" w:type="dxa"/>
          </w:tcPr>
          <w:p w14:paraId="6BD5A4B5" w14:textId="77777777" w:rsidR="00BB348F" w:rsidRPr="002A5599" w:rsidRDefault="00BB348F" w:rsidP="000D7996">
            <w:pPr>
              <w:ind w:left="175"/>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66DEC7A" w:rsidR="00BB348F" w:rsidRPr="00AE7578" w:rsidRDefault="00BB348F" w:rsidP="000D7996">
            <w:pPr>
              <w:ind w:left="175"/>
              <w:rPr>
                <w:rFonts w:ascii="Times New Roman" w:hAnsi="Times New Roman" w:cs="Times New Roman"/>
                <w:sz w:val="22"/>
                <w:szCs w:val="22"/>
                <w:highlight w:val="yellow"/>
              </w:rPr>
            </w:pPr>
            <w:r w:rsidRPr="009C3A74">
              <w:rPr>
                <w:rFonts w:ascii="Times New Roman" w:hAnsi="Times New Roman" w:cs="Times New Roman"/>
                <w:sz w:val="22"/>
                <w:szCs w:val="22"/>
                <w:highlight w:val="yellow"/>
              </w:rPr>
              <w:t>[</w:t>
            </w:r>
            <w:r w:rsidRPr="009C3A74">
              <w:rPr>
                <w:rFonts w:ascii="Times New Roman" w:hAnsi="Times New Roman" w:cs="Times New Roman"/>
                <w:sz w:val="22"/>
                <w:szCs w:val="22"/>
                <w:highlight w:val="yellow"/>
              </w:rPr>
              <w:sym w:font="Symbol" w:char="F0B7"/>
            </w:r>
            <w:r w:rsidRPr="009C3A74">
              <w:rPr>
                <w:rFonts w:ascii="Times New Roman" w:hAnsi="Times New Roman" w:cs="Times New Roman"/>
                <w:sz w:val="22"/>
                <w:szCs w:val="22"/>
                <w:highlight w:val="yellow"/>
              </w:rPr>
              <w:t>]</w:t>
            </w:r>
          </w:p>
        </w:tc>
      </w:tr>
      <w:tr w:rsidR="00BB348F" w:rsidRPr="002A5599" w14:paraId="6D27CF1B" w14:textId="77777777" w:rsidTr="000D7996">
        <w:tc>
          <w:tcPr>
            <w:tcW w:w="3260" w:type="dxa"/>
          </w:tcPr>
          <w:p w14:paraId="0C9E40CE" w14:textId="77777777" w:rsidR="00BB348F" w:rsidRPr="002A5599" w:rsidRDefault="00BB348F" w:rsidP="000D7996">
            <w:pPr>
              <w:ind w:left="175"/>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215F875" w:rsidR="00BB348F" w:rsidRPr="00AE7578" w:rsidRDefault="00BB348F" w:rsidP="000D7996">
            <w:pPr>
              <w:ind w:left="175"/>
              <w:rPr>
                <w:rFonts w:ascii="Times New Roman" w:hAnsi="Times New Roman" w:cs="Times New Roman"/>
                <w:sz w:val="22"/>
                <w:szCs w:val="22"/>
                <w:highlight w:val="yellow"/>
              </w:rPr>
            </w:pPr>
            <w:r w:rsidRPr="009C3A74">
              <w:rPr>
                <w:rFonts w:ascii="Times New Roman" w:hAnsi="Times New Roman" w:cs="Times New Roman"/>
                <w:sz w:val="22"/>
                <w:szCs w:val="22"/>
                <w:highlight w:val="yellow"/>
              </w:rPr>
              <w:t>[</w:t>
            </w:r>
            <w:r w:rsidRPr="009C3A74">
              <w:rPr>
                <w:rFonts w:ascii="Times New Roman" w:hAnsi="Times New Roman" w:cs="Times New Roman"/>
                <w:sz w:val="22"/>
                <w:szCs w:val="22"/>
                <w:highlight w:val="yellow"/>
              </w:rPr>
              <w:sym w:font="Symbol" w:char="F0B7"/>
            </w:r>
            <w:r w:rsidRPr="009C3A74">
              <w:rPr>
                <w:rFonts w:ascii="Times New Roman" w:hAnsi="Times New Roman" w:cs="Times New Roman"/>
                <w:sz w:val="22"/>
                <w:szCs w:val="22"/>
                <w:highlight w:val="yellow"/>
              </w:rPr>
              <w:t>]</w:t>
            </w:r>
          </w:p>
        </w:tc>
      </w:tr>
    </w:tbl>
    <w:p w14:paraId="3CAF3800" w14:textId="77777777" w:rsidR="00860835" w:rsidRPr="00FA47C6" w:rsidRDefault="00860835" w:rsidP="00DC3287">
      <w:bookmarkStart w:id="11" w:name="bookmark32"/>
    </w:p>
    <w:p w14:paraId="2B412E9A" w14:textId="1B061995" w:rsidR="00F33E36" w:rsidRPr="002A5599" w:rsidRDefault="009203C4">
      <w:pPr>
        <w:pStyle w:val="Zhlavie30"/>
        <w:keepNext/>
        <w:keepLines/>
        <w:spacing w:after="0" w:line="240" w:lineRule="auto"/>
      </w:pPr>
      <w:r w:rsidRPr="002A5599">
        <w:t>Článok XI</w:t>
      </w:r>
      <w:r w:rsidR="009A0734" w:rsidRPr="002A5599">
        <w:t>II</w:t>
      </w:r>
      <w:r w:rsidRPr="002A5599">
        <w:t>.</w:t>
      </w:r>
      <w:bookmarkEnd w:id="11"/>
    </w:p>
    <w:p w14:paraId="7EA5A415" w14:textId="77777777" w:rsidR="00F33E36" w:rsidRPr="002A5599" w:rsidRDefault="009203C4" w:rsidP="000D7996">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6A37EE">
      <w:pPr>
        <w:pStyle w:val="Podtitul"/>
        <w:numPr>
          <w:ilvl w:val="0"/>
          <w:numId w:val="11"/>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0D7996">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4D12160B" w:rsidR="00F33E36" w:rsidRPr="002A5599" w:rsidRDefault="009203C4" w:rsidP="000D7996">
      <w:pPr>
        <w:pStyle w:val="Podtitul"/>
      </w:pPr>
      <w:r w:rsidRPr="002A5599">
        <w:t xml:space="preserve">Objednávateľ môže okamžite odstúpiť od tejto </w:t>
      </w:r>
      <w:r w:rsidR="005E3056" w:rsidRPr="002A5599">
        <w:t>Zmluvy</w:t>
      </w:r>
      <w:r w:rsidRPr="002A5599">
        <w:t xml:space="preserve"> </w:t>
      </w:r>
      <w:r w:rsidR="00D51C1C">
        <w:t xml:space="preserve">z dôvodov podľa § 19 Zákona o verejnom </w:t>
      </w:r>
      <w:r w:rsidR="00D51C1C">
        <w:lastRenderedPageBreak/>
        <w:t xml:space="preserve">obstarávaní, ako aj </w:t>
      </w:r>
      <w:r w:rsidRPr="002A5599">
        <w:t xml:space="preserve">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p>
    <w:p w14:paraId="5725160D" w14:textId="50F10D01" w:rsidR="00F33E36" w:rsidRPr="002A5599" w:rsidRDefault="00696895" w:rsidP="006A37EE">
      <w:pPr>
        <w:pStyle w:val="Nadpis2"/>
        <w:numPr>
          <w:ilvl w:val="1"/>
          <w:numId w:val="18"/>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0D7996">
      <w:pPr>
        <w:pStyle w:val="Nadpis2"/>
      </w:pPr>
      <w:r w:rsidRPr="002A5599">
        <w:t>Zhotoviteľ poruší akékoľvek ustanovenie Zmluvy a svoje porušenie neodstráni ani do 10 dní odo dňa písomnej výzvy Objednávateľa na odstránenie porušenia Zmluvy;</w:t>
      </w:r>
    </w:p>
    <w:p w14:paraId="5C15063B" w14:textId="77777777" w:rsidR="00696895" w:rsidRPr="002A5599" w:rsidRDefault="009203C4" w:rsidP="000D7996">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t>Zmluvy</w:t>
      </w:r>
      <w:r w:rsidRPr="002A5599">
        <w:t xml:space="preserve"> predložil nepravdivé doklady alebo uviedol nepravdivé, neúplné alebo skreslené údaje</w:t>
      </w:r>
      <w:r w:rsidR="00696895" w:rsidRPr="002A5599">
        <w:t>;</w:t>
      </w:r>
    </w:p>
    <w:p w14:paraId="2D9CDD67" w14:textId="1C438B73" w:rsidR="00A86EFF" w:rsidRPr="002A5599" w:rsidRDefault="00A86EFF" w:rsidP="000D7996">
      <w:pPr>
        <w:pStyle w:val="Nadpis2"/>
      </w:pPr>
      <w:r w:rsidRPr="002A5599">
        <w:t>Zhotoviteľ poruší akýkoľvek termín stanovený v čl. III</w:t>
      </w:r>
      <w:r w:rsidR="008C152A">
        <w:t>.</w:t>
      </w:r>
      <w:r w:rsidRPr="002A5599">
        <w:t xml:space="preserve"> bod 1 tejto Zmluvy </w:t>
      </w:r>
      <w:r w:rsidR="0085010E" w:rsidRPr="002A5599">
        <w:t xml:space="preserve">a vo Vecnom a časovom harmonograme </w:t>
      </w:r>
      <w:r w:rsidR="00D81B59" w:rsidRPr="00DC3287">
        <w:rPr>
          <w:rStyle w:val="Jemnzvraznenie"/>
          <w:color w:val="auto"/>
        </w:rPr>
        <w:t>realizácie Diela</w:t>
      </w:r>
      <w:r w:rsidR="00D81B59" w:rsidRPr="002A5599">
        <w:t xml:space="preserve"> </w:t>
      </w:r>
      <w:r w:rsidR="0085010E" w:rsidRPr="002A5599">
        <w:t xml:space="preserve">podľa </w:t>
      </w:r>
      <w:r w:rsidR="0085010E" w:rsidRPr="001C34F3">
        <w:rPr>
          <w:u w:val="single"/>
        </w:rPr>
        <w:t xml:space="preserve">Prílohy č. </w:t>
      </w:r>
      <w:r w:rsidR="002D10A9">
        <w:rPr>
          <w:u w:val="single"/>
        </w:rPr>
        <w:t>4</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0D7996">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593FE98C" w14:textId="4D211BB0" w:rsidR="00192FAD" w:rsidRPr="00192FAD" w:rsidRDefault="00A86EFF" w:rsidP="000D7996">
      <w:pPr>
        <w:pStyle w:val="Nadpis2"/>
      </w:pPr>
      <w:r w:rsidRPr="002A5599">
        <w:t xml:space="preserve">Zhotoviteľ neodstráni </w:t>
      </w:r>
      <w:proofErr w:type="spellStart"/>
      <w:r w:rsidRPr="002A5599">
        <w:t>vady</w:t>
      </w:r>
      <w:proofErr w:type="spellEnd"/>
      <w:r w:rsidRPr="002A5599">
        <w:t xml:space="preserve"> Diela riadne a včas;</w:t>
      </w:r>
    </w:p>
    <w:p w14:paraId="44EA72E6" w14:textId="77777777" w:rsidR="00F33E36" w:rsidRDefault="00A86EFF" w:rsidP="000D7996">
      <w:pPr>
        <w:pStyle w:val="Nadpis2"/>
      </w:pPr>
      <w:r w:rsidRPr="002A5599">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2BBF58C8" w14:textId="66BDB86F" w:rsidR="00D042B9" w:rsidRPr="00D042B9" w:rsidRDefault="00D042B9" w:rsidP="000E21DF">
      <w:pPr>
        <w:pStyle w:val="Nadpis2"/>
      </w:pPr>
      <w:r w:rsidRPr="00567389">
        <w:t>Zhotoviteľ</w:t>
      </w:r>
      <w:r>
        <w:t xml:space="preserve"> bol</w:t>
      </w:r>
      <w:r w:rsidRPr="00567389">
        <w:t xml:space="preserve"> zverejnen</w:t>
      </w:r>
      <w:r>
        <w:t>ý</w:t>
      </w:r>
      <w:r w:rsidRPr="00567389">
        <w:t xml:space="preserve"> v Zozname platiteľov DPH, u ktorých nastali dôvody na</w:t>
      </w:r>
      <w:r>
        <w:t xml:space="preserve"> zrušenie registrácie v zmysle Z</w:t>
      </w:r>
      <w:r w:rsidRPr="00567389">
        <w:t xml:space="preserve">ákona </w:t>
      </w:r>
      <w:r>
        <w:t>o DPH</w:t>
      </w:r>
      <w:r w:rsidRPr="00567389">
        <w:t xml:space="preserve"> v z</w:t>
      </w:r>
      <w:r>
        <w:t>není neskorších predpisov;</w:t>
      </w:r>
    </w:p>
    <w:p w14:paraId="7146B89E" w14:textId="77777777" w:rsidR="00F33E36" w:rsidRPr="002A5599" w:rsidRDefault="005E3056" w:rsidP="000D7996">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41258826" w14:textId="77777777" w:rsidR="00F33E36" w:rsidRPr="002A5599" w:rsidRDefault="005E3056" w:rsidP="000D7996">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57E4F24B" w14:textId="17597AFB" w:rsidR="00F33E36" w:rsidRPr="002A5599" w:rsidRDefault="005E3056" w:rsidP="000D7996">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r w:rsidR="00D042B9">
        <w:t xml:space="preserve"> alebo</w:t>
      </w:r>
    </w:p>
    <w:p w14:paraId="053014F2" w14:textId="3AC0EEF6" w:rsidR="00F33E36" w:rsidRPr="002A5599" w:rsidRDefault="001425F5" w:rsidP="000D7996">
      <w:pPr>
        <w:pStyle w:val="Nadpis2"/>
      </w:pPr>
      <w:r w:rsidRPr="002A5599">
        <w:t>nastane</w:t>
      </w:r>
      <w:r w:rsidR="00913658" w:rsidRPr="002A5599">
        <w:t xml:space="preserve"> dôvod</w:t>
      </w:r>
      <w:r w:rsidR="009203C4" w:rsidRPr="002A5599">
        <w:t>,</w:t>
      </w:r>
      <w:r w:rsidR="00913658" w:rsidRPr="002A5599">
        <w:t xml:space="preserve"> </w:t>
      </w:r>
      <w:r w:rsidR="00D82B9D" w:rsidRPr="002A5599">
        <w:t>ktor</w:t>
      </w:r>
      <w:r w:rsidR="00D82B9D">
        <w:t>ý</w:t>
      </w:r>
      <w:r w:rsidR="00D82B9D"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225FFB99" w:rsidR="00971320" w:rsidRPr="002A5599" w:rsidRDefault="00913658" w:rsidP="000D7996">
      <w:pPr>
        <w:pStyle w:val="Podtitul"/>
      </w:pPr>
      <w:r w:rsidRPr="002A5599">
        <w:t>Odstúpenie od Zmluvy je účinné</w:t>
      </w:r>
      <w:r w:rsidR="009203C4" w:rsidRPr="002A5599">
        <w:t xml:space="preserve"> dňom </w:t>
      </w:r>
      <w:r w:rsidR="00C61CF1">
        <w:t xml:space="preserve">nasledujúcim po dni </w:t>
      </w:r>
      <w:r w:rsidR="009203C4" w:rsidRPr="002A5599">
        <w:t xml:space="preserve">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0D7996">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w:t>
      </w:r>
      <w:proofErr w:type="spellStart"/>
      <w:r w:rsidR="009203C4" w:rsidRPr="002A5599">
        <w:t>vady</w:t>
      </w:r>
      <w:proofErr w:type="spellEnd"/>
      <w:r w:rsidR="009203C4" w:rsidRPr="002A5599">
        <w:t xml:space="preserve">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0D7996">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30686094" w14:textId="77777777" w:rsidR="00F33E36" w:rsidRPr="002A5599" w:rsidRDefault="009203C4" w:rsidP="000D7996">
      <w:pPr>
        <w:pStyle w:val="Zhlavie30"/>
        <w:keepNext/>
        <w:keepLines/>
        <w:spacing w:after="0" w:line="240" w:lineRule="auto"/>
      </w:pPr>
      <w:bookmarkStart w:id="12" w:name="bookmark35"/>
      <w:r w:rsidRPr="002A5599">
        <w:t>Článok XI</w:t>
      </w:r>
      <w:r w:rsidR="009A0734" w:rsidRPr="002A5599">
        <w:t>V</w:t>
      </w:r>
      <w:r w:rsidRPr="002A5599">
        <w:t>.</w:t>
      </w:r>
      <w:bookmarkEnd w:id="12"/>
    </w:p>
    <w:p w14:paraId="2F4DEC54" w14:textId="77777777" w:rsidR="00F33E36" w:rsidRPr="002A5599" w:rsidRDefault="009203C4" w:rsidP="000D7996">
      <w:pPr>
        <w:pStyle w:val="Zhlavie30"/>
        <w:keepNext/>
        <w:keepLines/>
        <w:spacing w:after="280" w:line="240" w:lineRule="auto"/>
      </w:pPr>
      <w:r w:rsidRPr="002A5599">
        <w:t>Záverečné ustanovenia</w:t>
      </w:r>
    </w:p>
    <w:p w14:paraId="5B700ED5" w14:textId="66497B4A" w:rsidR="00971320" w:rsidRPr="002A5599" w:rsidRDefault="00971320" w:rsidP="006A37EE">
      <w:pPr>
        <w:pStyle w:val="Podtitul"/>
        <w:numPr>
          <w:ilvl w:val="0"/>
          <w:numId w:val="12"/>
        </w:numPr>
      </w:pPr>
      <w:r w:rsidRPr="002A5599">
        <w:t>Všetky jednostranné úkony, pre ktoré táto Zmluva alebo všeobecne záväzné právne predpisy požadujú písomnú formu, si budú Zmluvné strany doručovať osobne alebo poštou</w:t>
      </w:r>
      <w:r w:rsidR="00EA116D">
        <w:t xml:space="preserve"> </w:t>
      </w:r>
      <w:r w:rsidR="00EA116D" w:rsidRPr="00A76DA6">
        <w:t>a</w:t>
      </w:r>
      <w:r w:rsidR="00EA116D">
        <w:t xml:space="preserve">lebo </w:t>
      </w:r>
      <w:r w:rsidR="00EA116D" w:rsidRPr="00A76DA6">
        <w:t xml:space="preserve">v prípade, ak je </w:t>
      </w:r>
      <w:r w:rsidR="00EA116D">
        <w:t>Z</w:t>
      </w:r>
      <w:r w:rsidR="00EA116D" w:rsidRPr="00A76DA6">
        <w:t>hotoviteľom právnická osoba</w:t>
      </w:r>
      <w:r w:rsidR="00EA116D">
        <w:t>,</w:t>
      </w:r>
      <w:r w:rsidR="00EA116D" w:rsidRPr="00A76DA6">
        <w:t xml:space="preserve"> doručením do elektronickej schránky Zmluvnej strany. </w:t>
      </w:r>
      <w:r w:rsidR="00EA116D" w:rsidRPr="00245ACB">
        <w:t>Písomnosti doručo</w:t>
      </w:r>
      <w:r w:rsidR="00EA116D" w:rsidRPr="00A76DA6">
        <w:t xml:space="preserve">vané do elektronickej schránky </w:t>
      </w:r>
      <w:r w:rsidR="00EA116D">
        <w:t>Z</w:t>
      </w:r>
      <w:r w:rsidR="00EA116D" w:rsidRPr="00245ACB">
        <w:t>mluvnej strany sa doručujú do vlastných r</w:t>
      </w:r>
      <w:r w:rsidR="00EA116D" w:rsidRPr="00A76DA6">
        <w:t xml:space="preserve">úk, pričom na základe dohody </w:t>
      </w:r>
      <w:r w:rsidR="00EA116D">
        <w:t>Z</w:t>
      </w:r>
      <w:r w:rsidR="00EA116D" w:rsidRPr="00245ACB">
        <w:t>mluvných strán sa uplatňuje fikcia doručenia podľa § 32 ods. 5 písm. b) zákona</w:t>
      </w:r>
      <w:r w:rsidR="00EA116D">
        <w:t xml:space="preserve"> č. 305/2013 Z. </w:t>
      </w:r>
      <w:r w:rsidR="00EA116D" w:rsidRPr="00753C19">
        <w:t>z.</w:t>
      </w:r>
      <w:r w:rsidR="00EA116D">
        <w:t xml:space="preserve"> </w:t>
      </w:r>
      <w:r w:rsidR="00EA116D" w:rsidRPr="00753C19">
        <w:t xml:space="preserve">o elektronickej podobe výkonu pôsobnosti orgánov verejnej moci </w:t>
      </w:r>
      <w:r w:rsidR="00EA116D">
        <w:t>a o zmene a </w:t>
      </w:r>
      <w:r w:rsidR="00EA116D" w:rsidRPr="00753C19">
        <w:t>doplnení niektorých zákonov</w:t>
      </w:r>
      <w:r w:rsidR="00EA116D">
        <w:t xml:space="preserve"> (</w:t>
      </w:r>
      <w:r w:rsidR="00EA116D" w:rsidRPr="00245ACB">
        <w:t>zákona o </w:t>
      </w:r>
      <w:proofErr w:type="spellStart"/>
      <w:r w:rsidR="00EA116D" w:rsidRPr="00245ACB">
        <w:t>e-Governmente</w:t>
      </w:r>
      <w:proofErr w:type="spellEnd"/>
      <w:r w:rsidR="00EA116D">
        <w:t>) v znení neskorších predpisov</w:t>
      </w:r>
      <w:r w:rsidRPr="002A5599">
        <w:t xml:space="preserve">. Zásielky </w:t>
      </w:r>
      <w:r w:rsidRPr="002A5599">
        <w:lastRenderedPageBreak/>
        <w:t xml:space="preserve">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2A5599">
        <w:t>4</w:t>
      </w:r>
      <w:r w:rsidRPr="002A5599">
        <w:t xml:space="preserve"> tejto Zmluvy, pokiaľ si Zmluvné strany navzájom neoznámili inú adresu na doručovanie. Informácie doručované formou elektronickej pošty sa považujú za doručené nasledujúci deň po ich preukázateľnom odoslaní.</w:t>
      </w:r>
    </w:p>
    <w:p w14:paraId="74F5E3AF" w14:textId="77777777" w:rsidR="00F33E36" w:rsidRPr="002A5599" w:rsidRDefault="009203C4">
      <w:pPr>
        <w:pStyle w:val="Podtitul"/>
        <w:numPr>
          <w:ilvl w:val="0"/>
          <w:numId w:val="12"/>
        </w:numPr>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182C9668" w14:textId="77777777" w:rsidR="00F33E36" w:rsidRPr="002A5599" w:rsidRDefault="009203C4" w:rsidP="000D7996">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192C191" w14:textId="5D30AE26" w:rsidR="00F33E36" w:rsidRPr="002A5599" w:rsidRDefault="009203C4" w:rsidP="000D7996">
      <w:pPr>
        <w:pStyle w:val="Podtitul"/>
      </w:pPr>
      <w:r w:rsidRPr="002A5599">
        <w:t xml:space="preserve">Pre práva a záväzky tejto </w:t>
      </w:r>
      <w:r w:rsidR="005E3056" w:rsidRPr="002A5599">
        <w:t>Zmluvy</w:t>
      </w:r>
      <w:r w:rsidRPr="002A5599">
        <w:t xml:space="preserve"> platia príslušné us</w:t>
      </w:r>
      <w:r w:rsidR="00F76B99">
        <w:t>tanovenia Obchodného zákonníka a ostatných všeobecne záväzných právnych predpisov platných a účinných v Slovenskej republike.</w:t>
      </w:r>
    </w:p>
    <w:p w14:paraId="76188A79" w14:textId="77777777" w:rsidR="00B96B6C" w:rsidRPr="002A5599" w:rsidRDefault="00B96B6C" w:rsidP="000D7996">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rsidP="000D7996">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Default="00B96B6C" w:rsidP="000D7996">
      <w:pPr>
        <w:pStyle w:val="Podtitul"/>
      </w:pPr>
      <w:r w:rsidRPr="002A5599">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2A5599" w:rsidRDefault="009203C4" w:rsidP="000D7996">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proofErr w:type="spellStart"/>
      <w:r w:rsidR="00971320" w:rsidRPr="002A5599">
        <w:t>obdrží</w:t>
      </w:r>
      <w:proofErr w:type="spellEnd"/>
      <w:r w:rsidR="00971320" w:rsidRPr="002A5599">
        <w:t xml:space="preserve"> </w:t>
      </w:r>
      <w:r w:rsidR="005E3056" w:rsidRPr="002A5599">
        <w:t>Zhotoviteľ</w:t>
      </w:r>
      <w:r w:rsidRPr="002A5599">
        <w:t>.</w:t>
      </w:r>
    </w:p>
    <w:p w14:paraId="13B52546" w14:textId="77777777" w:rsidR="00F33E36" w:rsidRPr="002A5599" w:rsidRDefault="009203C4" w:rsidP="000D7996">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3432F3DC" w14:textId="0E733779" w:rsidR="00F33E36" w:rsidRDefault="009203C4" w:rsidP="000D7996">
      <w:pPr>
        <w:pStyle w:val="Podtitul"/>
      </w:pPr>
      <w:r w:rsidRPr="002A5599">
        <w:t xml:space="preserve">Táto </w:t>
      </w:r>
      <w:r w:rsidR="005E3056" w:rsidRPr="002A5599">
        <w:t>Zmluva</w:t>
      </w:r>
      <w:r w:rsidRPr="002A5599">
        <w:t xml:space="preserve"> nadobúda platnosť dňom jej podpisu oprávnenými zástupcami obidvoch </w:t>
      </w:r>
      <w:r w:rsidR="00971320" w:rsidRPr="002A5599">
        <w:t>Z</w:t>
      </w:r>
      <w:r w:rsidRPr="002A5599">
        <w:t>mluvných strán.</w:t>
      </w:r>
      <w:r w:rsidR="007A0F25">
        <w:t xml:space="preserve"> </w:t>
      </w: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 xml:space="preserve">211/2000 </w:t>
      </w:r>
      <w:proofErr w:type="spellStart"/>
      <w:r w:rsidRPr="002A5599">
        <w:t>Z.z</w:t>
      </w:r>
      <w:proofErr w:type="spellEnd"/>
      <w:r w:rsidRPr="002A5599">
        <w:t>.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85C5430" w14:textId="3AE2D1A1" w:rsidR="00960AF2" w:rsidRPr="007458AB" w:rsidRDefault="00867E0B" w:rsidP="000D7996">
      <w:pPr>
        <w:pStyle w:val="Podtitul"/>
      </w:pPr>
      <w:r>
        <w:t xml:space="preserve">Táto </w:t>
      </w:r>
      <w:r w:rsidR="00960AF2" w:rsidRPr="007458AB">
        <w:t>Zmluva nadobudne</w:t>
      </w:r>
      <w:r w:rsidR="00960AF2" w:rsidRPr="00FE1E3C">
        <w:t xml:space="preserve"> </w:t>
      </w:r>
      <w:r w:rsidR="00960AF2" w:rsidRPr="007458AB">
        <w:t xml:space="preserve">účinnosť </w:t>
      </w:r>
      <w:r w:rsidR="00960AF2">
        <w:t xml:space="preserve">dňom </w:t>
      </w:r>
      <w:r>
        <w:t xml:space="preserve">nasledujúcim po dni </w:t>
      </w:r>
      <w:r w:rsidR="00960AF2">
        <w:t>kumulatívneho splnenia nasledovných podmienok: (i) zverejnenie Zmluvy na webovom</w:t>
      </w:r>
      <w:r w:rsidR="00E74E65">
        <w:t xml:space="preserve"> sídle Objednávateľa, </w:t>
      </w:r>
      <w:r w:rsidR="00960AF2">
        <w:t>(</w:t>
      </w:r>
      <w:proofErr w:type="spellStart"/>
      <w:r w:rsidR="00960AF2">
        <w:t>ii</w:t>
      </w:r>
      <w:proofErr w:type="spellEnd"/>
      <w:r w:rsidR="00960AF2">
        <w:t>) Správna rada</w:t>
      </w:r>
      <w:r w:rsidR="00960AF2" w:rsidRPr="000D7996">
        <w:t xml:space="preserve"> Fondu na podporu športu</w:t>
      </w:r>
      <w:r w:rsidR="00960AF2">
        <w:t xml:space="preserve"> rozhodne o poskytnutí finančného príspevku </w:t>
      </w:r>
      <w:r>
        <w:t>Objednávateľovi</w:t>
      </w:r>
      <w:r w:rsidRPr="008E43FC">
        <w:t xml:space="preserve"> z Fondu na podporu športu v</w:t>
      </w:r>
      <w:r>
        <w:t> </w:t>
      </w:r>
      <w:r w:rsidRPr="008E43FC">
        <w:t>rámci</w:t>
      </w:r>
      <w:r>
        <w:t xml:space="preserve"> </w:t>
      </w:r>
      <w:r w:rsidRPr="008E43FC">
        <w:t>Výzv</w:t>
      </w:r>
      <w:r>
        <w:t>y</w:t>
      </w:r>
      <w:r w:rsidRPr="008E43FC">
        <w:t xml:space="preserve"> č. 2021/004 – Výstavba, rekonštrukcia a modernizácia športovej infraštruktúry</w:t>
      </w:r>
      <w:r>
        <w:t xml:space="preserve"> </w:t>
      </w:r>
      <w:r w:rsidR="00960AF2">
        <w:t>na Dielo a</w:t>
      </w:r>
      <w:r w:rsidR="008D2B47">
        <w:t> </w:t>
      </w:r>
      <w:r w:rsidR="00E74E65">
        <w:t>(</w:t>
      </w:r>
      <w:proofErr w:type="spellStart"/>
      <w:r w:rsidR="00E74E65">
        <w:t>iii</w:t>
      </w:r>
      <w:proofErr w:type="spellEnd"/>
      <w:r w:rsidR="00E74E65">
        <w:t xml:space="preserve">) </w:t>
      </w:r>
      <w:r w:rsidR="008D2B47">
        <w:t>Objednávateľ uzavrie s Fondom</w:t>
      </w:r>
      <w:r w:rsidR="008D2B47" w:rsidRPr="008E43FC">
        <w:t xml:space="preserve"> na podporu športu</w:t>
      </w:r>
      <w:r w:rsidR="008D2B47">
        <w:t xml:space="preserve"> zmluvu, ktorou mu Fond</w:t>
      </w:r>
      <w:r w:rsidR="008D2B47" w:rsidRPr="008E43FC">
        <w:t xml:space="preserve"> na podporu športu</w:t>
      </w:r>
      <w:r w:rsidR="008D2B47">
        <w:t xml:space="preserve"> poskytne finančný príspevok na Dielo</w:t>
      </w:r>
      <w:r w:rsidR="00960AF2">
        <w:t xml:space="preserve">. Zhotoviteľ berie na vedomie a súhlasí </w:t>
      </w:r>
      <w:r w:rsidR="008D2B47">
        <w:t>s tým, že </w:t>
      </w:r>
      <w:r w:rsidR="00960AF2">
        <w:t>v prípade, ak Fond na podporu športu Objednávateľovi neposkytne príspevok na Dielo</w:t>
      </w:r>
      <w:r w:rsidR="008D2B47">
        <w:t xml:space="preserve"> a </w:t>
      </w:r>
      <w:r w:rsidR="00960AF2">
        <w:t xml:space="preserve">Objednávateľ tak </w:t>
      </w:r>
      <w:r w:rsidR="00960AF2" w:rsidRPr="007458AB">
        <w:t>nezíska finančné</w:t>
      </w:r>
      <w:r w:rsidR="00960AF2" w:rsidRPr="00FE1E3C">
        <w:t xml:space="preserve"> </w:t>
      </w:r>
      <w:r w:rsidR="00960AF2" w:rsidRPr="007458AB">
        <w:t xml:space="preserve">prostriedky na krytie </w:t>
      </w:r>
      <w:r w:rsidR="00B7485C">
        <w:t>časti Ceny Diela</w:t>
      </w:r>
      <w:r w:rsidR="00960AF2" w:rsidRPr="007458AB">
        <w:t xml:space="preserve">, </w:t>
      </w:r>
      <w:r w:rsidR="00B7485C">
        <w:t xml:space="preserve">táto </w:t>
      </w:r>
      <w:r w:rsidR="00960AF2" w:rsidRPr="007458AB">
        <w:t>Zmluva nenadobudne účinnosť.</w:t>
      </w:r>
    </w:p>
    <w:p w14:paraId="21C20ECC" w14:textId="77777777" w:rsidR="00B96B6C" w:rsidRPr="002A5599" w:rsidRDefault="00B96B6C" w:rsidP="000D7996">
      <w:pPr>
        <w:pStyle w:val="Podtitul"/>
      </w:pPr>
      <w:r w:rsidRPr="002A5599">
        <w:t>Neoddeliteľnou súčasťou tejto Zmluvy sú jej prílohy:</w:t>
      </w:r>
    </w:p>
    <w:p w14:paraId="5E112407" w14:textId="2A90E77B" w:rsidR="00666C3E" w:rsidRDefault="009203C4" w:rsidP="000D7996">
      <w:pPr>
        <w:pStyle w:val="Podtitul"/>
        <w:numPr>
          <w:ilvl w:val="0"/>
          <w:numId w:val="0"/>
        </w:numPr>
        <w:ind w:left="567"/>
      </w:pPr>
      <w:r w:rsidRPr="002A5599">
        <w:t>Príloh</w:t>
      </w:r>
      <w:r w:rsidR="00A36C80" w:rsidRPr="002A5599">
        <w:t>a</w:t>
      </w:r>
      <w:r w:rsidRPr="002A5599">
        <w:t xml:space="preserve"> č. 1</w:t>
      </w:r>
      <w:r w:rsidR="00B96B6C" w:rsidRPr="002A5599">
        <w:tab/>
      </w:r>
      <w:r w:rsidR="002D4502">
        <w:t>Technická správa</w:t>
      </w:r>
    </w:p>
    <w:p w14:paraId="0B22ECAC" w14:textId="7EA96C64" w:rsidR="00D81620" w:rsidRPr="00187200" w:rsidRDefault="00D81620" w:rsidP="007552FD">
      <w:pPr>
        <w:ind w:left="567"/>
      </w:pPr>
      <w:r w:rsidRPr="007552FD">
        <w:rPr>
          <w:rFonts w:ascii="Times New Roman" w:hAnsi="Times New Roman"/>
          <w:sz w:val="22"/>
        </w:rPr>
        <w:t>Príloha č. 2</w:t>
      </w:r>
      <w:r w:rsidRPr="007552FD">
        <w:rPr>
          <w:rFonts w:ascii="Times New Roman" w:hAnsi="Times New Roman"/>
          <w:sz w:val="22"/>
        </w:rPr>
        <w:tab/>
        <w:t xml:space="preserve">Pôdorys </w:t>
      </w:r>
      <w:proofErr w:type="spellStart"/>
      <w:r w:rsidR="001C6CBB" w:rsidRPr="001C6CBB">
        <w:rPr>
          <w:rFonts w:ascii="Times New Roman" w:hAnsi="Times New Roman"/>
          <w:sz w:val="22"/>
        </w:rPr>
        <w:t>čiarovania</w:t>
      </w:r>
      <w:proofErr w:type="spellEnd"/>
      <w:r w:rsidR="009C6FAF">
        <w:rPr>
          <w:rFonts w:ascii="Times New Roman" w:hAnsi="Times New Roman"/>
          <w:sz w:val="22"/>
        </w:rPr>
        <w:t xml:space="preserve"> </w:t>
      </w:r>
      <w:r w:rsidR="009C6FAF" w:rsidRPr="009C6FAF">
        <w:rPr>
          <w:rFonts w:ascii="Times New Roman" w:hAnsi="Times New Roman"/>
          <w:sz w:val="22"/>
        </w:rPr>
        <w:t>a </w:t>
      </w:r>
      <w:r w:rsidR="009C6FAF">
        <w:rPr>
          <w:rFonts w:ascii="Times New Roman" w:hAnsi="Times New Roman"/>
          <w:sz w:val="22"/>
        </w:rPr>
        <w:t>vzorový</w:t>
      </w:r>
      <w:r w:rsidR="009C6FAF" w:rsidRPr="009C6FAF">
        <w:rPr>
          <w:rFonts w:ascii="Times New Roman" w:hAnsi="Times New Roman"/>
          <w:sz w:val="22"/>
        </w:rPr>
        <w:t xml:space="preserve"> </w:t>
      </w:r>
      <w:r w:rsidR="009C6FAF">
        <w:rPr>
          <w:rFonts w:ascii="Times New Roman" w:hAnsi="Times New Roman"/>
          <w:sz w:val="22"/>
        </w:rPr>
        <w:t>rez</w:t>
      </w:r>
    </w:p>
    <w:p w14:paraId="2CBE73B7" w14:textId="4584B9EA" w:rsidR="00B96B6C" w:rsidRPr="002A5599" w:rsidRDefault="00666C3E" w:rsidP="000D7996">
      <w:pPr>
        <w:pStyle w:val="Podtitul"/>
        <w:numPr>
          <w:ilvl w:val="0"/>
          <w:numId w:val="0"/>
        </w:numPr>
        <w:ind w:left="567"/>
      </w:pPr>
      <w:r w:rsidRPr="002A5599">
        <w:t xml:space="preserve">Príloha č. </w:t>
      </w:r>
      <w:r w:rsidR="00D81620">
        <w:t>3</w:t>
      </w:r>
      <w:r>
        <w:tab/>
      </w:r>
      <w:r w:rsidR="009203C4" w:rsidRPr="002A5599">
        <w:t>Ocenený výkaz výmer</w:t>
      </w:r>
    </w:p>
    <w:p w14:paraId="2169F186" w14:textId="0FDD0EC4" w:rsidR="00B96B6C" w:rsidRPr="002A5599" w:rsidRDefault="009203C4" w:rsidP="000D7996">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00D81620">
        <w:t>4</w:t>
      </w:r>
      <w:r w:rsidR="00B96B6C" w:rsidRPr="002A5599">
        <w:tab/>
      </w:r>
      <w:r w:rsidRPr="002A5599">
        <w:t xml:space="preserve">Vecný a časový harmonogram realizácie </w:t>
      </w:r>
      <w:r w:rsidR="00284F07" w:rsidRPr="002A5599">
        <w:t>Diela</w:t>
      </w:r>
    </w:p>
    <w:p w14:paraId="78636470" w14:textId="2E8C36FE" w:rsidR="00F33E36" w:rsidRDefault="009203C4" w:rsidP="000D7996">
      <w:pPr>
        <w:pStyle w:val="Podtitul"/>
        <w:numPr>
          <w:ilvl w:val="0"/>
          <w:numId w:val="0"/>
        </w:numPr>
        <w:ind w:left="567"/>
      </w:pPr>
      <w:r w:rsidRPr="002A5599">
        <w:lastRenderedPageBreak/>
        <w:t>Príloh</w:t>
      </w:r>
      <w:r w:rsidR="00860835">
        <w:t>a</w:t>
      </w:r>
      <w:r w:rsidRPr="002A5599">
        <w:t xml:space="preserve"> č.</w:t>
      </w:r>
      <w:r w:rsidR="00B96B6C" w:rsidRPr="002A5599">
        <w:t xml:space="preserve"> </w:t>
      </w:r>
      <w:r w:rsidR="00D81620">
        <w:t>5</w:t>
      </w:r>
      <w:r w:rsidR="00B96B6C" w:rsidRPr="002A5599">
        <w:tab/>
      </w:r>
      <w:r w:rsidRPr="002A5599">
        <w:t>Zoznam subdodávateľov</w:t>
      </w:r>
    </w:p>
    <w:p w14:paraId="2ECB07EE" w14:textId="77777777" w:rsidR="00860835" w:rsidRDefault="00860835" w:rsidP="00322444"/>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B96B6C" w:rsidRPr="002A5599" w14:paraId="2CF11D93" w14:textId="77777777" w:rsidTr="000D7996">
        <w:trPr>
          <w:trHeight w:val="368"/>
        </w:trPr>
        <w:tc>
          <w:tcPr>
            <w:tcW w:w="4956" w:type="dxa"/>
          </w:tcPr>
          <w:p w14:paraId="05211C6F" w14:textId="140D12EF" w:rsidR="00B96B6C" w:rsidRPr="002A5599" w:rsidRDefault="005735A4" w:rsidP="00C6039E">
            <w:pPr>
              <w:pStyle w:val="Bezriadkovania"/>
              <w:jc w:val="both"/>
              <w:rPr>
                <w:rFonts w:ascii="Times New Roman" w:hAnsi="Times New Roman" w:cs="Times New Roman"/>
                <w:b/>
              </w:rPr>
            </w:pPr>
            <w:r w:rsidRPr="002A5599">
              <w:rPr>
                <w:rFonts w:ascii="Times New Roman" w:hAnsi="Times New Roman" w:cs="Times New Roman"/>
                <w:b/>
              </w:rPr>
              <w:t>Zhotoviteľ:</w:t>
            </w:r>
          </w:p>
        </w:tc>
        <w:tc>
          <w:tcPr>
            <w:tcW w:w="4957" w:type="dxa"/>
          </w:tcPr>
          <w:p w14:paraId="624C8758" w14:textId="549C059B" w:rsidR="00B96B6C" w:rsidRPr="002A5599" w:rsidRDefault="004E143E" w:rsidP="00C6039E">
            <w:pPr>
              <w:pStyle w:val="Bezriadkovania"/>
              <w:jc w:val="both"/>
              <w:rPr>
                <w:rFonts w:ascii="Times New Roman" w:hAnsi="Times New Roman" w:cs="Times New Roman"/>
                <w:b/>
              </w:rPr>
            </w:pPr>
            <w:r>
              <w:rPr>
                <w:rFonts w:ascii="Times New Roman" w:hAnsi="Times New Roman" w:cs="Times New Roman"/>
                <w:b/>
              </w:rPr>
              <w:t>Objednávateľ</w:t>
            </w:r>
            <w:r w:rsidR="00B96B6C" w:rsidRPr="002A5599">
              <w:rPr>
                <w:rFonts w:ascii="Times New Roman" w:hAnsi="Times New Roman" w:cs="Times New Roman"/>
                <w:b/>
              </w:rPr>
              <w:t>:</w:t>
            </w:r>
          </w:p>
        </w:tc>
      </w:tr>
      <w:tr w:rsidR="00B96B6C" w:rsidRPr="002A5599" w14:paraId="6BA2035D" w14:textId="77777777" w:rsidTr="00C6039E">
        <w:tc>
          <w:tcPr>
            <w:tcW w:w="4956" w:type="dxa"/>
          </w:tcPr>
          <w:p w14:paraId="39086BBE" w14:textId="0C44C0E5" w:rsidR="00B96B6C" w:rsidRPr="002A5599" w:rsidRDefault="00B96B6C" w:rsidP="008C152A">
            <w:pPr>
              <w:pStyle w:val="Bezriadkovania"/>
              <w:jc w:val="both"/>
              <w:rPr>
                <w:rFonts w:ascii="Times New Roman" w:hAnsi="Times New Roman" w:cs="Times New Roman"/>
              </w:rPr>
            </w:pPr>
            <w:r w:rsidRPr="002A5599">
              <w:rPr>
                <w:rFonts w:ascii="Times New Roman" w:hAnsi="Times New Roman" w:cs="Times New Roman"/>
              </w:rPr>
              <w:t>V</w:t>
            </w:r>
            <w:r w:rsidR="00452ED0">
              <w:rPr>
                <w:rFonts w:ascii="Times New Roman" w:hAnsi="Times New Roman" w:cs="Times New Roman"/>
              </w:rPr>
              <w:t xml:space="preserve"> Bratislave</w:t>
            </w:r>
            <w:r w:rsidR="00452ED0" w:rsidRPr="002A5599">
              <w:rPr>
                <w:rFonts w:ascii="Times New Roman" w:hAnsi="Times New Roman" w:cs="Times New Roman"/>
              </w:rPr>
              <w:t xml:space="preserve"> </w:t>
            </w:r>
            <w:r w:rsidRPr="002A5599">
              <w:rPr>
                <w:rFonts w:ascii="Times New Roman" w:hAnsi="Times New Roman" w:cs="Times New Roman"/>
              </w:rPr>
              <w:t>dňa _____________</w:t>
            </w:r>
          </w:p>
        </w:tc>
        <w:tc>
          <w:tcPr>
            <w:tcW w:w="4957" w:type="dxa"/>
          </w:tcPr>
          <w:p w14:paraId="131A1B9D" w14:textId="009000A7" w:rsidR="00B96B6C" w:rsidRPr="002A5599" w:rsidRDefault="00B96B6C" w:rsidP="00E50081">
            <w:pPr>
              <w:pStyle w:val="Bezriadkovania"/>
              <w:jc w:val="both"/>
              <w:rPr>
                <w:rFonts w:ascii="Times New Roman" w:hAnsi="Times New Roman" w:cs="Times New Roman"/>
              </w:rPr>
            </w:pPr>
            <w:r w:rsidRPr="002A5599">
              <w:rPr>
                <w:rFonts w:ascii="Times New Roman" w:hAnsi="Times New Roman" w:cs="Times New Roman"/>
              </w:rPr>
              <w:t>V</w:t>
            </w:r>
            <w:r w:rsidR="005F46AF">
              <w:rPr>
                <w:rFonts w:ascii="Times New Roman" w:hAnsi="Times New Roman" w:cs="Times New Roman"/>
              </w:rPr>
              <w:t xml:space="preserve"> Bratislave</w:t>
            </w:r>
            <w:r w:rsidRPr="002A5599">
              <w:rPr>
                <w:rFonts w:ascii="Times New Roman" w:hAnsi="Times New Roman" w:cs="Times New Roman"/>
              </w:rPr>
              <w:t xml:space="preserve"> dňa </w:t>
            </w:r>
          </w:p>
        </w:tc>
      </w:tr>
      <w:tr w:rsidR="00B96B6C" w:rsidRPr="002A5599" w14:paraId="55DC4AF8" w14:textId="77777777" w:rsidTr="00C6039E">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Default="00B96B6C" w:rsidP="00C6039E">
            <w:pPr>
              <w:pStyle w:val="Bezriadkovania"/>
              <w:jc w:val="both"/>
              <w:rPr>
                <w:rFonts w:ascii="Times New Roman" w:hAnsi="Times New Roman" w:cs="Times New Roman"/>
              </w:rPr>
            </w:pPr>
          </w:p>
          <w:p w14:paraId="679E7021" w14:textId="77777777" w:rsidR="00A37692" w:rsidRDefault="00A37692" w:rsidP="00C6039E">
            <w:pPr>
              <w:pStyle w:val="Bezriadkovania"/>
              <w:jc w:val="both"/>
              <w:rPr>
                <w:rFonts w:ascii="Times New Roman" w:hAnsi="Times New Roman" w:cs="Times New Roman"/>
              </w:rPr>
            </w:pPr>
          </w:p>
          <w:p w14:paraId="444099E0" w14:textId="77777777" w:rsidR="00A37692" w:rsidRDefault="00A37692"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Default="00B96B6C" w:rsidP="00C6039E">
            <w:pPr>
              <w:pStyle w:val="Bezriadkovania"/>
              <w:jc w:val="both"/>
              <w:rPr>
                <w:rFonts w:ascii="Times New Roman" w:hAnsi="Times New Roman" w:cs="Times New Roman"/>
              </w:rPr>
            </w:pPr>
          </w:p>
          <w:p w14:paraId="7D5BF1D3" w14:textId="77777777" w:rsidR="00A37692" w:rsidRDefault="00A37692" w:rsidP="00C6039E">
            <w:pPr>
              <w:pStyle w:val="Bezriadkovania"/>
              <w:jc w:val="both"/>
              <w:rPr>
                <w:rFonts w:ascii="Times New Roman" w:hAnsi="Times New Roman" w:cs="Times New Roman"/>
              </w:rPr>
            </w:pPr>
          </w:p>
          <w:p w14:paraId="4B59287C" w14:textId="77777777" w:rsidR="00A37692" w:rsidRPr="002A5599" w:rsidRDefault="00A37692"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C6039E">
        <w:tc>
          <w:tcPr>
            <w:tcW w:w="4956" w:type="dxa"/>
          </w:tcPr>
          <w:p w14:paraId="68D22722" w14:textId="77777777" w:rsidR="005735A4" w:rsidRPr="000D7996" w:rsidRDefault="005735A4" w:rsidP="005735A4">
            <w:pPr>
              <w:pStyle w:val="Bezriadkovania"/>
              <w:jc w:val="both"/>
              <w:rPr>
                <w:rFonts w:ascii="Times New Roman" w:hAnsi="Times New Roman"/>
                <w:b/>
                <w:highlight w:val="yellow"/>
              </w:rPr>
            </w:pPr>
            <w:r w:rsidRPr="000D7996">
              <w:rPr>
                <w:rFonts w:ascii="Times New Roman" w:hAnsi="Times New Roman"/>
                <w:b/>
                <w:highlight w:val="yellow"/>
              </w:rPr>
              <w:t>[</w:t>
            </w:r>
            <w:r w:rsidRPr="000D7996">
              <w:rPr>
                <w:rFonts w:ascii="Times New Roman" w:hAnsi="Times New Roman"/>
                <w:b/>
                <w:highlight w:val="yellow"/>
              </w:rPr>
              <w:sym w:font="Symbol" w:char="F0B7"/>
            </w:r>
            <w:r w:rsidRPr="000D7996">
              <w:rPr>
                <w:rFonts w:ascii="Times New Roman" w:hAnsi="Times New Roman"/>
                <w:b/>
                <w:highlight w:val="yellow"/>
              </w:rPr>
              <w:t>] (spoločnosť)</w:t>
            </w:r>
          </w:p>
          <w:p w14:paraId="2CF84164" w14:textId="68D043DE" w:rsidR="00B96B6C" w:rsidRPr="002A5599" w:rsidRDefault="005735A4" w:rsidP="004048E5">
            <w:pPr>
              <w:pStyle w:val="Bezriadkovania"/>
              <w:jc w:val="both"/>
              <w:rPr>
                <w:rFonts w:ascii="Times New Roman" w:hAnsi="Times New Roman" w:cs="Times New Roman"/>
              </w:rPr>
            </w:pPr>
            <w:r w:rsidRPr="009C3A74">
              <w:rPr>
                <w:rFonts w:ascii="Times New Roman" w:hAnsi="Times New Roman" w:cs="Times New Roman"/>
                <w:highlight w:val="yellow"/>
              </w:rPr>
              <w:t>[</w:t>
            </w:r>
            <w:r w:rsidRPr="009C3A74">
              <w:rPr>
                <w:rFonts w:ascii="Times New Roman" w:hAnsi="Times New Roman" w:cs="Times New Roman"/>
                <w:highlight w:val="yellow"/>
              </w:rPr>
              <w:sym w:font="Symbol" w:char="F0B7"/>
            </w:r>
            <w:r w:rsidRPr="009C3A74">
              <w:rPr>
                <w:rFonts w:ascii="Times New Roman" w:hAnsi="Times New Roman" w:cs="Times New Roman"/>
                <w:highlight w:val="yellow"/>
              </w:rPr>
              <w:t>]</w:t>
            </w:r>
            <w:r>
              <w:rPr>
                <w:rFonts w:ascii="Times New Roman" w:hAnsi="Times New Roman" w:cs="Times New Roman"/>
                <w:highlight w:val="yellow"/>
              </w:rPr>
              <w:t xml:space="preserve"> </w:t>
            </w:r>
            <w:r w:rsidRPr="00AE7578">
              <w:rPr>
                <w:rFonts w:ascii="Times New Roman" w:hAnsi="Times New Roman" w:cs="Times New Roman"/>
                <w:highlight w:val="yellow"/>
              </w:rPr>
              <w:t>(meno,</w:t>
            </w:r>
            <w:r>
              <w:rPr>
                <w:rFonts w:ascii="Times New Roman" w:hAnsi="Times New Roman" w:cs="Times New Roman"/>
                <w:highlight w:val="yellow"/>
              </w:rPr>
              <w:t xml:space="preserve"> </w:t>
            </w:r>
            <w:r w:rsidRPr="00AE7578">
              <w:rPr>
                <w:rFonts w:ascii="Times New Roman" w:hAnsi="Times New Roman" w:cs="Times New Roman"/>
                <w:highlight w:val="yellow"/>
              </w:rPr>
              <w:t>funkcia)</w:t>
            </w:r>
          </w:p>
        </w:tc>
        <w:tc>
          <w:tcPr>
            <w:tcW w:w="4957" w:type="dxa"/>
          </w:tcPr>
          <w:p w14:paraId="2A812CF3" w14:textId="75607746" w:rsidR="005735A4" w:rsidRPr="002A5599" w:rsidRDefault="005735A4" w:rsidP="005735A4">
            <w:pPr>
              <w:pStyle w:val="Bezriadkovania"/>
              <w:jc w:val="both"/>
              <w:rPr>
                <w:rFonts w:ascii="Times New Roman" w:hAnsi="Times New Roman" w:cs="Times New Roman"/>
                <w:b/>
              </w:rPr>
            </w:pPr>
            <w:r>
              <w:rPr>
                <w:rFonts w:ascii="Times New Roman" w:hAnsi="Times New Roman" w:cs="Times New Roman"/>
                <w:b/>
                <w:lang w:bidi="sk-SK"/>
              </w:rPr>
              <w:t xml:space="preserve">Mestská časť </w:t>
            </w:r>
            <w:proofErr w:type="spellStart"/>
            <w:r>
              <w:rPr>
                <w:rFonts w:ascii="Times New Roman" w:hAnsi="Times New Roman" w:cs="Times New Roman"/>
                <w:b/>
                <w:lang w:bidi="sk-SK"/>
              </w:rPr>
              <w:t>Bratislava-</w:t>
            </w:r>
            <w:r w:rsidRPr="002A5599">
              <w:rPr>
                <w:rFonts w:ascii="Times New Roman" w:hAnsi="Times New Roman" w:cs="Times New Roman"/>
                <w:b/>
                <w:lang w:bidi="sk-SK"/>
              </w:rPr>
              <w:t>Petržalka</w:t>
            </w:r>
            <w:proofErr w:type="spellEnd"/>
          </w:p>
          <w:p w14:paraId="4AF1715E" w14:textId="5E82DA00" w:rsidR="00E50081" w:rsidRPr="009C3A74" w:rsidRDefault="005735A4" w:rsidP="005735A4">
            <w:pPr>
              <w:pStyle w:val="Bezriadkovania"/>
              <w:jc w:val="both"/>
              <w:rPr>
                <w:rFonts w:ascii="Times New Roman" w:hAnsi="Times New Roman" w:cs="Times New Roman"/>
              </w:rPr>
            </w:pPr>
            <w:r w:rsidRPr="002A5599">
              <w:rPr>
                <w:rFonts w:ascii="Times New Roman" w:hAnsi="Times New Roman" w:cs="Times New Roman"/>
              </w:rPr>
              <w:t>Ing. Ján Hrčka, starosta</w:t>
            </w:r>
          </w:p>
        </w:tc>
      </w:tr>
    </w:tbl>
    <w:p w14:paraId="781AE20E" w14:textId="688DE0EB" w:rsidR="00180D25" w:rsidRDefault="00180D25">
      <w:pPr>
        <w:spacing w:line="1" w:lineRule="exact"/>
        <w:rPr>
          <w:rFonts w:ascii="Times New Roman" w:hAnsi="Times New Roman" w:cs="Times New Roman"/>
          <w:sz w:val="22"/>
          <w:szCs w:val="22"/>
        </w:rPr>
      </w:pPr>
    </w:p>
    <w:p w14:paraId="28B2EBA7" w14:textId="18C88274" w:rsidR="00D81620" w:rsidRDefault="00CD0E8D" w:rsidP="00D81620">
      <w:pPr>
        <w:pStyle w:val="Zkladntext30"/>
        <w:ind w:firstLine="0"/>
        <w:rPr>
          <w:rFonts w:ascii="Times New Roman" w:hAnsi="Times New Roman" w:cs="Times New Roman"/>
          <w:bCs w:val="0"/>
          <w:color w:val="000000" w:themeColor="text1"/>
          <w:sz w:val="22"/>
          <w:szCs w:val="22"/>
        </w:rPr>
      </w:pPr>
      <w:r>
        <w:rPr>
          <w:rFonts w:ascii="Times New Roman" w:hAnsi="Times New Roman" w:cs="Times New Roman"/>
          <w:sz w:val="22"/>
          <w:szCs w:val="22"/>
        </w:rPr>
        <w:br w:type="column"/>
      </w:r>
      <w:r w:rsidR="00D81620" w:rsidRPr="002A5599">
        <w:rPr>
          <w:rFonts w:ascii="Times New Roman" w:hAnsi="Times New Roman" w:cs="Times New Roman"/>
          <w:bCs w:val="0"/>
          <w:color w:val="000000" w:themeColor="text1"/>
          <w:sz w:val="22"/>
          <w:szCs w:val="22"/>
        </w:rPr>
        <w:lastRenderedPageBreak/>
        <w:t xml:space="preserve">Príloha č. </w:t>
      </w:r>
      <w:r w:rsidR="00D81620">
        <w:rPr>
          <w:rFonts w:ascii="Times New Roman" w:hAnsi="Times New Roman" w:cs="Times New Roman"/>
          <w:bCs w:val="0"/>
          <w:color w:val="000000" w:themeColor="text1"/>
          <w:sz w:val="22"/>
          <w:szCs w:val="22"/>
        </w:rPr>
        <w:t>1</w:t>
      </w:r>
      <w:r w:rsidR="00D81620" w:rsidRPr="002A5599">
        <w:rPr>
          <w:rFonts w:ascii="Times New Roman" w:hAnsi="Times New Roman" w:cs="Times New Roman"/>
          <w:bCs w:val="0"/>
          <w:color w:val="000000" w:themeColor="text1"/>
          <w:sz w:val="22"/>
          <w:szCs w:val="22"/>
        </w:rPr>
        <w:tab/>
      </w:r>
      <w:r w:rsidR="00D81620" w:rsidRPr="002A5599">
        <w:rPr>
          <w:rFonts w:ascii="Times New Roman" w:hAnsi="Times New Roman" w:cs="Times New Roman"/>
          <w:bCs w:val="0"/>
          <w:color w:val="000000" w:themeColor="text1"/>
          <w:sz w:val="22"/>
          <w:szCs w:val="22"/>
        </w:rPr>
        <w:tab/>
      </w:r>
      <w:r w:rsidR="00AC513F">
        <w:rPr>
          <w:rFonts w:ascii="Times New Roman" w:hAnsi="Times New Roman" w:cs="Times New Roman"/>
          <w:bCs w:val="0"/>
          <w:color w:val="000000" w:themeColor="text1"/>
          <w:sz w:val="22"/>
          <w:szCs w:val="22"/>
        </w:rPr>
        <w:t>Technická správa</w:t>
      </w:r>
    </w:p>
    <w:p w14:paraId="73072E6C" w14:textId="77777777" w:rsidR="00D81620" w:rsidRDefault="00D81620" w:rsidP="00D81620">
      <w:pPr>
        <w:pStyle w:val="Zkladntext30"/>
        <w:rPr>
          <w:rFonts w:ascii="Times New Roman" w:hAnsi="Times New Roman" w:cs="Times New Roman"/>
          <w:bCs w:val="0"/>
          <w:color w:val="000000" w:themeColor="text1"/>
          <w:sz w:val="22"/>
          <w:szCs w:val="22"/>
        </w:rPr>
      </w:pPr>
    </w:p>
    <w:p w14:paraId="758CCD62" w14:textId="77777777" w:rsidR="00D81620" w:rsidRDefault="00D81620" w:rsidP="00D81620">
      <w:pPr>
        <w:pStyle w:val="Zkladntext30"/>
        <w:rPr>
          <w:rFonts w:ascii="Times New Roman" w:hAnsi="Times New Roman" w:cs="Times New Roman"/>
          <w:bCs w:val="0"/>
          <w:color w:val="000000" w:themeColor="text1"/>
          <w:sz w:val="22"/>
          <w:szCs w:val="22"/>
        </w:rPr>
      </w:pPr>
    </w:p>
    <w:p w14:paraId="165B535D" w14:textId="5A7A621E" w:rsidR="00AC513F" w:rsidRPr="006A37EE" w:rsidRDefault="00AC513F" w:rsidP="00AC513F">
      <w:pPr>
        <w:pStyle w:val="Bezriadkovania"/>
        <w:rPr>
          <w:rFonts w:ascii="Times New Roman" w:hAnsi="Times New Roman" w:cs="Times New Roman"/>
        </w:rPr>
      </w:pPr>
      <w:r w:rsidRPr="006A37EE">
        <w:rPr>
          <w:rFonts w:ascii="Times New Roman" w:hAnsi="Times New Roman" w:cs="Times New Roman"/>
          <w:b/>
        </w:rPr>
        <w:t>Názov stavby:</w:t>
      </w:r>
      <w:r w:rsidRPr="006A37EE">
        <w:rPr>
          <w:rFonts w:ascii="Times New Roman" w:hAnsi="Times New Roman" w:cs="Times New Roman"/>
        </w:rPr>
        <w:t xml:space="preserve"> </w:t>
      </w:r>
      <w:r w:rsidRPr="006A37EE">
        <w:rPr>
          <w:rFonts w:ascii="Times New Roman" w:hAnsi="Times New Roman" w:cs="Times New Roman"/>
        </w:rPr>
        <w:tab/>
      </w:r>
      <w:r>
        <w:rPr>
          <w:rFonts w:ascii="Times New Roman" w:hAnsi="Times New Roman" w:cs="Times New Roman"/>
        </w:rPr>
        <w:tab/>
      </w:r>
      <w:r w:rsidR="00F956EB" w:rsidRPr="00F956EB">
        <w:rPr>
          <w:rFonts w:ascii="Times New Roman" w:hAnsi="Times New Roman" w:cs="Times New Roman"/>
          <w:b/>
          <w:bCs/>
          <w:lang w:bidi="sk-SK"/>
        </w:rPr>
        <w:t>„Obnova</w:t>
      </w:r>
      <w:r w:rsidR="00F956EB" w:rsidRPr="000D7996">
        <w:rPr>
          <w:rFonts w:ascii="Times New Roman" w:hAnsi="Times New Roman"/>
          <w:b/>
        </w:rPr>
        <w:t xml:space="preserve"> telocvične na ZŠ Turnianska</w:t>
      </w:r>
      <w:r w:rsidR="00F956EB" w:rsidRPr="00F956EB">
        <w:rPr>
          <w:rFonts w:ascii="Times New Roman" w:hAnsi="Times New Roman" w:cs="Times New Roman"/>
          <w:b/>
          <w:bCs/>
          <w:lang w:bidi="sk-SK"/>
        </w:rPr>
        <w:t>“</w:t>
      </w:r>
    </w:p>
    <w:p w14:paraId="4899E336" w14:textId="77777777" w:rsidR="00AC513F" w:rsidRPr="006A37EE" w:rsidRDefault="00AC513F" w:rsidP="00AC513F">
      <w:pPr>
        <w:pStyle w:val="Bezriadkovania"/>
        <w:rPr>
          <w:rFonts w:ascii="Times New Roman" w:hAnsi="Times New Roman" w:cs="Times New Roman"/>
        </w:rPr>
      </w:pPr>
    </w:p>
    <w:p w14:paraId="52AE72F2" w14:textId="24130F96" w:rsidR="00AC513F" w:rsidRPr="000D7996" w:rsidRDefault="00AC513F" w:rsidP="000D7996">
      <w:pPr>
        <w:pStyle w:val="Bezriadkovania"/>
        <w:rPr>
          <w:rFonts w:ascii="Times New Roman" w:hAnsi="Times New Roman"/>
        </w:rPr>
      </w:pPr>
      <w:r w:rsidRPr="006A37EE">
        <w:rPr>
          <w:rFonts w:ascii="Times New Roman" w:hAnsi="Times New Roman" w:cs="Times New Roman"/>
          <w:b/>
        </w:rPr>
        <w:t>Investor:</w:t>
      </w:r>
      <w:r w:rsidRPr="006A37EE">
        <w:rPr>
          <w:rFonts w:ascii="Times New Roman" w:hAnsi="Times New Roman" w:cs="Times New Roman"/>
          <w:b/>
        </w:rPr>
        <w:tab/>
      </w:r>
      <w:r>
        <w:rPr>
          <w:rFonts w:ascii="Times New Roman" w:hAnsi="Times New Roman" w:cs="Times New Roman"/>
          <w:b/>
        </w:rPr>
        <w:tab/>
      </w:r>
      <w:r w:rsidR="00F956EB" w:rsidRPr="00D346B4">
        <w:rPr>
          <w:rFonts w:ascii="Times New Roman" w:hAnsi="Times New Roman" w:cs="Times New Roman"/>
        </w:rPr>
        <w:t xml:space="preserve">Mestská časť </w:t>
      </w:r>
      <w:proofErr w:type="spellStart"/>
      <w:r w:rsidR="00F956EB" w:rsidRPr="00D346B4">
        <w:rPr>
          <w:rFonts w:ascii="Times New Roman" w:hAnsi="Times New Roman" w:cs="Times New Roman"/>
        </w:rPr>
        <w:t>Bratislava</w:t>
      </w:r>
      <w:r w:rsidR="00F956EB">
        <w:rPr>
          <w:rFonts w:ascii="Times New Roman" w:hAnsi="Times New Roman" w:cs="Times New Roman"/>
        </w:rPr>
        <w:t>-</w:t>
      </w:r>
      <w:r w:rsidRPr="000D7996">
        <w:rPr>
          <w:rFonts w:ascii="Times New Roman" w:hAnsi="Times New Roman"/>
        </w:rPr>
        <w:t>Petržalka</w:t>
      </w:r>
      <w:proofErr w:type="spellEnd"/>
    </w:p>
    <w:p w14:paraId="097C9013" w14:textId="77777777" w:rsidR="00AC513F" w:rsidRPr="006A37EE" w:rsidRDefault="00AC513F" w:rsidP="00AC513F">
      <w:pPr>
        <w:pStyle w:val="Bezriadkovania"/>
        <w:tabs>
          <w:tab w:val="left" w:pos="3130"/>
        </w:tabs>
        <w:rPr>
          <w:rFonts w:ascii="Times New Roman" w:hAnsi="Times New Roman" w:cs="Times New Roman"/>
          <w:b/>
        </w:rPr>
      </w:pPr>
      <w:r w:rsidRPr="006A37EE">
        <w:rPr>
          <w:rFonts w:ascii="Times New Roman" w:hAnsi="Times New Roman" w:cs="Times New Roman"/>
          <w:b/>
        </w:rPr>
        <w:tab/>
      </w:r>
    </w:p>
    <w:p w14:paraId="0AAFDA6F" w14:textId="77396167" w:rsidR="00AC513F" w:rsidRPr="006A37EE" w:rsidRDefault="00AC513F" w:rsidP="00AC513F">
      <w:pPr>
        <w:pStyle w:val="Bezriadkovania"/>
        <w:rPr>
          <w:rFonts w:ascii="Times New Roman" w:hAnsi="Times New Roman" w:cs="Times New Roman"/>
        </w:rPr>
      </w:pPr>
      <w:r w:rsidRPr="006A37EE">
        <w:rPr>
          <w:rFonts w:ascii="Times New Roman" w:hAnsi="Times New Roman" w:cs="Times New Roman"/>
          <w:b/>
        </w:rPr>
        <w:t xml:space="preserve">Miesto stavby: </w:t>
      </w:r>
      <w:r w:rsidRPr="006A37EE">
        <w:rPr>
          <w:rFonts w:ascii="Times New Roman" w:hAnsi="Times New Roman" w:cs="Times New Roman"/>
          <w:b/>
        </w:rPr>
        <w:tab/>
      </w:r>
      <w:r w:rsidRPr="006A37EE">
        <w:rPr>
          <w:rFonts w:ascii="Times New Roman" w:hAnsi="Times New Roman" w:cs="Times New Roman"/>
        </w:rPr>
        <w:t xml:space="preserve">Základná škola Turnianska 10, 851 07 </w:t>
      </w:r>
      <w:proofErr w:type="spellStart"/>
      <w:r w:rsidRPr="006A37EE">
        <w:rPr>
          <w:rFonts w:ascii="Times New Roman" w:hAnsi="Times New Roman" w:cs="Times New Roman"/>
        </w:rPr>
        <w:t>Bratislava</w:t>
      </w:r>
      <w:r w:rsidR="006E1F5B">
        <w:rPr>
          <w:rFonts w:ascii="Times New Roman" w:hAnsi="Times New Roman" w:cs="Times New Roman"/>
        </w:rPr>
        <w:t>-Petržalka</w:t>
      </w:r>
      <w:proofErr w:type="spellEnd"/>
    </w:p>
    <w:p w14:paraId="175B8A47" w14:textId="77777777" w:rsidR="00AC513F" w:rsidRPr="006A37EE" w:rsidRDefault="00AC513F" w:rsidP="00AC513F">
      <w:pPr>
        <w:pStyle w:val="Bezriadkovania"/>
        <w:rPr>
          <w:rFonts w:ascii="Times New Roman" w:hAnsi="Times New Roman" w:cs="Times New Roman"/>
        </w:rPr>
      </w:pPr>
    </w:p>
    <w:p w14:paraId="2DD470E1" w14:textId="77777777" w:rsidR="00AC513F" w:rsidRPr="006A37EE" w:rsidRDefault="00AC513F" w:rsidP="00AC513F">
      <w:pPr>
        <w:pStyle w:val="Bezriadkovania"/>
        <w:rPr>
          <w:rFonts w:ascii="Times New Roman" w:hAnsi="Times New Roman" w:cs="Times New Roman"/>
          <w:b/>
        </w:rPr>
      </w:pPr>
    </w:p>
    <w:p w14:paraId="49FB2C39" w14:textId="77777777" w:rsidR="00AC513F" w:rsidRPr="006A37EE" w:rsidRDefault="00AC513F" w:rsidP="00AC513F">
      <w:pPr>
        <w:pStyle w:val="Bezriadkovania"/>
        <w:rPr>
          <w:rFonts w:ascii="Times New Roman" w:hAnsi="Times New Roman" w:cs="Times New Roman"/>
          <w:b/>
        </w:rPr>
      </w:pPr>
    </w:p>
    <w:p w14:paraId="43DC614C" w14:textId="77777777" w:rsidR="00AC513F" w:rsidRPr="000D7996" w:rsidRDefault="00AC513F" w:rsidP="000D7996">
      <w:pPr>
        <w:pStyle w:val="Bezriadkovania"/>
        <w:numPr>
          <w:ilvl w:val="0"/>
          <w:numId w:val="33"/>
        </w:numPr>
        <w:jc w:val="both"/>
        <w:rPr>
          <w:rFonts w:ascii="Times New Roman" w:hAnsi="Times New Roman"/>
          <w:b/>
        </w:rPr>
      </w:pPr>
      <w:r w:rsidRPr="006A37EE">
        <w:rPr>
          <w:rFonts w:ascii="Times New Roman" w:hAnsi="Times New Roman"/>
          <w:b/>
        </w:rPr>
        <w:t>Všeobecný popis:</w:t>
      </w:r>
    </w:p>
    <w:p w14:paraId="788D6B3C" w14:textId="77777777" w:rsidR="00AC513F" w:rsidRPr="006A37EE" w:rsidRDefault="00AC513F" w:rsidP="006A37EE">
      <w:pPr>
        <w:pStyle w:val="Bezriadkovania"/>
        <w:jc w:val="both"/>
        <w:rPr>
          <w:rFonts w:ascii="Times New Roman" w:hAnsi="Times New Roman" w:cs="Times New Roman"/>
        </w:rPr>
      </w:pPr>
    </w:p>
    <w:p w14:paraId="6457D9B3" w14:textId="09EC95FF" w:rsidR="00AC513F" w:rsidRPr="000D7996" w:rsidRDefault="00AC513F" w:rsidP="000D7996">
      <w:pPr>
        <w:pStyle w:val="Bezriadkovania"/>
        <w:jc w:val="both"/>
        <w:rPr>
          <w:rFonts w:ascii="Times New Roman" w:hAnsi="Times New Roman"/>
        </w:rPr>
      </w:pPr>
      <w:r w:rsidRPr="006A37EE">
        <w:rPr>
          <w:rFonts w:ascii="Times New Roman" w:hAnsi="Times New Roman"/>
        </w:rPr>
        <w:t>Predmetom zákazky je výmena pôvodných drevených podláh a</w:t>
      </w:r>
      <w:r w:rsidRPr="006A37EE">
        <w:rPr>
          <w:rFonts w:ascii="Times New Roman" w:hAnsi="Times New Roman" w:cs="Times New Roman"/>
        </w:rPr>
        <w:t> </w:t>
      </w:r>
      <w:r w:rsidRPr="006A37EE">
        <w:rPr>
          <w:rFonts w:ascii="Times New Roman" w:hAnsi="Times New Roman"/>
        </w:rPr>
        <w:t>obkladov vo veľkej a</w:t>
      </w:r>
      <w:r w:rsidRPr="006A37EE">
        <w:rPr>
          <w:rFonts w:ascii="Times New Roman" w:hAnsi="Times New Roman" w:cs="Times New Roman"/>
        </w:rPr>
        <w:t> </w:t>
      </w:r>
      <w:r w:rsidRPr="006A37EE">
        <w:rPr>
          <w:rFonts w:ascii="Times New Roman" w:hAnsi="Times New Roman"/>
        </w:rPr>
        <w:t xml:space="preserve">malej </w:t>
      </w:r>
      <w:r w:rsidRPr="000D7996">
        <w:rPr>
          <w:rFonts w:ascii="Times New Roman" w:hAnsi="Times New Roman"/>
        </w:rPr>
        <w:t>telocvični za nový športový certifikovaný podlahový systém a</w:t>
      </w:r>
      <w:r w:rsidRPr="006A37EE">
        <w:rPr>
          <w:rFonts w:ascii="Times New Roman" w:hAnsi="Times New Roman" w:cs="Times New Roman"/>
        </w:rPr>
        <w:t> </w:t>
      </w:r>
      <w:r w:rsidRPr="006A37EE">
        <w:rPr>
          <w:rFonts w:ascii="Times New Roman" w:hAnsi="Times New Roman"/>
        </w:rPr>
        <w:t>nový obklad z</w:t>
      </w:r>
      <w:r w:rsidRPr="006A37EE">
        <w:rPr>
          <w:rFonts w:ascii="Times New Roman" w:hAnsi="Times New Roman" w:cs="Times New Roman"/>
        </w:rPr>
        <w:t> </w:t>
      </w:r>
      <w:r w:rsidRPr="006A37EE">
        <w:rPr>
          <w:rFonts w:ascii="Times New Roman" w:hAnsi="Times New Roman"/>
        </w:rPr>
        <w:t>brezovej preglejky. Odstránenie starých malieb na stenách s</w:t>
      </w:r>
      <w:r w:rsidRPr="006A37EE">
        <w:rPr>
          <w:rFonts w:ascii="Times New Roman" w:hAnsi="Times New Roman" w:cs="Times New Roman"/>
        </w:rPr>
        <w:t> </w:t>
      </w:r>
      <w:r w:rsidRPr="006A37EE">
        <w:rPr>
          <w:rFonts w:ascii="Times New Roman" w:hAnsi="Times New Roman"/>
        </w:rPr>
        <w:t xml:space="preserve">následným lokálnym </w:t>
      </w:r>
      <w:proofErr w:type="spellStart"/>
      <w:r w:rsidRPr="006A37EE">
        <w:rPr>
          <w:rFonts w:ascii="Times New Roman" w:hAnsi="Times New Roman"/>
        </w:rPr>
        <w:t>vyspravením</w:t>
      </w:r>
      <w:proofErr w:type="spellEnd"/>
      <w:r w:rsidRPr="006A37EE">
        <w:rPr>
          <w:rFonts w:ascii="Times New Roman" w:hAnsi="Times New Roman"/>
        </w:rPr>
        <w:t xml:space="preserve"> stien </w:t>
      </w:r>
      <w:r w:rsidRPr="000D7996">
        <w:rPr>
          <w:rFonts w:ascii="Times New Roman" w:hAnsi="Times New Roman"/>
        </w:rPr>
        <w:t>a</w:t>
      </w:r>
      <w:r w:rsidRPr="006A37EE">
        <w:rPr>
          <w:rFonts w:ascii="Times New Roman" w:hAnsi="Times New Roman" w:cs="Times New Roman"/>
        </w:rPr>
        <w:t> </w:t>
      </w:r>
      <w:r w:rsidRPr="006A37EE">
        <w:rPr>
          <w:rFonts w:ascii="Times New Roman" w:hAnsi="Times New Roman"/>
        </w:rPr>
        <w:t xml:space="preserve">kompletnou maľbou stien bielou farbou. </w:t>
      </w:r>
    </w:p>
    <w:p w14:paraId="1947A071" w14:textId="77777777" w:rsidR="00AC513F" w:rsidRPr="000D7996" w:rsidRDefault="00AC513F" w:rsidP="000D7996">
      <w:pPr>
        <w:pStyle w:val="Bezriadkovania"/>
        <w:jc w:val="both"/>
        <w:rPr>
          <w:rFonts w:ascii="Times New Roman" w:hAnsi="Times New Roman"/>
        </w:rPr>
      </w:pPr>
    </w:p>
    <w:p w14:paraId="6BE2BE8E" w14:textId="54431CB8" w:rsidR="00AC513F" w:rsidRPr="000D7996" w:rsidRDefault="00AC513F" w:rsidP="000D7996">
      <w:pPr>
        <w:pStyle w:val="Bezriadkovania"/>
        <w:numPr>
          <w:ilvl w:val="0"/>
          <w:numId w:val="33"/>
        </w:numPr>
        <w:jc w:val="both"/>
        <w:rPr>
          <w:rFonts w:ascii="Times New Roman" w:hAnsi="Times New Roman"/>
          <w:b/>
        </w:rPr>
      </w:pPr>
      <w:r w:rsidRPr="000D7996">
        <w:rPr>
          <w:rFonts w:ascii="Times New Roman" w:hAnsi="Times New Roman"/>
          <w:b/>
        </w:rPr>
        <w:t>Popis prác súvisiacich s</w:t>
      </w:r>
      <w:r w:rsidRPr="006A37EE">
        <w:rPr>
          <w:rFonts w:ascii="Times New Roman" w:hAnsi="Times New Roman" w:cs="Times New Roman"/>
          <w:b/>
        </w:rPr>
        <w:t> </w:t>
      </w:r>
      <w:r w:rsidRPr="006A37EE">
        <w:rPr>
          <w:rFonts w:ascii="Times New Roman" w:hAnsi="Times New Roman"/>
          <w:b/>
        </w:rPr>
        <w:t>predmetom zákazky:</w:t>
      </w:r>
    </w:p>
    <w:p w14:paraId="74B52D91" w14:textId="77777777" w:rsidR="00AC513F" w:rsidRPr="006A37EE" w:rsidRDefault="00AC513F" w:rsidP="006A37EE">
      <w:pPr>
        <w:pStyle w:val="Bezriadkovania"/>
        <w:jc w:val="both"/>
        <w:rPr>
          <w:rFonts w:ascii="Times New Roman" w:hAnsi="Times New Roman" w:cs="Times New Roman"/>
          <w:b/>
        </w:rPr>
      </w:pPr>
    </w:p>
    <w:p w14:paraId="65A207BD" w14:textId="13F2E3F4" w:rsidR="00AC513F" w:rsidRPr="000D7996" w:rsidRDefault="00AC513F" w:rsidP="000D7996">
      <w:pPr>
        <w:pStyle w:val="Bezriadkovania"/>
        <w:jc w:val="both"/>
        <w:rPr>
          <w:rFonts w:ascii="Times New Roman" w:hAnsi="Times New Roman"/>
        </w:rPr>
      </w:pPr>
      <w:r w:rsidRPr="006A37EE">
        <w:rPr>
          <w:rFonts w:ascii="Times New Roman" w:hAnsi="Times New Roman" w:cs="Times New Roman"/>
        </w:rPr>
        <w:t xml:space="preserve">1.  </w:t>
      </w:r>
      <w:r w:rsidRPr="006A37EE">
        <w:rPr>
          <w:rFonts w:ascii="Times New Roman" w:hAnsi="Times New Roman"/>
        </w:rPr>
        <w:t>Demontáž pôvodných podláh a</w:t>
      </w:r>
      <w:r w:rsidRPr="006A37EE">
        <w:rPr>
          <w:rFonts w:ascii="Times New Roman" w:hAnsi="Times New Roman" w:cs="Times New Roman"/>
        </w:rPr>
        <w:t> </w:t>
      </w:r>
      <w:r w:rsidRPr="006A37EE">
        <w:rPr>
          <w:rFonts w:ascii="Times New Roman" w:hAnsi="Times New Roman"/>
        </w:rPr>
        <w:t>obkladov vo veľkej a</w:t>
      </w:r>
      <w:r w:rsidRPr="006A37EE">
        <w:rPr>
          <w:rFonts w:ascii="Times New Roman" w:hAnsi="Times New Roman" w:cs="Times New Roman"/>
        </w:rPr>
        <w:t> </w:t>
      </w:r>
      <w:r w:rsidRPr="006A37EE">
        <w:rPr>
          <w:rFonts w:ascii="Times New Roman" w:hAnsi="Times New Roman"/>
        </w:rPr>
        <w:t>malej telocvični, demontáž športového vybavenia telocvične (rebriny, tyče na šplh, tyče na volejbal)</w:t>
      </w:r>
    </w:p>
    <w:p w14:paraId="140FC570" w14:textId="77777777" w:rsidR="00AC513F" w:rsidRPr="006A37EE" w:rsidRDefault="00AC513F" w:rsidP="006A37EE">
      <w:pPr>
        <w:pStyle w:val="Bezriadkovania"/>
        <w:jc w:val="both"/>
        <w:rPr>
          <w:rFonts w:ascii="Times New Roman" w:hAnsi="Times New Roman" w:cs="Times New Roman"/>
        </w:rPr>
      </w:pPr>
    </w:p>
    <w:p w14:paraId="3C16231E" w14:textId="77777777" w:rsidR="00AC513F" w:rsidRPr="000D7996" w:rsidRDefault="00AC513F" w:rsidP="000D7996">
      <w:pPr>
        <w:pStyle w:val="Bezriadkovania"/>
        <w:jc w:val="both"/>
        <w:rPr>
          <w:rFonts w:ascii="Times New Roman" w:hAnsi="Times New Roman"/>
        </w:rPr>
      </w:pPr>
      <w:r w:rsidRPr="006A37EE">
        <w:rPr>
          <w:rFonts w:ascii="Times New Roman" w:hAnsi="Times New Roman" w:cs="Times New Roman"/>
        </w:rPr>
        <w:t xml:space="preserve">2.  </w:t>
      </w:r>
      <w:r w:rsidRPr="006A37EE">
        <w:rPr>
          <w:rFonts w:ascii="Times New Roman" w:hAnsi="Times New Roman"/>
        </w:rPr>
        <w:t>Vyčisteni</w:t>
      </w:r>
      <w:r w:rsidRPr="000D7996">
        <w:rPr>
          <w:rFonts w:ascii="Times New Roman" w:hAnsi="Times New Roman"/>
        </w:rPr>
        <w:t>e plochy podláh po demontáži</w:t>
      </w:r>
    </w:p>
    <w:p w14:paraId="384E100A" w14:textId="77777777" w:rsidR="00AC513F" w:rsidRPr="006A37EE" w:rsidRDefault="00AC513F" w:rsidP="006A37EE">
      <w:pPr>
        <w:pStyle w:val="Bezriadkovania"/>
        <w:jc w:val="both"/>
        <w:rPr>
          <w:rFonts w:ascii="Times New Roman" w:hAnsi="Times New Roman" w:cs="Times New Roman"/>
        </w:rPr>
      </w:pPr>
    </w:p>
    <w:p w14:paraId="25CA16D1" w14:textId="77777777" w:rsidR="00AC513F" w:rsidRPr="000D7996" w:rsidRDefault="00AC513F" w:rsidP="000D7996">
      <w:pPr>
        <w:pStyle w:val="Bezriadkovania"/>
        <w:jc w:val="both"/>
        <w:rPr>
          <w:rFonts w:ascii="Times New Roman" w:hAnsi="Times New Roman"/>
        </w:rPr>
      </w:pPr>
      <w:r w:rsidRPr="006A37EE">
        <w:rPr>
          <w:rFonts w:ascii="Times New Roman" w:hAnsi="Times New Roman" w:cs="Times New Roman"/>
        </w:rPr>
        <w:t xml:space="preserve">3.  </w:t>
      </w:r>
      <w:r w:rsidRPr="006A37EE">
        <w:rPr>
          <w:rFonts w:ascii="Times New Roman" w:hAnsi="Times New Roman"/>
        </w:rPr>
        <w:t xml:space="preserve">Úprava pôvodnej betónovej dosky po demontáži pôvodnej podlahy – lokálne </w:t>
      </w:r>
      <w:proofErr w:type="spellStart"/>
      <w:r w:rsidRPr="006A37EE">
        <w:rPr>
          <w:rFonts w:ascii="Times New Roman" w:hAnsi="Times New Roman"/>
        </w:rPr>
        <w:t>vyspravenie</w:t>
      </w:r>
      <w:proofErr w:type="spellEnd"/>
      <w:r w:rsidRPr="006A37EE">
        <w:rPr>
          <w:rFonts w:ascii="Times New Roman" w:hAnsi="Times New Roman"/>
        </w:rPr>
        <w:t xml:space="preserve"> veľkých nerovností </w:t>
      </w:r>
      <w:proofErr w:type="spellStart"/>
      <w:r w:rsidRPr="006A37EE">
        <w:rPr>
          <w:rFonts w:ascii="Times New Roman" w:hAnsi="Times New Roman"/>
        </w:rPr>
        <w:t>vysprávkovou</w:t>
      </w:r>
      <w:proofErr w:type="spellEnd"/>
      <w:r w:rsidRPr="006A37EE">
        <w:rPr>
          <w:rFonts w:ascii="Times New Roman" w:hAnsi="Times New Roman"/>
        </w:rPr>
        <w:t xml:space="preserve"> zmesou a realizácia </w:t>
      </w:r>
      <w:proofErr w:type="spellStart"/>
      <w:r w:rsidRPr="006A37EE">
        <w:rPr>
          <w:rFonts w:ascii="Times New Roman" w:hAnsi="Times New Roman"/>
        </w:rPr>
        <w:t>samonivelizačnej</w:t>
      </w:r>
      <w:proofErr w:type="spellEnd"/>
      <w:r w:rsidRPr="006A37EE">
        <w:rPr>
          <w:rFonts w:ascii="Times New Roman" w:hAnsi="Times New Roman"/>
        </w:rPr>
        <w:t xml:space="preserve"> stierky do hr. 10 mm</w:t>
      </w:r>
    </w:p>
    <w:p w14:paraId="54DA18D4" w14:textId="77777777" w:rsidR="00AC513F" w:rsidRPr="006A37EE" w:rsidRDefault="00AC513F" w:rsidP="006A37EE">
      <w:pPr>
        <w:pStyle w:val="Bezriadkovania"/>
        <w:jc w:val="both"/>
        <w:rPr>
          <w:rFonts w:ascii="Times New Roman" w:hAnsi="Times New Roman" w:cs="Times New Roman"/>
        </w:rPr>
      </w:pPr>
    </w:p>
    <w:p w14:paraId="4DF7731A" w14:textId="77777777" w:rsidR="00AC513F" w:rsidRPr="000D7996" w:rsidRDefault="00AC513F" w:rsidP="000D7996">
      <w:pPr>
        <w:pStyle w:val="Bezriadkovania"/>
        <w:jc w:val="both"/>
        <w:rPr>
          <w:rFonts w:ascii="Times New Roman" w:hAnsi="Times New Roman"/>
        </w:rPr>
      </w:pPr>
      <w:r w:rsidRPr="006A37EE">
        <w:rPr>
          <w:rFonts w:ascii="Times New Roman" w:hAnsi="Times New Roman" w:cs="Times New Roman"/>
        </w:rPr>
        <w:t xml:space="preserve">4.  </w:t>
      </w:r>
      <w:r w:rsidRPr="006A37EE">
        <w:rPr>
          <w:rFonts w:ascii="Times New Roman" w:hAnsi="Times New Roman"/>
        </w:rPr>
        <w:t xml:space="preserve">Odstránenie malieb na stenách, lokálne </w:t>
      </w:r>
      <w:proofErr w:type="spellStart"/>
      <w:r w:rsidRPr="006A37EE">
        <w:rPr>
          <w:rFonts w:ascii="Times New Roman" w:hAnsi="Times New Roman"/>
        </w:rPr>
        <w:t>vysp</w:t>
      </w:r>
      <w:r w:rsidRPr="000D7996">
        <w:rPr>
          <w:rFonts w:ascii="Times New Roman" w:hAnsi="Times New Roman"/>
        </w:rPr>
        <w:t>ravenie</w:t>
      </w:r>
      <w:proofErr w:type="spellEnd"/>
      <w:r w:rsidRPr="000D7996">
        <w:rPr>
          <w:rFonts w:ascii="Times New Roman" w:hAnsi="Times New Roman"/>
        </w:rPr>
        <w:t xml:space="preserve"> nerovností maltou, maľba stien bielou farbou – dvojnásobné nanášanie</w:t>
      </w:r>
    </w:p>
    <w:p w14:paraId="2907907A" w14:textId="77777777" w:rsidR="00AC513F" w:rsidRPr="006A37EE" w:rsidRDefault="00AC513F" w:rsidP="006A37EE">
      <w:pPr>
        <w:pStyle w:val="Bezriadkovania"/>
        <w:jc w:val="both"/>
        <w:rPr>
          <w:rFonts w:ascii="Times New Roman" w:hAnsi="Times New Roman" w:cs="Times New Roman"/>
        </w:rPr>
      </w:pPr>
    </w:p>
    <w:p w14:paraId="223E5E9B" w14:textId="681FBAD1" w:rsidR="00AC513F" w:rsidRPr="000D7996" w:rsidRDefault="00AC513F" w:rsidP="000D7996">
      <w:pPr>
        <w:pStyle w:val="Bezriadkovania"/>
        <w:jc w:val="both"/>
        <w:rPr>
          <w:rFonts w:ascii="Times New Roman" w:hAnsi="Times New Roman"/>
        </w:rPr>
      </w:pPr>
      <w:r w:rsidRPr="006A37EE">
        <w:rPr>
          <w:rFonts w:ascii="Times New Roman" w:hAnsi="Times New Roman" w:cs="Times New Roman"/>
        </w:rPr>
        <w:t xml:space="preserve">5.  </w:t>
      </w:r>
      <w:r w:rsidRPr="006A37EE">
        <w:rPr>
          <w:rFonts w:ascii="Times New Roman" w:hAnsi="Times New Roman"/>
        </w:rPr>
        <w:t xml:space="preserve">Zhotovenie </w:t>
      </w:r>
      <w:proofErr w:type="spellStart"/>
      <w:r w:rsidRPr="006A37EE">
        <w:rPr>
          <w:rFonts w:ascii="Times New Roman" w:hAnsi="Times New Roman"/>
        </w:rPr>
        <w:t>hydroizolácie</w:t>
      </w:r>
      <w:proofErr w:type="spellEnd"/>
      <w:r w:rsidRPr="006A37EE">
        <w:rPr>
          <w:rFonts w:ascii="Times New Roman" w:hAnsi="Times New Roman"/>
        </w:rPr>
        <w:t xml:space="preserve"> z</w:t>
      </w:r>
      <w:r w:rsidRPr="006A37EE">
        <w:rPr>
          <w:rFonts w:ascii="Times New Roman" w:hAnsi="Times New Roman" w:cs="Times New Roman"/>
        </w:rPr>
        <w:t> </w:t>
      </w:r>
      <w:r w:rsidRPr="006A37EE">
        <w:rPr>
          <w:rFonts w:ascii="Times New Roman" w:hAnsi="Times New Roman"/>
        </w:rPr>
        <w:t>asfaltových pásov proti zemnej vlhkosti</w:t>
      </w:r>
    </w:p>
    <w:p w14:paraId="4DC02252" w14:textId="77777777" w:rsidR="00AC513F" w:rsidRPr="006A37EE" w:rsidRDefault="00AC513F" w:rsidP="006A37EE">
      <w:pPr>
        <w:pStyle w:val="Bezriadkovania"/>
        <w:jc w:val="both"/>
        <w:rPr>
          <w:rFonts w:ascii="Times New Roman" w:hAnsi="Times New Roman" w:cs="Times New Roman"/>
        </w:rPr>
      </w:pPr>
      <w:r w:rsidRPr="006A37EE">
        <w:rPr>
          <w:rFonts w:ascii="Times New Roman" w:hAnsi="Times New Roman" w:cs="Times New Roman"/>
        </w:rPr>
        <w:t xml:space="preserve">  </w:t>
      </w:r>
    </w:p>
    <w:p w14:paraId="5EF17E9A" w14:textId="244EC017" w:rsidR="00AC513F" w:rsidRPr="000D7996" w:rsidRDefault="00AC513F" w:rsidP="000D7996">
      <w:pPr>
        <w:pStyle w:val="Bezriadkovania"/>
        <w:jc w:val="both"/>
        <w:rPr>
          <w:rFonts w:ascii="Times New Roman" w:hAnsi="Times New Roman"/>
        </w:rPr>
      </w:pPr>
      <w:r w:rsidRPr="006A37EE">
        <w:rPr>
          <w:rFonts w:ascii="Times New Roman" w:hAnsi="Times New Roman" w:cs="Times New Roman"/>
        </w:rPr>
        <w:t xml:space="preserve">6.  </w:t>
      </w:r>
      <w:r w:rsidRPr="006A37EE">
        <w:rPr>
          <w:rFonts w:ascii="Times New Roman" w:hAnsi="Times New Roman"/>
        </w:rPr>
        <w:t>Dodávka a</w:t>
      </w:r>
      <w:r w:rsidRPr="006A37EE">
        <w:rPr>
          <w:rFonts w:ascii="Times New Roman" w:hAnsi="Times New Roman" w:cs="Times New Roman"/>
        </w:rPr>
        <w:t> </w:t>
      </w:r>
      <w:r w:rsidRPr="006A37EE">
        <w:rPr>
          <w:rFonts w:ascii="Times New Roman" w:hAnsi="Times New Roman"/>
        </w:rPr>
        <w:t>montáž plastových líšt na zakrytie elektrických káblov</w:t>
      </w:r>
    </w:p>
    <w:p w14:paraId="7192B97A" w14:textId="77777777" w:rsidR="00AC513F" w:rsidRPr="006A37EE" w:rsidRDefault="00AC513F" w:rsidP="006A37EE">
      <w:pPr>
        <w:pStyle w:val="Bezriadkovania"/>
        <w:jc w:val="both"/>
        <w:rPr>
          <w:rFonts w:ascii="Times New Roman" w:hAnsi="Times New Roman" w:cs="Times New Roman"/>
        </w:rPr>
      </w:pPr>
    </w:p>
    <w:p w14:paraId="24E26DDD" w14:textId="3D841260" w:rsidR="00AC513F" w:rsidRPr="000D7996" w:rsidRDefault="00AC513F" w:rsidP="000D7996">
      <w:pPr>
        <w:pStyle w:val="Bezriadkovania"/>
        <w:jc w:val="both"/>
        <w:rPr>
          <w:rFonts w:ascii="Times New Roman" w:hAnsi="Times New Roman"/>
        </w:rPr>
      </w:pPr>
      <w:r w:rsidRPr="006A37EE">
        <w:rPr>
          <w:rFonts w:ascii="Times New Roman" w:hAnsi="Times New Roman" w:cs="Times New Roman"/>
        </w:rPr>
        <w:t xml:space="preserve">7.  </w:t>
      </w:r>
      <w:r w:rsidRPr="006A37EE">
        <w:rPr>
          <w:rFonts w:ascii="Times New Roman" w:hAnsi="Times New Roman"/>
        </w:rPr>
        <w:t>Montáž športovej podlahy na od</w:t>
      </w:r>
      <w:r w:rsidRPr="000D7996">
        <w:rPr>
          <w:rFonts w:ascii="Times New Roman" w:hAnsi="Times New Roman"/>
        </w:rPr>
        <w:t>pruženom rošte s</w:t>
      </w:r>
      <w:r w:rsidRPr="006A37EE">
        <w:rPr>
          <w:rFonts w:ascii="Times New Roman" w:hAnsi="Times New Roman" w:cs="Times New Roman"/>
        </w:rPr>
        <w:t> </w:t>
      </w:r>
      <w:r w:rsidRPr="006A37EE">
        <w:rPr>
          <w:rFonts w:ascii="Times New Roman" w:hAnsi="Times New Roman"/>
        </w:rPr>
        <w:t>nášľapnou PVC vrstvou so zdvíhaním a</w:t>
      </w:r>
      <w:r w:rsidRPr="006A37EE">
        <w:rPr>
          <w:rFonts w:ascii="Times New Roman" w:hAnsi="Times New Roman" w:cs="Times New Roman"/>
        </w:rPr>
        <w:t> </w:t>
      </w:r>
      <w:proofErr w:type="spellStart"/>
      <w:r w:rsidRPr="006A37EE">
        <w:rPr>
          <w:rFonts w:ascii="Times New Roman" w:hAnsi="Times New Roman"/>
        </w:rPr>
        <w:t>nivelovaním</w:t>
      </w:r>
      <w:proofErr w:type="spellEnd"/>
      <w:r w:rsidRPr="006A37EE">
        <w:rPr>
          <w:rFonts w:ascii="Times New Roman" w:hAnsi="Times New Roman"/>
        </w:rPr>
        <w:t xml:space="preserve"> systému do výšky max. 190 mm od betónového podkladu</w:t>
      </w:r>
    </w:p>
    <w:p w14:paraId="1D9D8A88" w14:textId="77777777" w:rsidR="00AC513F" w:rsidRPr="006A37EE" w:rsidRDefault="00AC513F" w:rsidP="006A37EE">
      <w:pPr>
        <w:pStyle w:val="Bezriadkovania"/>
        <w:jc w:val="both"/>
        <w:rPr>
          <w:rFonts w:ascii="Times New Roman" w:hAnsi="Times New Roman" w:cs="Times New Roman"/>
        </w:rPr>
      </w:pPr>
    </w:p>
    <w:p w14:paraId="3FD855AE" w14:textId="0EC1C6B8" w:rsidR="00AC513F" w:rsidRPr="000D7996" w:rsidRDefault="00AC513F" w:rsidP="000D7996">
      <w:pPr>
        <w:pStyle w:val="Bezriadkovania"/>
        <w:jc w:val="both"/>
        <w:rPr>
          <w:rFonts w:ascii="Times New Roman" w:hAnsi="Times New Roman"/>
        </w:rPr>
      </w:pPr>
      <w:r w:rsidRPr="006A37EE">
        <w:rPr>
          <w:rFonts w:ascii="Times New Roman" w:hAnsi="Times New Roman" w:cs="Times New Roman"/>
        </w:rPr>
        <w:t xml:space="preserve">8.  </w:t>
      </w:r>
      <w:r w:rsidRPr="006A37EE">
        <w:rPr>
          <w:rFonts w:ascii="Times New Roman" w:hAnsi="Times New Roman"/>
        </w:rPr>
        <w:t>Montáž  dreveného obkladu z</w:t>
      </w:r>
      <w:r w:rsidRPr="006A37EE">
        <w:rPr>
          <w:rFonts w:ascii="Times New Roman" w:hAnsi="Times New Roman" w:cs="Times New Roman"/>
        </w:rPr>
        <w:t> </w:t>
      </w:r>
      <w:r w:rsidRPr="006A37EE">
        <w:rPr>
          <w:rFonts w:ascii="Times New Roman" w:hAnsi="Times New Roman"/>
        </w:rPr>
        <w:t>brezovej preglejky</w:t>
      </w:r>
    </w:p>
    <w:p w14:paraId="695BB89E" w14:textId="77777777" w:rsidR="00AC513F" w:rsidRPr="006A37EE" w:rsidRDefault="00AC513F" w:rsidP="006A37EE">
      <w:pPr>
        <w:pStyle w:val="Bezriadkovania"/>
        <w:jc w:val="both"/>
        <w:rPr>
          <w:rFonts w:ascii="Times New Roman" w:hAnsi="Times New Roman" w:cs="Times New Roman"/>
        </w:rPr>
      </w:pPr>
    </w:p>
    <w:p w14:paraId="7EC67F61" w14:textId="3AF12C27" w:rsidR="00AC513F" w:rsidRPr="000D7996" w:rsidRDefault="00AC513F" w:rsidP="000D7996">
      <w:pPr>
        <w:pStyle w:val="Bezriadkovania"/>
        <w:jc w:val="both"/>
        <w:rPr>
          <w:rFonts w:ascii="Times New Roman" w:hAnsi="Times New Roman"/>
        </w:rPr>
      </w:pPr>
      <w:r w:rsidRPr="006A37EE">
        <w:rPr>
          <w:rFonts w:ascii="Times New Roman" w:hAnsi="Times New Roman" w:cs="Times New Roman"/>
        </w:rPr>
        <w:t xml:space="preserve">9.  </w:t>
      </w:r>
      <w:r w:rsidRPr="006A37EE">
        <w:rPr>
          <w:rFonts w:ascii="Times New Roman" w:hAnsi="Times New Roman"/>
        </w:rPr>
        <w:t>Dodávka a</w:t>
      </w:r>
      <w:r w:rsidRPr="006A37EE">
        <w:rPr>
          <w:rFonts w:ascii="Times New Roman" w:hAnsi="Times New Roman" w:cs="Times New Roman"/>
        </w:rPr>
        <w:t> </w:t>
      </w:r>
      <w:r w:rsidRPr="006A37EE">
        <w:rPr>
          <w:rFonts w:ascii="Times New Roman" w:hAnsi="Times New Roman"/>
        </w:rPr>
        <w:t xml:space="preserve">montáž laminátových dverí medzi telocvičňami      </w:t>
      </w:r>
    </w:p>
    <w:p w14:paraId="2011A15A" w14:textId="77777777" w:rsidR="00AC513F" w:rsidRPr="006A37EE" w:rsidRDefault="00AC513F" w:rsidP="006A37EE">
      <w:pPr>
        <w:pStyle w:val="Bezriadkovania"/>
        <w:jc w:val="both"/>
        <w:rPr>
          <w:rFonts w:ascii="Times New Roman" w:hAnsi="Times New Roman" w:cs="Times New Roman"/>
        </w:rPr>
      </w:pPr>
    </w:p>
    <w:p w14:paraId="5F67CFF0" w14:textId="77777777" w:rsidR="00AC513F" w:rsidRPr="000D7996" w:rsidRDefault="00AC513F" w:rsidP="000D7996">
      <w:pPr>
        <w:pStyle w:val="Bezriadkovania"/>
        <w:jc w:val="both"/>
        <w:rPr>
          <w:rFonts w:ascii="Times New Roman" w:hAnsi="Times New Roman"/>
        </w:rPr>
      </w:pPr>
      <w:r w:rsidRPr="006A37EE">
        <w:rPr>
          <w:rFonts w:ascii="Times New Roman" w:hAnsi="Times New Roman" w:cs="Times New Roman"/>
        </w:rPr>
        <w:t xml:space="preserve">10.  </w:t>
      </w:r>
      <w:r w:rsidRPr="006A37EE">
        <w:rPr>
          <w:rFonts w:ascii="Times New Roman" w:hAnsi="Times New Roman"/>
        </w:rPr>
        <w:t xml:space="preserve">Realizácia ventilačných drevených masívnych líšt </w:t>
      </w:r>
    </w:p>
    <w:p w14:paraId="2CA106A7" w14:textId="77777777" w:rsidR="00AC513F" w:rsidRPr="006A37EE" w:rsidRDefault="00AC513F" w:rsidP="006A37EE">
      <w:pPr>
        <w:pStyle w:val="Bezriadkovania"/>
        <w:jc w:val="both"/>
        <w:rPr>
          <w:rFonts w:ascii="Times New Roman" w:hAnsi="Times New Roman" w:cs="Times New Roman"/>
        </w:rPr>
      </w:pPr>
    </w:p>
    <w:p w14:paraId="3888EDB0" w14:textId="5137AD8F" w:rsidR="00AC513F" w:rsidRPr="000D7996" w:rsidRDefault="00AC513F" w:rsidP="000D7996">
      <w:pPr>
        <w:pStyle w:val="Bezriadkovania"/>
        <w:jc w:val="both"/>
        <w:rPr>
          <w:rFonts w:ascii="Times New Roman" w:hAnsi="Times New Roman"/>
        </w:rPr>
      </w:pPr>
      <w:r w:rsidRPr="006A37EE">
        <w:rPr>
          <w:rFonts w:ascii="Times New Roman" w:hAnsi="Times New Roman" w:cs="Times New Roman"/>
        </w:rPr>
        <w:t xml:space="preserve">11.  </w:t>
      </w:r>
      <w:proofErr w:type="spellStart"/>
      <w:r w:rsidRPr="006A37EE">
        <w:rPr>
          <w:rFonts w:ascii="Times New Roman" w:hAnsi="Times New Roman"/>
        </w:rPr>
        <w:t>Čiarovanie</w:t>
      </w:r>
      <w:proofErr w:type="spellEnd"/>
      <w:r w:rsidRPr="006A37EE">
        <w:rPr>
          <w:rFonts w:ascii="Times New Roman" w:hAnsi="Times New Roman"/>
        </w:rPr>
        <w:t xml:space="preserve"> športovísk maľovaním dvojzložkovou </w:t>
      </w:r>
      <w:proofErr w:type="spellStart"/>
      <w:r w:rsidRPr="006A37EE">
        <w:rPr>
          <w:rFonts w:ascii="Times New Roman" w:hAnsi="Times New Roman"/>
        </w:rPr>
        <w:t>polyuretánou</w:t>
      </w:r>
      <w:proofErr w:type="spellEnd"/>
      <w:r w:rsidRPr="006A37EE">
        <w:rPr>
          <w:rFonts w:ascii="Times New Roman" w:hAnsi="Times New Roman"/>
        </w:rPr>
        <w:t xml:space="preserve"> farbou – </w:t>
      </w:r>
      <w:proofErr w:type="spellStart"/>
      <w:r w:rsidRPr="006A37EE">
        <w:rPr>
          <w:rFonts w:ascii="Times New Roman" w:hAnsi="Times New Roman"/>
        </w:rPr>
        <w:t>čiarovanie</w:t>
      </w:r>
      <w:proofErr w:type="spellEnd"/>
      <w:r w:rsidRPr="006A37EE">
        <w:rPr>
          <w:rFonts w:ascii="Times New Roman" w:hAnsi="Times New Roman"/>
        </w:rPr>
        <w:t xml:space="preserve"> bude obsahovať  2x volejbal, basketbal a</w:t>
      </w:r>
      <w:r w:rsidRPr="006A37EE">
        <w:rPr>
          <w:rFonts w:ascii="Times New Roman" w:hAnsi="Times New Roman" w:cs="Times New Roman"/>
        </w:rPr>
        <w:t xml:space="preserve"> </w:t>
      </w:r>
      <w:proofErr w:type="spellStart"/>
      <w:r w:rsidRPr="006A37EE">
        <w:rPr>
          <w:rFonts w:ascii="Times New Roman" w:hAnsi="Times New Roman"/>
        </w:rPr>
        <w:t>floorball</w:t>
      </w:r>
      <w:proofErr w:type="spellEnd"/>
    </w:p>
    <w:p w14:paraId="78135B8A" w14:textId="77777777" w:rsidR="00AC513F" w:rsidRPr="006A37EE" w:rsidRDefault="00AC513F" w:rsidP="006A37EE">
      <w:pPr>
        <w:pStyle w:val="Bezriadkovania"/>
        <w:jc w:val="both"/>
        <w:rPr>
          <w:rFonts w:ascii="Times New Roman" w:hAnsi="Times New Roman" w:cs="Times New Roman"/>
        </w:rPr>
      </w:pPr>
    </w:p>
    <w:p w14:paraId="19ABBED6" w14:textId="77777777" w:rsidR="00AC513F" w:rsidRPr="000D7996" w:rsidRDefault="00AC513F" w:rsidP="000D7996">
      <w:pPr>
        <w:pStyle w:val="Bezriadkovania"/>
        <w:jc w:val="both"/>
        <w:rPr>
          <w:rFonts w:ascii="Times New Roman" w:hAnsi="Times New Roman"/>
        </w:rPr>
      </w:pPr>
      <w:r w:rsidRPr="006A37EE">
        <w:rPr>
          <w:rFonts w:ascii="Times New Roman" w:hAnsi="Times New Roman" w:cs="Times New Roman"/>
        </w:rPr>
        <w:t xml:space="preserve">12.  </w:t>
      </w:r>
      <w:r w:rsidRPr="006A37EE">
        <w:rPr>
          <w:rFonts w:ascii="Times New Roman" w:hAnsi="Times New Roman"/>
        </w:rPr>
        <w:t xml:space="preserve">Spätná montáž športového vybavenia telocvične   </w:t>
      </w:r>
    </w:p>
    <w:p w14:paraId="6CC4DB66" w14:textId="77777777" w:rsidR="00AC513F" w:rsidRPr="006A37EE" w:rsidRDefault="00AC513F" w:rsidP="006A37EE">
      <w:pPr>
        <w:pStyle w:val="Bezriadkovania"/>
        <w:jc w:val="both"/>
        <w:rPr>
          <w:rFonts w:ascii="Times New Roman" w:hAnsi="Times New Roman" w:cs="Times New Roman"/>
        </w:rPr>
      </w:pPr>
    </w:p>
    <w:p w14:paraId="5721D915" w14:textId="5C11506C" w:rsidR="00AC513F" w:rsidRPr="006A37EE" w:rsidRDefault="00F956EB" w:rsidP="000D7996">
      <w:pPr>
        <w:pStyle w:val="Podtitul"/>
        <w:numPr>
          <w:ilvl w:val="0"/>
          <w:numId w:val="0"/>
        </w:numPr>
      </w:pPr>
      <w:r w:rsidRPr="006A37EE">
        <w:rPr>
          <w:rFonts w:eastAsiaTheme="minorHAnsi"/>
          <w:color w:val="auto"/>
          <w:lang w:eastAsia="en-US" w:bidi="ar-SA"/>
        </w:rPr>
        <w:t>13.</w:t>
      </w:r>
      <w:r>
        <w:t xml:space="preserve">  </w:t>
      </w:r>
      <w:r w:rsidR="00AC513F" w:rsidRPr="006A37EE">
        <w:t>Úpra</w:t>
      </w:r>
      <w:r w:rsidR="00AC513F" w:rsidRPr="000D7996">
        <w:t>va praho</w:t>
      </w:r>
      <w:r w:rsidRPr="000D7996">
        <w:t>v a</w:t>
      </w:r>
      <w:r w:rsidRPr="00F609A8">
        <w:t> </w:t>
      </w:r>
      <w:r w:rsidRPr="006A37EE">
        <w:t>prechodov v</w:t>
      </w:r>
      <w:r w:rsidRPr="00F609A8">
        <w:t> </w:t>
      </w:r>
      <w:r w:rsidRPr="006A37EE">
        <w:t xml:space="preserve">telocvičniach </w:t>
      </w:r>
    </w:p>
    <w:p w14:paraId="6A92E7D6" w14:textId="1F472045" w:rsidR="00F956EB" w:rsidRPr="006A37EE" w:rsidRDefault="00F956EB" w:rsidP="000D7996">
      <w:pPr>
        <w:pStyle w:val="Bezriadkovania"/>
        <w:jc w:val="both"/>
        <w:rPr>
          <w:rFonts w:ascii="Times New Roman" w:hAnsi="Times New Roman"/>
        </w:rPr>
      </w:pPr>
    </w:p>
    <w:p w14:paraId="4891CC60" w14:textId="77777777" w:rsidR="00AC513F" w:rsidRPr="000D7996" w:rsidRDefault="00AC513F" w:rsidP="000D7996">
      <w:pPr>
        <w:pStyle w:val="Bezriadkovania"/>
        <w:jc w:val="both"/>
        <w:rPr>
          <w:rFonts w:ascii="Times New Roman" w:hAnsi="Times New Roman"/>
          <w:b/>
        </w:rPr>
      </w:pPr>
      <w:r w:rsidRPr="000D7996">
        <w:rPr>
          <w:rFonts w:ascii="Times New Roman" w:hAnsi="Times New Roman"/>
          <w:b/>
        </w:rPr>
        <w:t xml:space="preserve">Minimálne požiadavky na drevený odpružený rošt ( napr. </w:t>
      </w:r>
      <w:proofErr w:type="spellStart"/>
      <w:r w:rsidRPr="000D7996">
        <w:rPr>
          <w:rFonts w:ascii="Times New Roman" w:hAnsi="Times New Roman"/>
          <w:b/>
        </w:rPr>
        <w:t>Elastik</w:t>
      </w:r>
      <w:proofErr w:type="spellEnd"/>
      <w:r w:rsidRPr="000D7996">
        <w:rPr>
          <w:rFonts w:ascii="Times New Roman" w:hAnsi="Times New Roman"/>
          <w:b/>
        </w:rPr>
        <w:t xml:space="preserve"> MFP 70 ):</w:t>
      </w:r>
    </w:p>
    <w:p w14:paraId="1C5A5F3C" w14:textId="77777777" w:rsidR="00AC513F" w:rsidRPr="006A37EE" w:rsidRDefault="00AC513F" w:rsidP="006A37EE">
      <w:pPr>
        <w:pStyle w:val="Bezriadkovania"/>
        <w:jc w:val="both"/>
        <w:rPr>
          <w:rFonts w:ascii="Times New Roman" w:hAnsi="Times New Roman" w:cs="Times New Roman"/>
          <w:b/>
        </w:rPr>
      </w:pPr>
    </w:p>
    <w:p w14:paraId="52044AE6" w14:textId="50BEF94B" w:rsidR="00AC513F" w:rsidRPr="000D7996" w:rsidRDefault="00AC513F" w:rsidP="000D7996">
      <w:pPr>
        <w:pStyle w:val="Bezriadkovania"/>
        <w:numPr>
          <w:ilvl w:val="0"/>
          <w:numId w:val="34"/>
        </w:numPr>
        <w:jc w:val="both"/>
        <w:rPr>
          <w:rFonts w:ascii="Times New Roman" w:hAnsi="Times New Roman"/>
        </w:rPr>
      </w:pPr>
      <w:r w:rsidRPr="006A37EE">
        <w:rPr>
          <w:rFonts w:ascii="Times New Roman" w:hAnsi="Times New Roman"/>
        </w:rPr>
        <w:t>rošt musí byť  certifikovaný a</w:t>
      </w:r>
      <w:r w:rsidRPr="006A37EE">
        <w:rPr>
          <w:rFonts w:ascii="Times New Roman" w:hAnsi="Times New Roman" w:cs="Times New Roman"/>
        </w:rPr>
        <w:t> </w:t>
      </w:r>
      <w:r w:rsidRPr="006A37EE">
        <w:rPr>
          <w:rFonts w:ascii="Times New Roman" w:hAnsi="Times New Roman"/>
        </w:rPr>
        <w:t>musí spĺňať charakteristiky normy STN EN 14</w:t>
      </w:r>
      <w:r w:rsidRPr="006A37EE">
        <w:rPr>
          <w:rFonts w:ascii="Times New Roman" w:hAnsi="Times New Roman" w:cs="Times New Roman"/>
        </w:rPr>
        <w:t> </w:t>
      </w:r>
      <w:r w:rsidRPr="006A37EE">
        <w:rPr>
          <w:rFonts w:ascii="Times New Roman" w:hAnsi="Times New Roman"/>
        </w:rPr>
        <w:t>904</w:t>
      </w:r>
    </w:p>
    <w:p w14:paraId="09BA4C0C" w14:textId="496EA470" w:rsidR="00AC513F" w:rsidRPr="000D7996" w:rsidRDefault="00AC513F" w:rsidP="000D7996">
      <w:pPr>
        <w:pStyle w:val="Bezriadkovania"/>
        <w:numPr>
          <w:ilvl w:val="0"/>
          <w:numId w:val="34"/>
        </w:numPr>
        <w:jc w:val="both"/>
        <w:rPr>
          <w:rFonts w:ascii="Times New Roman" w:hAnsi="Times New Roman"/>
        </w:rPr>
      </w:pPr>
      <w:r w:rsidRPr="000D7996">
        <w:rPr>
          <w:rFonts w:ascii="Times New Roman" w:hAnsi="Times New Roman"/>
        </w:rPr>
        <w:t xml:space="preserve">odpružený rošt musí obsahovať pružné podložky hr. 20 mm, ktoré sú súčasťou </w:t>
      </w:r>
      <w:proofErr w:type="spellStart"/>
      <w:r w:rsidRPr="000D7996">
        <w:rPr>
          <w:rFonts w:ascii="Times New Roman" w:hAnsi="Times New Roman"/>
        </w:rPr>
        <w:t>kmitového</w:t>
      </w:r>
      <w:proofErr w:type="spellEnd"/>
      <w:r w:rsidRPr="000D7996">
        <w:rPr>
          <w:rFonts w:ascii="Times New Roman" w:hAnsi="Times New Roman"/>
        </w:rPr>
        <w:t xml:space="preserve"> nosiča hrúbky 19 mm, ďalšiu vrstvu bude tvoriť slepá podlaha hrúbky 16 mm, modul na rozloženie zaťaženia tvorí poslednú vrstvu odpruženého roštu, ktorú tvorí drevotriesková doska, príp. OSB doska hrúbky 12 mm, podľa EN 13968-P5, pevnosť V</w:t>
      </w:r>
      <w:r w:rsidRPr="006A37EE">
        <w:rPr>
          <w:rFonts w:ascii="Times New Roman" w:hAnsi="Times New Roman" w:cs="Times New Roman"/>
        </w:rPr>
        <w:t> </w:t>
      </w:r>
      <w:r w:rsidRPr="006A37EE">
        <w:rPr>
          <w:rFonts w:ascii="Times New Roman" w:hAnsi="Times New Roman"/>
        </w:rPr>
        <w:t>100 E1</w:t>
      </w:r>
    </w:p>
    <w:p w14:paraId="4B0430D1" w14:textId="77777777" w:rsidR="00AC513F" w:rsidRPr="000D7996" w:rsidRDefault="00AC513F" w:rsidP="000D7996">
      <w:pPr>
        <w:pStyle w:val="Bezriadkovania"/>
        <w:numPr>
          <w:ilvl w:val="0"/>
          <w:numId w:val="34"/>
        </w:numPr>
        <w:jc w:val="both"/>
        <w:rPr>
          <w:rFonts w:ascii="Times New Roman" w:hAnsi="Times New Roman"/>
        </w:rPr>
      </w:pPr>
      <w:r w:rsidRPr="000D7996">
        <w:rPr>
          <w:rFonts w:ascii="Times New Roman" w:hAnsi="Times New Roman"/>
        </w:rPr>
        <w:lastRenderedPageBreak/>
        <w:t xml:space="preserve">hodnota </w:t>
      </w:r>
      <w:proofErr w:type="spellStart"/>
      <w:r w:rsidRPr="000D7996">
        <w:rPr>
          <w:rFonts w:ascii="Times New Roman" w:hAnsi="Times New Roman"/>
        </w:rPr>
        <w:t>absorcie</w:t>
      </w:r>
      <w:proofErr w:type="spellEnd"/>
      <w:r w:rsidRPr="000D7996">
        <w:rPr>
          <w:rFonts w:ascii="Times New Roman" w:hAnsi="Times New Roman"/>
        </w:rPr>
        <w:t xml:space="preserve"> nárazu podľa normy viac ako 55%</w:t>
      </w:r>
    </w:p>
    <w:p w14:paraId="7AD18E33" w14:textId="34A72FA2" w:rsidR="00AC513F" w:rsidRPr="000D7996" w:rsidRDefault="00AC513F" w:rsidP="000D7996">
      <w:pPr>
        <w:pStyle w:val="Bezriadkovania"/>
        <w:numPr>
          <w:ilvl w:val="0"/>
          <w:numId w:val="34"/>
        </w:numPr>
        <w:jc w:val="both"/>
        <w:rPr>
          <w:rFonts w:ascii="Times New Roman" w:hAnsi="Times New Roman"/>
        </w:rPr>
      </w:pPr>
      <w:r w:rsidRPr="000D7996">
        <w:rPr>
          <w:rFonts w:ascii="Times New Roman" w:hAnsi="Times New Roman"/>
        </w:rPr>
        <w:t>hodnota vertikálnej deformácie v</w:t>
      </w:r>
      <w:r w:rsidRPr="006A37EE">
        <w:rPr>
          <w:rFonts w:ascii="Times New Roman" w:hAnsi="Times New Roman" w:cs="Times New Roman"/>
        </w:rPr>
        <w:t> </w:t>
      </w:r>
      <w:r w:rsidRPr="006A37EE">
        <w:rPr>
          <w:rFonts w:ascii="Times New Roman" w:hAnsi="Times New Roman"/>
        </w:rPr>
        <w:t>intervale 2,3 – 5,0mm</w:t>
      </w:r>
    </w:p>
    <w:p w14:paraId="54493748" w14:textId="77777777" w:rsidR="00AC513F" w:rsidRPr="000D7996" w:rsidRDefault="00AC513F" w:rsidP="000D7996">
      <w:pPr>
        <w:pStyle w:val="Bezriadkovania"/>
        <w:numPr>
          <w:ilvl w:val="0"/>
          <w:numId w:val="34"/>
        </w:numPr>
        <w:jc w:val="both"/>
        <w:rPr>
          <w:rFonts w:ascii="Times New Roman" w:hAnsi="Times New Roman"/>
        </w:rPr>
      </w:pPr>
      <w:r w:rsidRPr="000D7996">
        <w:rPr>
          <w:rFonts w:ascii="Times New Roman" w:hAnsi="Times New Roman"/>
        </w:rPr>
        <w:t>hodnota odrazu lopty viac ako 90%</w:t>
      </w:r>
    </w:p>
    <w:p w14:paraId="17DAAFA2" w14:textId="77777777" w:rsidR="00AC513F" w:rsidRPr="000D7996" w:rsidRDefault="00AC513F" w:rsidP="000D7996">
      <w:pPr>
        <w:pStyle w:val="Bezriadkovania"/>
        <w:numPr>
          <w:ilvl w:val="0"/>
          <w:numId w:val="34"/>
        </w:numPr>
        <w:jc w:val="both"/>
        <w:rPr>
          <w:rFonts w:ascii="Times New Roman" w:hAnsi="Times New Roman"/>
        </w:rPr>
      </w:pPr>
      <w:r w:rsidRPr="000D7996">
        <w:rPr>
          <w:rFonts w:ascii="Times New Roman" w:hAnsi="Times New Roman"/>
        </w:rPr>
        <w:t>konštrukčná výška odpruženého roštu má  výšku 67 mm</w:t>
      </w:r>
    </w:p>
    <w:p w14:paraId="3B909199" w14:textId="77777777" w:rsidR="00AC513F" w:rsidRPr="000D7996" w:rsidRDefault="00AC513F" w:rsidP="000D7996">
      <w:pPr>
        <w:pStyle w:val="Bezriadkovania"/>
        <w:jc w:val="both"/>
        <w:rPr>
          <w:rFonts w:ascii="Times New Roman" w:hAnsi="Times New Roman"/>
        </w:rPr>
      </w:pPr>
    </w:p>
    <w:p w14:paraId="342E79D1" w14:textId="77777777" w:rsidR="00AC513F" w:rsidRPr="000D7996" w:rsidRDefault="00AC513F" w:rsidP="000D7996">
      <w:pPr>
        <w:pStyle w:val="Bezriadkovania"/>
        <w:jc w:val="both"/>
        <w:rPr>
          <w:rFonts w:ascii="Times New Roman" w:hAnsi="Times New Roman"/>
          <w:b/>
        </w:rPr>
      </w:pPr>
      <w:r w:rsidRPr="000D7996">
        <w:rPr>
          <w:rFonts w:ascii="Times New Roman" w:hAnsi="Times New Roman"/>
          <w:b/>
        </w:rPr>
        <w:t xml:space="preserve">Minimálne požiadavky na nášľapnú vrstvu -  športový PVC povrch (napr. TARAFLEX </w:t>
      </w:r>
      <w:proofErr w:type="spellStart"/>
      <w:r w:rsidRPr="000D7996">
        <w:rPr>
          <w:rFonts w:ascii="Times New Roman" w:hAnsi="Times New Roman"/>
          <w:b/>
        </w:rPr>
        <w:t>Sport</w:t>
      </w:r>
      <w:proofErr w:type="spellEnd"/>
      <w:r w:rsidRPr="000D7996">
        <w:rPr>
          <w:rFonts w:ascii="Times New Roman" w:hAnsi="Times New Roman"/>
          <w:b/>
        </w:rPr>
        <w:t xml:space="preserve"> </w:t>
      </w:r>
      <w:proofErr w:type="spellStart"/>
      <w:r w:rsidRPr="000D7996">
        <w:rPr>
          <w:rFonts w:ascii="Times New Roman" w:hAnsi="Times New Roman"/>
          <w:b/>
        </w:rPr>
        <w:t>Evolution</w:t>
      </w:r>
      <w:proofErr w:type="spellEnd"/>
      <w:r w:rsidRPr="000D7996">
        <w:rPr>
          <w:rFonts w:ascii="Times New Roman" w:hAnsi="Times New Roman"/>
          <w:b/>
        </w:rPr>
        <w:t>):</w:t>
      </w:r>
    </w:p>
    <w:p w14:paraId="76041B97" w14:textId="77777777" w:rsidR="00AC513F" w:rsidRPr="006A37EE" w:rsidRDefault="00AC513F" w:rsidP="006A37EE">
      <w:pPr>
        <w:pStyle w:val="Bezriadkovania"/>
        <w:jc w:val="both"/>
        <w:rPr>
          <w:rFonts w:ascii="Times New Roman" w:hAnsi="Times New Roman" w:cs="Times New Roman"/>
        </w:rPr>
      </w:pPr>
    </w:p>
    <w:p w14:paraId="16A379CD" w14:textId="50CAF9EE" w:rsidR="00AC513F" w:rsidRPr="000D7996" w:rsidRDefault="00AC513F" w:rsidP="000D7996">
      <w:pPr>
        <w:pStyle w:val="Bezriadkovania"/>
        <w:numPr>
          <w:ilvl w:val="0"/>
          <w:numId w:val="34"/>
        </w:numPr>
        <w:jc w:val="both"/>
        <w:rPr>
          <w:rFonts w:ascii="Times New Roman" w:hAnsi="Times New Roman"/>
        </w:rPr>
      </w:pPr>
      <w:r w:rsidRPr="006A37EE">
        <w:rPr>
          <w:rFonts w:ascii="Times New Roman" w:hAnsi="Times New Roman"/>
        </w:rPr>
        <w:t xml:space="preserve">PVC šport. povrch musí byť </w:t>
      </w:r>
      <w:r w:rsidRPr="006A37EE">
        <w:rPr>
          <w:rFonts w:ascii="Times New Roman" w:hAnsi="Times New Roman" w:cs="Times New Roman"/>
        </w:rPr>
        <w:t xml:space="preserve"> </w:t>
      </w:r>
      <w:r w:rsidRPr="006A37EE">
        <w:rPr>
          <w:rFonts w:ascii="Times New Roman" w:hAnsi="Times New Roman"/>
        </w:rPr>
        <w:t>certifikovaný a</w:t>
      </w:r>
      <w:r w:rsidRPr="006A37EE">
        <w:rPr>
          <w:rFonts w:ascii="Times New Roman" w:hAnsi="Times New Roman" w:cs="Times New Roman"/>
        </w:rPr>
        <w:t> </w:t>
      </w:r>
      <w:r w:rsidRPr="006A37EE">
        <w:rPr>
          <w:rFonts w:ascii="Times New Roman" w:hAnsi="Times New Roman"/>
        </w:rPr>
        <w:t>musí spĺňať charakteristiky normy STN EN 14</w:t>
      </w:r>
      <w:r w:rsidRPr="006A37EE">
        <w:rPr>
          <w:rFonts w:ascii="Times New Roman" w:hAnsi="Times New Roman" w:cs="Times New Roman"/>
        </w:rPr>
        <w:t> </w:t>
      </w:r>
      <w:r w:rsidRPr="006A37EE">
        <w:rPr>
          <w:rFonts w:ascii="Times New Roman" w:hAnsi="Times New Roman"/>
        </w:rPr>
        <w:t>904</w:t>
      </w:r>
    </w:p>
    <w:p w14:paraId="18847063" w14:textId="77777777" w:rsidR="00AC513F" w:rsidRPr="000D7996" w:rsidRDefault="00AC513F" w:rsidP="000D7996">
      <w:pPr>
        <w:pStyle w:val="Bezriadkovania"/>
        <w:numPr>
          <w:ilvl w:val="0"/>
          <w:numId w:val="34"/>
        </w:numPr>
        <w:jc w:val="both"/>
        <w:rPr>
          <w:rFonts w:ascii="Times New Roman" w:hAnsi="Times New Roman"/>
        </w:rPr>
      </w:pPr>
      <w:r w:rsidRPr="000D7996">
        <w:rPr>
          <w:rFonts w:ascii="Times New Roman" w:hAnsi="Times New Roman"/>
        </w:rPr>
        <w:t>min. hrúbka PVC športového povrchu 7,5 mm</w:t>
      </w:r>
    </w:p>
    <w:p w14:paraId="2BD8414F" w14:textId="77777777" w:rsidR="00AC513F" w:rsidRPr="000D7996" w:rsidRDefault="00AC513F" w:rsidP="000D7996">
      <w:pPr>
        <w:pStyle w:val="Bezriadkovania"/>
        <w:numPr>
          <w:ilvl w:val="0"/>
          <w:numId w:val="34"/>
        </w:numPr>
        <w:jc w:val="both"/>
        <w:rPr>
          <w:rFonts w:ascii="Times New Roman" w:hAnsi="Times New Roman"/>
        </w:rPr>
      </w:pPr>
      <w:r w:rsidRPr="000D7996">
        <w:rPr>
          <w:rFonts w:ascii="Times New Roman" w:hAnsi="Times New Roman"/>
        </w:rPr>
        <w:t xml:space="preserve">index IPI ( </w:t>
      </w:r>
      <w:proofErr w:type="spellStart"/>
      <w:r w:rsidRPr="000D7996">
        <w:rPr>
          <w:rFonts w:ascii="Times New Roman" w:hAnsi="Times New Roman"/>
        </w:rPr>
        <w:t>impact</w:t>
      </w:r>
      <w:proofErr w:type="spellEnd"/>
      <w:r w:rsidRPr="000D7996">
        <w:rPr>
          <w:rFonts w:ascii="Times New Roman" w:hAnsi="Times New Roman"/>
        </w:rPr>
        <w:t xml:space="preserve"> </w:t>
      </w:r>
      <w:proofErr w:type="spellStart"/>
      <w:r w:rsidRPr="000D7996">
        <w:rPr>
          <w:rFonts w:ascii="Times New Roman" w:hAnsi="Times New Roman"/>
        </w:rPr>
        <w:t>protection</w:t>
      </w:r>
      <w:proofErr w:type="spellEnd"/>
      <w:r w:rsidRPr="000D7996">
        <w:rPr>
          <w:rFonts w:ascii="Times New Roman" w:hAnsi="Times New Roman"/>
        </w:rPr>
        <w:t xml:space="preserve"> index) min. 73%</w:t>
      </w:r>
    </w:p>
    <w:p w14:paraId="224E4825" w14:textId="77777777" w:rsidR="00AC513F" w:rsidRPr="000D7996" w:rsidRDefault="00AC513F" w:rsidP="000D7996">
      <w:pPr>
        <w:pStyle w:val="Bezriadkovania"/>
        <w:numPr>
          <w:ilvl w:val="0"/>
          <w:numId w:val="34"/>
        </w:numPr>
        <w:jc w:val="both"/>
        <w:rPr>
          <w:rFonts w:ascii="Times New Roman" w:hAnsi="Times New Roman"/>
        </w:rPr>
      </w:pPr>
      <w:proofErr w:type="spellStart"/>
      <w:r w:rsidRPr="000D7996">
        <w:rPr>
          <w:rFonts w:ascii="Times New Roman" w:hAnsi="Times New Roman"/>
        </w:rPr>
        <w:t>absorcia</w:t>
      </w:r>
      <w:proofErr w:type="spellEnd"/>
      <w:r w:rsidRPr="000D7996">
        <w:rPr>
          <w:rFonts w:ascii="Times New Roman" w:hAnsi="Times New Roman"/>
        </w:rPr>
        <w:t xml:space="preserve"> nárazu – P1</w:t>
      </w:r>
    </w:p>
    <w:p w14:paraId="3032821E" w14:textId="15E2F196" w:rsidR="00AC513F" w:rsidRPr="000D7996" w:rsidRDefault="00F609A8" w:rsidP="000D7996">
      <w:pPr>
        <w:pStyle w:val="Bezriadkovania"/>
        <w:numPr>
          <w:ilvl w:val="0"/>
          <w:numId w:val="34"/>
        </w:numPr>
        <w:jc w:val="both"/>
        <w:rPr>
          <w:rFonts w:ascii="Times New Roman" w:hAnsi="Times New Roman"/>
          <w:b/>
        </w:rPr>
      </w:pPr>
      <w:r w:rsidRPr="000D7996">
        <w:rPr>
          <w:rFonts w:ascii="Times New Roman" w:hAnsi="Times New Roman"/>
        </w:rPr>
        <w:t xml:space="preserve">VOC emisie menšie alebo </w:t>
      </w:r>
      <w:r w:rsidRPr="00F609A8">
        <w:rPr>
          <w:rFonts w:ascii="Times New Roman" w:hAnsi="Times New Roman" w:cs="Times New Roman"/>
        </w:rPr>
        <w:t>rovn</w:t>
      </w:r>
      <w:r>
        <w:rPr>
          <w:rFonts w:ascii="Times New Roman" w:hAnsi="Times New Roman" w:cs="Times New Roman"/>
        </w:rPr>
        <w:t>é</w:t>
      </w:r>
      <w:r w:rsidR="00AC513F" w:rsidRPr="006A37EE">
        <w:rPr>
          <w:rFonts w:ascii="Times New Roman" w:hAnsi="Times New Roman"/>
        </w:rPr>
        <w:t xml:space="preserve"> ako</w:t>
      </w:r>
      <w:r w:rsidR="00AC513F" w:rsidRPr="000D7996">
        <w:rPr>
          <w:rFonts w:ascii="Times New Roman" w:hAnsi="Times New Roman"/>
          <w:b/>
        </w:rPr>
        <w:t xml:space="preserve"> </w:t>
      </w:r>
      <w:r w:rsidR="00AC513F" w:rsidRPr="000D7996">
        <w:rPr>
          <w:rFonts w:ascii="Times New Roman" w:hAnsi="Times New Roman"/>
          <w:color w:val="222222"/>
        </w:rPr>
        <w:t>100μg/m3</w:t>
      </w:r>
    </w:p>
    <w:p w14:paraId="1CB6881A" w14:textId="77777777" w:rsidR="00AC513F" w:rsidRPr="000D7996" w:rsidRDefault="00AC513F" w:rsidP="000D7996">
      <w:pPr>
        <w:pStyle w:val="Bezriadkovania"/>
        <w:numPr>
          <w:ilvl w:val="0"/>
          <w:numId w:val="34"/>
        </w:numPr>
        <w:jc w:val="both"/>
        <w:rPr>
          <w:rFonts w:ascii="Times New Roman" w:hAnsi="Times New Roman"/>
        </w:rPr>
      </w:pPr>
      <w:r w:rsidRPr="006A37EE">
        <w:rPr>
          <w:rFonts w:ascii="Times New Roman" w:hAnsi="Times New Roman"/>
        </w:rPr>
        <w:t>Reakcia na oheň Dfl-s1</w:t>
      </w:r>
    </w:p>
    <w:p w14:paraId="219000B3" w14:textId="3E5ABDF7" w:rsidR="00AC513F" w:rsidRPr="000D7996" w:rsidRDefault="00AC513F" w:rsidP="000D7996">
      <w:pPr>
        <w:pStyle w:val="Bezriadkovania"/>
        <w:numPr>
          <w:ilvl w:val="0"/>
          <w:numId w:val="34"/>
        </w:numPr>
        <w:jc w:val="both"/>
        <w:rPr>
          <w:rFonts w:ascii="Times New Roman" w:hAnsi="Times New Roman"/>
        </w:rPr>
      </w:pPr>
      <w:r w:rsidRPr="000D7996">
        <w:rPr>
          <w:rFonts w:ascii="Times New Roman" w:hAnsi="Times New Roman"/>
        </w:rPr>
        <w:t>v</w:t>
      </w:r>
      <w:r w:rsidRPr="006A37EE">
        <w:rPr>
          <w:rFonts w:ascii="Times New Roman" w:hAnsi="Times New Roman" w:cs="Times New Roman"/>
        </w:rPr>
        <w:t> </w:t>
      </w:r>
      <w:r w:rsidRPr="006A37EE">
        <w:rPr>
          <w:rFonts w:ascii="Times New Roman" w:hAnsi="Times New Roman"/>
        </w:rPr>
        <w:t xml:space="preserve">PVC povrchu sa musí nachádzať výstuha zo </w:t>
      </w:r>
      <w:proofErr w:type="spellStart"/>
      <w:r w:rsidRPr="006A37EE">
        <w:rPr>
          <w:rFonts w:ascii="Times New Roman" w:hAnsi="Times New Roman"/>
        </w:rPr>
        <w:t>sklennej</w:t>
      </w:r>
      <w:proofErr w:type="spellEnd"/>
      <w:r w:rsidRPr="006A37EE">
        <w:rPr>
          <w:rFonts w:ascii="Times New Roman" w:hAnsi="Times New Roman"/>
        </w:rPr>
        <w:t xml:space="preserve"> siete</w:t>
      </w:r>
    </w:p>
    <w:p w14:paraId="2C778FCC" w14:textId="5922FD38" w:rsidR="00AC513F" w:rsidRPr="000D7996" w:rsidRDefault="00AC513F" w:rsidP="000D7996">
      <w:pPr>
        <w:pStyle w:val="Bezriadkovania"/>
        <w:numPr>
          <w:ilvl w:val="0"/>
          <w:numId w:val="34"/>
        </w:numPr>
        <w:jc w:val="both"/>
        <w:rPr>
          <w:rFonts w:ascii="Times New Roman" w:hAnsi="Times New Roman"/>
        </w:rPr>
      </w:pPr>
      <w:r w:rsidRPr="000D7996">
        <w:rPr>
          <w:rFonts w:ascii="Times New Roman" w:hAnsi="Times New Roman"/>
        </w:rPr>
        <w:t xml:space="preserve">nášľapná kalandrovaná vrstva musí byť tvorená viacerými vrstvami čistého </w:t>
      </w:r>
      <w:proofErr w:type="spellStart"/>
      <w:r w:rsidRPr="000D7996">
        <w:rPr>
          <w:rFonts w:ascii="Times New Roman" w:hAnsi="Times New Roman"/>
        </w:rPr>
        <w:t>vynilu</w:t>
      </w:r>
      <w:proofErr w:type="spellEnd"/>
      <w:r w:rsidRPr="000D7996">
        <w:rPr>
          <w:rFonts w:ascii="Times New Roman" w:hAnsi="Times New Roman"/>
        </w:rPr>
        <w:t xml:space="preserve"> </w:t>
      </w:r>
    </w:p>
    <w:p w14:paraId="01D44481" w14:textId="77777777" w:rsidR="00AC513F" w:rsidRPr="006A37EE" w:rsidRDefault="00AC513F" w:rsidP="006A37EE">
      <w:pPr>
        <w:pStyle w:val="Bezriadkovania"/>
        <w:ind w:left="720"/>
        <w:jc w:val="both"/>
        <w:rPr>
          <w:rFonts w:ascii="Times New Roman" w:hAnsi="Times New Roman" w:cs="Times New Roman"/>
        </w:rPr>
      </w:pPr>
      <w:r w:rsidRPr="006A37EE">
        <w:rPr>
          <w:rFonts w:ascii="Times New Roman" w:hAnsi="Times New Roman" w:cs="Times New Roman"/>
        </w:rPr>
        <w:t xml:space="preserve">v hr. </w:t>
      </w:r>
      <w:r w:rsidRPr="006A37EE">
        <w:rPr>
          <w:rFonts w:ascii="Times New Roman" w:hAnsi="Times New Roman"/>
        </w:rPr>
        <w:t>min. 2 mm</w:t>
      </w:r>
    </w:p>
    <w:p w14:paraId="4754AF9A" w14:textId="77777777" w:rsidR="00AC513F" w:rsidRPr="006A37EE" w:rsidRDefault="00AC513F" w:rsidP="006A37EE">
      <w:pPr>
        <w:pStyle w:val="Bezriadkovania"/>
        <w:jc w:val="both"/>
        <w:rPr>
          <w:rFonts w:ascii="Times New Roman" w:eastAsia="Times New Roman" w:hAnsi="Times New Roman" w:cs="Times New Roman"/>
          <w:color w:val="222222"/>
          <w:lang w:eastAsia="sk-SK"/>
        </w:rPr>
      </w:pPr>
    </w:p>
    <w:p w14:paraId="16E17D45" w14:textId="77777777" w:rsidR="00AC513F" w:rsidRPr="006A37EE" w:rsidRDefault="00AC513F" w:rsidP="006A37EE">
      <w:pPr>
        <w:pStyle w:val="Bezriadkovania"/>
        <w:jc w:val="both"/>
        <w:rPr>
          <w:rFonts w:ascii="Times New Roman" w:eastAsia="Times New Roman" w:hAnsi="Times New Roman" w:cs="Times New Roman"/>
          <w:color w:val="222222"/>
          <w:lang w:eastAsia="sk-SK"/>
        </w:rPr>
      </w:pPr>
    </w:p>
    <w:p w14:paraId="638F6DC5" w14:textId="2DC261EE" w:rsidR="00AC513F" w:rsidRPr="006A37EE" w:rsidRDefault="00AC513F" w:rsidP="006A37EE">
      <w:pPr>
        <w:pStyle w:val="Bezriadkovania"/>
        <w:jc w:val="both"/>
        <w:rPr>
          <w:rFonts w:ascii="Times New Roman" w:eastAsia="Times New Roman" w:hAnsi="Times New Roman" w:cs="Times New Roman"/>
          <w:b/>
          <w:color w:val="222222"/>
          <w:lang w:eastAsia="sk-SK"/>
        </w:rPr>
      </w:pPr>
      <w:r w:rsidRPr="000D7996">
        <w:rPr>
          <w:rFonts w:ascii="Times New Roman" w:hAnsi="Times New Roman"/>
          <w:b/>
          <w:color w:val="222222"/>
        </w:rPr>
        <w:t>Minimálne požiadavky a</w:t>
      </w:r>
      <w:r w:rsidRPr="006A37EE">
        <w:rPr>
          <w:rFonts w:ascii="Times New Roman" w:eastAsia="Times New Roman" w:hAnsi="Times New Roman" w:cs="Times New Roman"/>
          <w:b/>
          <w:color w:val="222222"/>
          <w:lang w:eastAsia="sk-SK"/>
        </w:rPr>
        <w:t> </w:t>
      </w:r>
      <w:r w:rsidRPr="000D7996">
        <w:rPr>
          <w:rFonts w:ascii="Times New Roman" w:hAnsi="Times New Roman"/>
          <w:b/>
          <w:color w:val="222222"/>
        </w:rPr>
        <w:t>opis realizácie dreveného obkladu v</w:t>
      </w:r>
      <w:r w:rsidRPr="006A37EE">
        <w:rPr>
          <w:rFonts w:ascii="Times New Roman" w:eastAsia="Times New Roman" w:hAnsi="Times New Roman" w:cs="Times New Roman"/>
          <w:b/>
          <w:color w:val="222222"/>
          <w:lang w:eastAsia="sk-SK"/>
        </w:rPr>
        <w:t> </w:t>
      </w:r>
      <w:r w:rsidRPr="000D7996">
        <w:rPr>
          <w:rFonts w:ascii="Times New Roman" w:hAnsi="Times New Roman"/>
          <w:b/>
          <w:color w:val="222222"/>
        </w:rPr>
        <w:t>telocvičniach:</w:t>
      </w:r>
    </w:p>
    <w:p w14:paraId="10731721" w14:textId="77777777" w:rsidR="00AC513F" w:rsidRPr="000D7996" w:rsidRDefault="00AC513F" w:rsidP="000D7996">
      <w:pPr>
        <w:pStyle w:val="Bezriadkovania"/>
        <w:jc w:val="both"/>
        <w:rPr>
          <w:rFonts w:ascii="Times New Roman" w:hAnsi="Times New Roman"/>
          <w:color w:val="222222"/>
        </w:rPr>
      </w:pPr>
    </w:p>
    <w:p w14:paraId="2A4B0A6E" w14:textId="77777777" w:rsidR="00AC513F" w:rsidRPr="000D7996" w:rsidRDefault="00AC513F" w:rsidP="000D7996">
      <w:pPr>
        <w:pStyle w:val="Bezriadkovania"/>
        <w:numPr>
          <w:ilvl w:val="0"/>
          <w:numId w:val="34"/>
        </w:numPr>
        <w:jc w:val="both"/>
        <w:rPr>
          <w:rFonts w:ascii="Times New Roman" w:hAnsi="Times New Roman"/>
          <w:b/>
        </w:rPr>
      </w:pPr>
      <w:r w:rsidRPr="000D7996">
        <w:rPr>
          <w:rFonts w:ascii="Times New Roman" w:hAnsi="Times New Roman"/>
          <w:color w:val="222222"/>
        </w:rPr>
        <w:t>hrúbka brezovej preglejky min. 18mm</w:t>
      </w:r>
    </w:p>
    <w:p w14:paraId="1BDBF5B4" w14:textId="77777777" w:rsidR="00AC513F" w:rsidRPr="000D7996" w:rsidRDefault="00AC513F" w:rsidP="000D7996">
      <w:pPr>
        <w:pStyle w:val="Bezriadkovania"/>
        <w:numPr>
          <w:ilvl w:val="0"/>
          <w:numId w:val="34"/>
        </w:numPr>
        <w:jc w:val="both"/>
        <w:rPr>
          <w:rFonts w:ascii="Times New Roman" w:hAnsi="Times New Roman"/>
          <w:b/>
        </w:rPr>
      </w:pPr>
      <w:r w:rsidRPr="000D7996">
        <w:rPr>
          <w:rFonts w:ascii="Times New Roman" w:hAnsi="Times New Roman"/>
          <w:color w:val="222222"/>
        </w:rPr>
        <w:t>kvalita brezovej preglejky min. BB/</w:t>
      </w:r>
      <w:proofErr w:type="spellStart"/>
      <w:r w:rsidRPr="000D7996">
        <w:rPr>
          <w:rFonts w:ascii="Times New Roman" w:hAnsi="Times New Roman"/>
          <w:color w:val="222222"/>
        </w:rPr>
        <w:t>Cp</w:t>
      </w:r>
      <w:proofErr w:type="spellEnd"/>
    </w:p>
    <w:p w14:paraId="606DC8C4" w14:textId="0997824F" w:rsidR="00AC513F" w:rsidRPr="000D7996" w:rsidRDefault="00AC513F" w:rsidP="000D7996">
      <w:pPr>
        <w:pStyle w:val="Bezriadkovania"/>
        <w:numPr>
          <w:ilvl w:val="0"/>
          <w:numId w:val="34"/>
        </w:numPr>
        <w:jc w:val="both"/>
        <w:rPr>
          <w:rFonts w:ascii="Times New Roman" w:hAnsi="Times New Roman"/>
        </w:rPr>
      </w:pPr>
      <w:r w:rsidRPr="006A37EE">
        <w:rPr>
          <w:rFonts w:ascii="Times New Roman" w:hAnsi="Times New Roman"/>
        </w:rPr>
        <w:t>realizovaný podkladový rošt pozostáva z</w:t>
      </w:r>
      <w:r w:rsidRPr="006A37EE">
        <w:rPr>
          <w:rFonts w:ascii="Times New Roman" w:hAnsi="Times New Roman" w:cs="Times New Roman"/>
        </w:rPr>
        <w:t> </w:t>
      </w:r>
      <w:r w:rsidRPr="006A37EE">
        <w:rPr>
          <w:rFonts w:ascii="Times New Roman" w:hAnsi="Times New Roman"/>
        </w:rPr>
        <w:t>dvoch úrovní –  t.j. Vodorovný a</w:t>
      </w:r>
      <w:r w:rsidRPr="006A37EE">
        <w:rPr>
          <w:rFonts w:ascii="Times New Roman" w:hAnsi="Times New Roman" w:cs="Times New Roman"/>
        </w:rPr>
        <w:t> </w:t>
      </w:r>
      <w:r w:rsidRPr="006A37EE">
        <w:rPr>
          <w:rFonts w:ascii="Times New Roman" w:hAnsi="Times New Roman"/>
        </w:rPr>
        <w:t>zvislý rošt, vodorovné rošty budú v</w:t>
      </w:r>
      <w:r w:rsidRPr="006A37EE">
        <w:rPr>
          <w:rFonts w:ascii="Times New Roman" w:hAnsi="Times New Roman" w:cs="Times New Roman"/>
        </w:rPr>
        <w:t> </w:t>
      </w:r>
      <w:r w:rsidRPr="006A37EE">
        <w:rPr>
          <w:rFonts w:ascii="Times New Roman" w:hAnsi="Times New Roman"/>
        </w:rPr>
        <w:t>piatich úrovniach a zvislé rošty s</w:t>
      </w:r>
      <w:r w:rsidRPr="006A37EE">
        <w:rPr>
          <w:rFonts w:ascii="Times New Roman" w:hAnsi="Times New Roman" w:cs="Times New Roman"/>
        </w:rPr>
        <w:t> </w:t>
      </w:r>
      <w:r w:rsidRPr="006A37EE">
        <w:rPr>
          <w:rFonts w:ascii="Times New Roman" w:hAnsi="Times New Roman"/>
        </w:rPr>
        <w:t>ma</w:t>
      </w:r>
      <w:r w:rsidRPr="000D7996">
        <w:rPr>
          <w:rFonts w:ascii="Times New Roman" w:hAnsi="Times New Roman"/>
        </w:rPr>
        <w:t xml:space="preserve">ximálnou </w:t>
      </w:r>
      <w:proofErr w:type="spellStart"/>
      <w:r w:rsidRPr="000D7996">
        <w:rPr>
          <w:rFonts w:ascii="Times New Roman" w:hAnsi="Times New Roman"/>
        </w:rPr>
        <w:t>roztečou</w:t>
      </w:r>
      <w:proofErr w:type="spellEnd"/>
      <w:r w:rsidRPr="000D7996">
        <w:rPr>
          <w:rFonts w:ascii="Times New Roman" w:hAnsi="Times New Roman"/>
        </w:rPr>
        <w:t xml:space="preserve"> 415 mm po celom obvode</w:t>
      </w:r>
    </w:p>
    <w:p w14:paraId="6EBBE0E4" w14:textId="15D25005" w:rsidR="00AC513F" w:rsidRPr="000D7996" w:rsidRDefault="00AC513F" w:rsidP="000D7996">
      <w:pPr>
        <w:pStyle w:val="Bezriadkovania"/>
        <w:numPr>
          <w:ilvl w:val="0"/>
          <w:numId w:val="34"/>
        </w:numPr>
        <w:jc w:val="both"/>
        <w:rPr>
          <w:rFonts w:ascii="Times New Roman" w:hAnsi="Times New Roman"/>
        </w:rPr>
      </w:pPr>
      <w:r w:rsidRPr="000D7996">
        <w:rPr>
          <w:rFonts w:ascii="Times New Roman" w:hAnsi="Times New Roman"/>
        </w:rPr>
        <w:t>v</w:t>
      </w:r>
      <w:r w:rsidRPr="006A37EE">
        <w:rPr>
          <w:rFonts w:ascii="Times New Roman" w:hAnsi="Times New Roman" w:cs="Times New Roman"/>
        </w:rPr>
        <w:t> </w:t>
      </w:r>
      <w:r w:rsidRPr="006A37EE">
        <w:rPr>
          <w:rFonts w:ascii="Times New Roman" w:hAnsi="Times New Roman"/>
        </w:rPr>
        <w:t>obkladoch budú zrealizované otváracie vráta z</w:t>
      </w:r>
      <w:r w:rsidRPr="006A37EE">
        <w:rPr>
          <w:rFonts w:ascii="Times New Roman" w:hAnsi="Times New Roman" w:cs="Times New Roman"/>
        </w:rPr>
        <w:t> </w:t>
      </w:r>
      <w:r w:rsidRPr="006A37EE">
        <w:rPr>
          <w:rFonts w:ascii="Times New Roman" w:hAnsi="Times New Roman"/>
        </w:rPr>
        <w:t>brezovej preglejky v</w:t>
      </w:r>
      <w:r w:rsidRPr="006A37EE">
        <w:rPr>
          <w:rFonts w:ascii="Times New Roman" w:hAnsi="Times New Roman" w:cs="Times New Roman"/>
        </w:rPr>
        <w:t> </w:t>
      </w:r>
      <w:r w:rsidRPr="006A37EE">
        <w:rPr>
          <w:rFonts w:ascii="Times New Roman" w:hAnsi="Times New Roman"/>
        </w:rPr>
        <w:t>počte 4 ks – rozmer vrát cca 2,00 x 1,00 m – vráta budú obsahovať vnútorné pánty z</w:t>
      </w:r>
      <w:r w:rsidRPr="006A37EE">
        <w:rPr>
          <w:rFonts w:ascii="Times New Roman" w:hAnsi="Times New Roman" w:cs="Times New Roman"/>
        </w:rPr>
        <w:t> </w:t>
      </w:r>
      <w:r w:rsidRPr="006A37EE">
        <w:rPr>
          <w:rFonts w:ascii="Times New Roman" w:hAnsi="Times New Roman"/>
        </w:rPr>
        <w:t>dôvodu bezpečnosti pri športovaní</w:t>
      </w:r>
      <w:r w:rsidR="00BD6263">
        <w:rPr>
          <w:rFonts w:ascii="Times New Roman" w:hAnsi="Times New Roman" w:cs="Times New Roman"/>
        </w:rPr>
        <w:t>, aby</w:t>
      </w:r>
      <w:r w:rsidRPr="006A37EE">
        <w:rPr>
          <w:rFonts w:ascii="Times New Roman" w:hAnsi="Times New Roman"/>
        </w:rPr>
        <w:t xml:space="preserve"> pánty nevyčnievali do pl</w:t>
      </w:r>
      <w:r w:rsidRPr="000D7996">
        <w:rPr>
          <w:rFonts w:ascii="Times New Roman" w:hAnsi="Times New Roman"/>
        </w:rPr>
        <w:t>ochy ihriska – vráta budú slúžiť pre odkladacie priestory v telocvični</w:t>
      </w:r>
    </w:p>
    <w:p w14:paraId="38AF74ED" w14:textId="77777777" w:rsidR="00AC513F" w:rsidRPr="006A37EE" w:rsidRDefault="00AC513F" w:rsidP="006A37EE">
      <w:pPr>
        <w:pStyle w:val="Bezriadkovania"/>
        <w:jc w:val="both"/>
        <w:rPr>
          <w:rFonts w:ascii="Times New Roman" w:hAnsi="Times New Roman" w:cs="Times New Roman"/>
        </w:rPr>
      </w:pPr>
    </w:p>
    <w:p w14:paraId="3E2589BB" w14:textId="77777777" w:rsidR="00AC513F" w:rsidRPr="006A37EE" w:rsidRDefault="00AC513F" w:rsidP="006A37EE">
      <w:pPr>
        <w:pStyle w:val="Bezriadkovania"/>
        <w:jc w:val="both"/>
        <w:rPr>
          <w:rFonts w:ascii="Times New Roman" w:hAnsi="Times New Roman" w:cs="Times New Roman"/>
        </w:rPr>
      </w:pPr>
    </w:p>
    <w:p w14:paraId="41219869" w14:textId="77777777" w:rsidR="00AC513F" w:rsidRPr="006A37EE" w:rsidRDefault="00AC513F" w:rsidP="000D7996">
      <w:pPr>
        <w:pStyle w:val="Bezriadkovania"/>
        <w:jc w:val="both"/>
        <w:rPr>
          <w:rFonts w:ascii="Times New Roman" w:hAnsi="Times New Roman"/>
        </w:rPr>
      </w:pPr>
    </w:p>
    <w:p w14:paraId="40E0C6F1" w14:textId="2E00E01B" w:rsidR="00AC513F" w:rsidRPr="000D7996" w:rsidRDefault="00AC513F" w:rsidP="000D7996">
      <w:pPr>
        <w:pStyle w:val="Bezriadkovania"/>
        <w:jc w:val="both"/>
        <w:rPr>
          <w:rFonts w:ascii="Times New Roman" w:hAnsi="Times New Roman"/>
        </w:rPr>
      </w:pPr>
      <w:r w:rsidRPr="000D7996">
        <w:rPr>
          <w:rFonts w:ascii="Times New Roman" w:hAnsi="Times New Roman"/>
        </w:rPr>
        <w:t xml:space="preserve">Poznámka:  Všetky materiály uvedené vo </w:t>
      </w:r>
      <w:proofErr w:type="spellStart"/>
      <w:r w:rsidRPr="006A37EE">
        <w:rPr>
          <w:rFonts w:ascii="Times New Roman" w:hAnsi="Times New Roman" w:cs="Times New Roman"/>
        </w:rPr>
        <w:t>Výkaz</w:t>
      </w:r>
      <w:r w:rsidR="00F609A8">
        <w:rPr>
          <w:rFonts w:ascii="Times New Roman" w:hAnsi="Times New Roman" w:cs="Times New Roman"/>
        </w:rPr>
        <w:t>e</w:t>
      </w:r>
      <w:r w:rsidR="00F609A8" w:rsidRPr="006A37EE">
        <w:rPr>
          <w:rFonts w:ascii="Times New Roman" w:hAnsi="Times New Roman"/>
        </w:rPr>
        <w:t>-Výmer</w:t>
      </w:r>
      <w:proofErr w:type="spellEnd"/>
      <w:r w:rsidR="00F609A8" w:rsidRPr="006A37EE">
        <w:rPr>
          <w:rFonts w:ascii="Times New Roman" w:hAnsi="Times New Roman"/>
        </w:rPr>
        <w:t xml:space="preserve"> je možné nahradiť </w:t>
      </w:r>
      <w:r w:rsidR="00F609A8" w:rsidRPr="00F609A8">
        <w:rPr>
          <w:rFonts w:ascii="Times New Roman" w:hAnsi="Times New Roman" w:cs="Times New Roman"/>
        </w:rPr>
        <w:t>o</w:t>
      </w:r>
      <w:r w:rsidRPr="006A37EE">
        <w:rPr>
          <w:rFonts w:ascii="Times New Roman" w:hAnsi="Times New Roman" w:cs="Times New Roman"/>
        </w:rPr>
        <w:t>b</w:t>
      </w:r>
      <w:r w:rsidR="00F609A8">
        <w:rPr>
          <w:rFonts w:ascii="Times New Roman" w:hAnsi="Times New Roman" w:cs="Times New Roman"/>
        </w:rPr>
        <w:t>d</w:t>
      </w:r>
      <w:r w:rsidR="00F609A8" w:rsidRPr="00F609A8">
        <w:rPr>
          <w:rFonts w:ascii="Times New Roman" w:hAnsi="Times New Roman" w:cs="Times New Roman"/>
        </w:rPr>
        <w:t>o</w:t>
      </w:r>
      <w:r w:rsidR="00F609A8">
        <w:rPr>
          <w:rFonts w:ascii="Times New Roman" w:hAnsi="Times New Roman" w:cs="Times New Roman"/>
        </w:rPr>
        <w:t>b</w:t>
      </w:r>
      <w:r w:rsidRPr="006A37EE">
        <w:rPr>
          <w:rFonts w:ascii="Times New Roman" w:hAnsi="Times New Roman" w:cs="Times New Roman"/>
        </w:rPr>
        <w:t>nými</w:t>
      </w:r>
      <w:r w:rsidRPr="006A37EE">
        <w:rPr>
          <w:rFonts w:ascii="Times New Roman" w:hAnsi="Times New Roman"/>
        </w:rPr>
        <w:t xml:space="preserve"> materiálmi s</w:t>
      </w:r>
      <w:r w:rsidRPr="006A37EE">
        <w:rPr>
          <w:rFonts w:ascii="Times New Roman" w:hAnsi="Times New Roman" w:cs="Times New Roman"/>
        </w:rPr>
        <w:t> </w:t>
      </w:r>
      <w:r w:rsidRPr="006A37EE">
        <w:rPr>
          <w:rFonts w:ascii="Times New Roman" w:hAnsi="Times New Roman"/>
        </w:rPr>
        <w:t xml:space="preserve">podobným alebo lepšími stavebno-technickými vlastnosťami iných certifikovaných výrobcov, </w:t>
      </w:r>
      <w:r w:rsidRPr="000D7996">
        <w:rPr>
          <w:rFonts w:ascii="Times New Roman" w:hAnsi="Times New Roman"/>
        </w:rPr>
        <w:t>ktoré dodávateľ bude dokladovať certifikátmi a</w:t>
      </w:r>
      <w:r w:rsidRPr="006A37EE">
        <w:rPr>
          <w:rFonts w:ascii="Times New Roman" w:hAnsi="Times New Roman" w:cs="Times New Roman"/>
        </w:rPr>
        <w:t> </w:t>
      </w:r>
      <w:r w:rsidRPr="006A37EE">
        <w:rPr>
          <w:rFonts w:ascii="Times New Roman" w:hAnsi="Times New Roman"/>
        </w:rPr>
        <w:t>technickými listami jednotlivých výrobcov.</w:t>
      </w:r>
    </w:p>
    <w:p w14:paraId="0A3CDA61" w14:textId="77777777" w:rsidR="00AC513F" w:rsidRPr="000D7996" w:rsidRDefault="00AC513F" w:rsidP="000D7996">
      <w:pPr>
        <w:pStyle w:val="Bezriadkovania"/>
        <w:jc w:val="both"/>
        <w:rPr>
          <w:rFonts w:ascii="Times New Roman" w:hAnsi="Times New Roman"/>
        </w:rPr>
      </w:pPr>
    </w:p>
    <w:p w14:paraId="5B927202" w14:textId="51CA975A" w:rsidR="00AC513F" w:rsidRPr="006A37EE" w:rsidRDefault="00AC513F" w:rsidP="006A37EE">
      <w:pPr>
        <w:pStyle w:val="Bezriadkovania"/>
        <w:jc w:val="both"/>
        <w:rPr>
          <w:rFonts w:ascii="Times New Roman" w:hAnsi="Times New Roman" w:cs="Times New Roman"/>
        </w:rPr>
      </w:pPr>
    </w:p>
    <w:p w14:paraId="1C2CAE77" w14:textId="77777777" w:rsidR="00AC513F" w:rsidRPr="006A37EE" w:rsidRDefault="00AC513F" w:rsidP="006A37EE">
      <w:pPr>
        <w:pStyle w:val="Bezriadkovania"/>
        <w:numPr>
          <w:ilvl w:val="0"/>
          <w:numId w:val="33"/>
        </w:numPr>
        <w:jc w:val="both"/>
        <w:rPr>
          <w:rFonts w:ascii="Times New Roman" w:hAnsi="Times New Roman" w:cs="Times New Roman"/>
          <w:b/>
        </w:rPr>
      </w:pPr>
      <w:r w:rsidRPr="006A37EE">
        <w:rPr>
          <w:rFonts w:ascii="Times New Roman" w:hAnsi="Times New Roman" w:cs="Times New Roman"/>
          <w:b/>
        </w:rPr>
        <w:t>Všeobecný popis:</w:t>
      </w:r>
    </w:p>
    <w:p w14:paraId="792DC8BE" w14:textId="77777777" w:rsidR="00AC513F" w:rsidRPr="000D7996" w:rsidRDefault="00AC513F" w:rsidP="000D7996">
      <w:pPr>
        <w:pStyle w:val="Bezriadkovania"/>
        <w:jc w:val="both"/>
        <w:rPr>
          <w:rFonts w:ascii="Times New Roman" w:hAnsi="Times New Roman"/>
        </w:rPr>
      </w:pPr>
      <w:bookmarkStart w:id="13" w:name="_GoBack"/>
    </w:p>
    <w:bookmarkEnd w:id="13"/>
    <w:p w14:paraId="6C7B2618" w14:textId="77777777" w:rsidR="00AC513F" w:rsidRPr="000D7996" w:rsidRDefault="00AC513F" w:rsidP="000D7996">
      <w:pPr>
        <w:pStyle w:val="Bezriadkovania"/>
        <w:jc w:val="both"/>
        <w:rPr>
          <w:rFonts w:ascii="Times New Roman" w:hAnsi="Times New Roman"/>
        </w:rPr>
      </w:pPr>
      <w:r w:rsidRPr="006A37EE">
        <w:rPr>
          <w:rFonts w:ascii="Times New Roman" w:hAnsi="Times New Roman"/>
        </w:rPr>
        <w:t>Práce</w:t>
      </w:r>
      <w:r w:rsidRPr="000D7996">
        <w:rPr>
          <w:rFonts w:ascii="Times New Roman" w:hAnsi="Times New Roman"/>
          <w:spacing w:val="-6"/>
        </w:rPr>
        <w:t xml:space="preserve"> </w:t>
      </w:r>
      <w:r w:rsidRPr="006A37EE">
        <w:rPr>
          <w:rFonts w:ascii="Times New Roman" w:hAnsi="Times New Roman"/>
        </w:rPr>
        <w:t>budú</w:t>
      </w:r>
      <w:r w:rsidRPr="000D7996">
        <w:rPr>
          <w:rFonts w:ascii="Times New Roman" w:hAnsi="Times New Roman"/>
          <w:spacing w:val="-9"/>
        </w:rPr>
        <w:t xml:space="preserve"> </w:t>
      </w:r>
      <w:r w:rsidRPr="006A37EE">
        <w:rPr>
          <w:rFonts w:ascii="Times New Roman" w:hAnsi="Times New Roman"/>
        </w:rPr>
        <w:t>prebiehať</w:t>
      </w:r>
      <w:r w:rsidRPr="000D7996">
        <w:rPr>
          <w:rFonts w:ascii="Times New Roman" w:hAnsi="Times New Roman"/>
          <w:spacing w:val="-10"/>
        </w:rPr>
        <w:t xml:space="preserve"> </w:t>
      </w:r>
      <w:r w:rsidRPr="006A37EE">
        <w:rPr>
          <w:rFonts w:ascii="Times New Roman" w:hAnsi="Times New Roman"/>
        </w:rPr>
        <w:t>na</w:t>
      </w:r>
      <w:r w:rsidRPr="000D7996">
        <w:rPr>
          <w:rFonts w:ascii="Times New Roman" w:hAnsi="Times New Roman"/>
          <w:spacing w:val="-4"/>
        </w:rPr>
        <w:t xml:space="preserve"> </w:t>
      </w:r>
      <w:r w:rsidRPr="006A37EE">
        <w:rPr>
          <w:rFonts w:ascii="Times New Roman" w:hAnsi="Times New Roman"/>
        </w:rPr>
        <w:t>základnej</w:t>
      </w:r>
      <w:r w:rsidRPr="000D7996">
        <w:rPr>
          <w:rFonts w:ascii="Times New Roman" w:hAnsi="Times New Roman"/>
          <w:spacing w:val="-8"/>
        </w:rPr>
        <w:t xml:space="preserve"> </w:t>
      </w:r>
      <w:r w:rsidRPr="006A37EE">
        <w:rPr>
          <w:rFonts w:ascii="Times New Roman" w:hAnsi="Times New Roman"/>
        </w:rPr>
        <w:t>škole</w:t>
      </w:r>
      <w:r w:rsidRPr="000D7996">
        <w:rPr>
          <w:rFonts w:ascii="Times New Roman" w:hAnsi="Times New Roman"/>
          <w:spacing w:val="-9"/>
        </w:rPr>
        <w:t xml:space="preserve"> </w:t>
      </w:r>
      <w:r w:rsidRPr="006A37EE">
        <w:rPr>
          <w:rFonts w:ascii="Times New Roman" w:hAnsi="Times New Roman"/>
        </w:rPr>
        <w:t>vo</w:t>
      </w:r>
      <w:r w:rsidRPr="000D7996">
        <w:rPr>
          <w:rFonts w:ascii="Times New Roman" w:hAnsi="Times New Roman"/>
          <w:spacing w:val="-8"/>
        </w:rPr>
        <w:t xml:space="preserve"> </w:t>
      </w:r>
      <w:r w:rsidRPr="006A37EE">
        <w:rPr>
          <w:rFonts w:ascii="Times New Roman" w:hAnsi="Times New Roman"/>
        </w:rPr>
        <w:t>veľkej</w:t>
      </w:r>
      <w:r w:rsidRPr="000D7996">
        <w:rPr>
          <w:rFonts w:ascii="Times New Roman" w:hAnsi="Times New Roman"/>
          <w:spacing w:val="-6"/>
        </w:rPr>
        <w:t xml:space="preserve"> </w:t>
      </w:r>
      <w:r w:rsidRPr="006A37EE">
        <w:rPr>
          <w:rFonts w:ascii="Times New Roman" w:hAnsi="Times New Roman"/>
        </w:rPr>
        <w:t>a</w:t>
      </w:r>
      <w:r w:rsidRPr="000D7996">
        <w:rPr>
          <w:rFonts w:ascii="Times New Roman" w:hAnsi="Times New Roman"/>
          <w:spacing w:val="-4"/>
        </w:rPr>
        <w:t xml:space="preserve"> </w:t>
      </w:r>
      <w:r w:rsidRPr="006A37EE">
        <w:rPr>
          <w:rFonts w:ascii="Times New Roman" w:hAnsi="Times New Roman"/>
        </w:rPr>
        <w:t>malej</w:t>
      </w:r>
      <w:r w:rsidRPr="000D7996">
        <w:rPr>
          <w:rFonts w:ascii="Times New Roman" w:hAnsi="Times New Roman"/>
          <w:spacing w:val="-8"/>
        </w:rPr>
        <w:t xml:space="preserve"> </w:t>
      </w:r>
      <w:r w:rsidRPr="006A37EE">
        <w:rPr>
          <w:rFonts w:ascii="Times New Roman" w:hAnsi="Times New Roman"/>
        </w:rPr>
        <w:t>telocvični.</w:t>
      </w:r>
      <w:r w:rsidRPr="000D7996">
        <w:rPr>
          <w:rFonts w:ascii="Times New Roman" w:hAnsi="Times New Roman"/>
          <w:spacing w:val="-7"/>
        </w:rPr>
        <w:t xml:space="preserve"> </w:t>
      </w:r>
      <w:r w:rsidRPr="006A37EE">
        <w:rPr>
          <w:rFonts w:ascii="Times New Roman" w:hAnsi="Times New Roman"/>
        </w:rPr>
        <w:t>Zhotoviteľ</w:t>
      </w:r>
      <w:r w:rsidRPr="000D7996">
        <w:rPr>
          <w:rFonts w:ascii="Times New Roman" w:hAnsi="Times New Roman"/>
          <w:spacing w:val="-7"/>
        </w:rPr>
        <w:t xml:space="preserve"> </w:t>
      </w:r>
      <w:r w:rsidRPr="006A37EE">
        <w:rPr>
          <w:rFonts w:ascii="Times New Roman" w:hAnsi="Times New Roman"/>
        </w:rPr>
        <w:t>je</w:t>
      </w:r>
      <w:r w:rsidRPr="000D7996">
        <w:rPr>
          <w:rFonts w:ascii="Times New Roman" w:hAnsi="Times New Roman"/>
          <w:spacing w:val="-9"/>
        </w:rPr>
        <w:t xml:space="preserve"> </w:t>
      </w:r>
      <w:r w:rsidRPr="006A37EE">
        <w:rPr>
          <w:rFonts w:ascii="Times New Roman" w:hAnsi="Times New Roman"/>
        </w:rPr>
        <w:t>povinný</w:t>
      </w:r>
      <w:r w:rsidRPr="000D7996">
        <w:rPr>
          <w:rFonts w:ascii="Times New Roman" w:hAnsi="Times New Roman"/>
          <w:spacing w:val="-6"/>
        </w:rPr>
        <w:t xml:space="preserve"> </w:t>
      </w:r>
      <w:r w:rsidRPr="006A37EE">
        <w:rPr>
          <w:rFonts w:ascii="Times New Roman" w:hAnsi="Times New Roman"/>
        </w:rPr>
        <w:t>na</w:t>
      </w:r>
      <w:r w:rsidRPr="000D7996">
        <w:rPr>
          <w:rFonts w:ascii="Times New Roman" w:hAnsi="Times New Roman"/>
          <w:spacing w:val="-6"/>
        </w:rPr>
        <w:t xml:space="preserve"> </w:t>
      </w:r>
      <w:r w:rsidRPr="006A37EE">
        <w:rPr>
          <w:rFonts w:ascii="Times New Roman" w:hAnsi="Times New Roman"/>
        </w:rPr>
        <w:t>vlastné</w:t>
      </w:r>
      <w:r w:rsidRPr="000D7996">
        <w:rPr>
          <w:rFonts w:ascii="Times New Roman" w:hAnsi="Times New Roman"/>
          <w:spacing w:val="-5"/>
        </w:rPr>
        <w:t xml:space="preserve"> </w:t>
      </w:r>
      <w:r w:rsidRPr="006A37EE">
        <w:rPr>
          <w:rFonts w:ascii="Times New Roman" w:hAnsi="Times New Roman"/>
        </w:rPr>
        <w:t>náklady</w:t>
      </w:r>
      <w:r w:rsidRPr="000D7996">
        <w:rPr>
          <w:rFonts w:ascii="Times New Roman" w:hAnsi="Times New Roman"/>
          <w:spacing w:val="-8"/>
        </w:rPr>
        <w:t xml:space="preserve"> </w:t>
      </w:r>
      <w:r w:rsidRPr="006A37EE">
        <w:rPr>
          <w:rFonts w:ascii="Times New Roman" w:hAnsi="Times New Roman"/>
        </w:rPr>
        <w:t xml:space="preserve">pri všetkých činnostiach </w:t>
      </w:r>
      <w:r w:rsidRPr="000D7996">
        <w:rPr>
          <w:rFonts w:ascii="Times New Roman" w:hAnsi="Times New Roman"/>
        </w:rPr>
        <w:t>súvisiacich s predmetom zákazky v priestoroch objednávateľa zabezpečiť čistotu a poriadok, dodržiavať</w:t>
      </w:r>
      <w:r w:rsidRPr="000D7996">
        <w:rPr>
          <w:rFonts w:ascii="Times New Roman" w:hAnsi="Times New Roman"/>
          <w:spacing w:val="-11"/>
        </w:rPr>
        <w:t xml:space="preserve"> </w:t>
      </w:r>
      <w:r w:rsidRPr="006A37EE">
        <w:rPr>
          <w:rFonts w:ascii="Times New Roman" w:hAnsi="Times New Roman"/>
        </w:rPr>
        <w:t>platné</w:t>
      </w:r>
      <w:r w:rsidRPr="000D7996">
        <w:rPr>
          <w:rFonts w:ascii="Times New Roman" w:hAnsi="Times New Roman"/>
          <w:spacing w:val="-12"/>
        </w:rPr>
        <w:t xml:space="preserve"> </w:t>
      </w:r>
      <w:r w:rsidRPr="006A37EE">
        <w:rPr>
          <w:rFonts w:ascii="Times New Roman" w:hAnsi="Times New Roman"/>
        </w:rPr>
        <w:t>predpisy</w:t>
      </w:r>
      <w:r w:rsidRPr="000D7996">
        <w:rPr>
          <w:rFonts w:ascii="Times New Roman" w:hAnsi="Times New Roman"/>
          <w:spacing w:val="-10"/>
        </w:rPr>
        <w:t xml:space="preserve"> </w:t>
      </w:r>
      <w:r w:rsidRPr="006A37EE">
        <w:rPr>
          <w:rFonts w:ascii="Times New Roman" w:hAnsi="Times New Roman"/>
        </w:rPr>
        <w:t>v</w:t>
      </w:r>
      <w:r w:rsidRPr="000D7996">
        <w:rPr>
          <w:rFonts w:ascii="Times New Roman" w:hAnsi="Times New Roman"/>
          <w:spacing w:val="-11"/>
        </w:rPr>
        <w:t xml:space="preserve"> </w:t>
      </w:r>
      <w:r w:rsidRPr="006A37EE">
        <w:rPr>
          <w:rFonts w:ascii="Times New Roman" w:hAnsi="Times New Roman"/>
        </w:rPr>
        <w:t>oblasti</w:t>
      </w:r>
      <w:r w:rsidRPr="000D7996">
        <w:rPr>
          <w:rFonts w:ascii="Times New Roman" w:hAnsi="Times New Roman"/>
          <w:spacing w:val="-9"/>
        </w:rPr>
        <w:t xml:space="preserve"> </w:t>
      </w:r>
      <w:r w:rsidRPr="006A37EE">
        <w:rPr>
          <w:rFonts w:ascii="Times New Roman" w:hAnsi="Times New Roman"/>
        </w:rPr>
        <w:t>PO</w:t>
      </w:r>
      <w:r w:rsidRPr="000D7996">
        <w:rPr>
          <w:rFonts w:ascii="Times New Roman" w:hAnsi="Times New Roman"/>
          <w:spacing w:val="-13"/>
        </w:rPr>
        <w:t xml:space="preserve"> </w:t>
      </w:r>
      <w:r w:rsidRPr="006A37EE">
        <w:rPr>
          <w:rFonts w:ascii="Times New Roman" w:hAnsi="Times New Roman"/>
        </w:rPr>
        <w:t>a</w:t>
      </w:r>
      <w:r w:rsidRPr="000D7996">
        <w:rPr>
          <w:rFonts w:ascii="Times New Roman" w:hAnsi="Times New Roman"/>
          <w:spacing w:val="-9"/>
        </w:rPr>
        <w:t xml:space="preserve"> </w:t>
      </w:r>
      <w:r w:rsidRPr="006A37EE">
        <w:rPr>
          <w:rFonts w:ascii="Times New Roman" w:hAnsi="Times New Roman"/>
        </w:rPr>
        <w:t>BOZP.</w:t>
      </w:r>
      <w:r w:rsidRPr="000D7996">
        <w:rPr>
          <w:rFonts w:ascii="Times New Roman" w:hAnsi="Times New Roman"/>
          <w:spacing w:val="-12"/>
        </w:rPr>
        <w:t xml:space="preserve"> </w:t>
      </w:r>
      <w:r w:rsidRPr="006A37EE">
        <w:rPr>
          <w:rFonts w:ascii="Times New Roman" w:hAnsi="Times New Roman"/>
        </w:rPr>
        <w:t>Všetky</w:t>
      </w:r>
      <w:r w:rsidRPr="000D7996">
        <w:rPr>
          <w:rFonts w:ascii="Times New Roman" w:hAnsi="Times New Roman"/>
          <w:spacing w:val="-11"/>
        </w:rPr>
        <w:t xml:space="preserve"> </w:t>
      </w:r>
      <w:r w:rsidRPr="006A37EE">
        <w:rPr>
          <w:rFonts w:ascii="Times New Roman" w:hAnsi="Times New Roman"/>
        </w:rPr>
        <w:t>náklady</w:t>
      </w:r>
      <w:r w:rsidRPr="000D7996">
        <w:rPr>
          <w:rFonts w:ascii="Times New Roman" w:hAnsi="Times New Roman"/>
          <w:spacing w:val="-10"/>
        </w:rPr>
        <w:t xml:space="preserve"> </w:t>
      </w:r>
      <w:r w:rsidRPr="006A37EE">
        <w:rPr>
          <w:rFonts w:ascii="Times New Roman" w:hAnsi="Times New Roman"/>
        </w:rPr>
        <w:t>(napr.</w:t>
      </w:r>
      <w:r w:rsidRPr="000D7996">
        <w:rPr>
          <w:rFonts w:ascii="Times New Roman" w:hAnsi="Times New Roman"/>
          <w:spacing w:val="-12"/>
        </w:rPr>
        <w:t xml:space="preserve"> </w:t>
      </w:r>
      <w:r w:rsidRPr="006A37EE">
        <w:rPr>
          <w:rFonts w:ascii="Times New Roman" w:hAnsi="Times New Roman"/>
        </w:rPr>
        <w:t>doprava)</w:t>
      </w:r>
      <w:r w:rsidRPr="000D7996">
        <w:rPr>
          <w:rFonts w:ascii="Times New Roman" w:hAnsi="Times New Roman"/>
          <w:spacing w:val="-12"/>
        </w:rPr>
        <w:t xml:space="preserve"> </w:t>
      </w:r>
      <w:r w:rsidRPr="006A37EE">
        <w:rPr>
          <w:rFonts w:ascii="Times New Roman" w:hAnsi="Times New Roman"/>
        </w:rPr>
        <w:t>spojené</w:t>
      </w:r>
      <w:r w:rsidRPr="000D7996">
        <w:rPr>
          <w:rFonts w:ascii="Times New Roman" w:hAnsi="Times New Roman"/>
          <w:spacing w:val="-12"/>
        </w:rPr>
        <w:t xml:space="preserve"> </w:t>
      </w:r>
      <w:r w:rsidRPr="006A37EE">
        <w:rPr>
          <w:rFonts w:ascii="Times New Roman" w:hAnsi="Times New Roman"/>
        </w:rPr>
        <w:t>s</w:t>
      </w:r>
      <w:r w:rsidRPr="000D7996">
        <w:rPr>
          <w:rFonts w:ascii="Times New Roman" w:hAnsi="Times New Roman"/>
          <w:spacing w:val="-14"/>
        </w:rPr>
        <w:t xml:space="preserve"> </w:t>
      </w:r>
      <w:r w:rsidRPr="006A37EE">
        <w:rPr>
          <w:rFonts w:ascii="Times New Roman" w:hAnsi="Times New Roman"/>
        </w:rPr>
        <w:t>predmetom</w:t>
      </w:r>
      <w:r w:rsidRPr="000D7996">
        <w:rPr>
          <w:rFonts w:ascii="Times New Roman" w:hAnsi="Times New Roman"/>
          <w:spacing w:val="-10"/>
        </w:rPr>
        <w:t xml:space="preserve"> </w:t>
      </w:r>
      <w:r w:rsidRPr="006A37EE">
        <w:rPr>
          <w:rFonts w:ascii="Times New Roman" w:hAnsi="Times New Roman"/>
        </w:rPr>
        <w:t>zákazky</w:t>
      </w:r>
      <w:r w:rsidRPr="000D7996">
        <w:rPr>
          <w:rFonts w:ascii="Times New Roman" w:hAnsi="Times New Roman"/>
          <w:spacing w:val="-11"/>
        </w:rPr>
        <w:t xml:space="preserve"> </w:t>
      </w:r>
      <w:r w:rsidRPr="006A37EE">
        <w:rPr>
          <w:rFonts w:ascii="Times New Roman" w:hAnsi="Times New Roman"/>
        </w:rPr>
        <w:t xml:space="preserve">musí zhotoviteľ zahrnúť do ceny. Realizácia diela začne </w:t>
      </w:r>
      <w:r w:rsidRPr="000D7996">
        <w:rPr>
          <w:rFonts w:ascii="Times New Roman" w:hAnsi="Times New Roman"/>
        </w:rPr>
        <w:t>protokolárnym odovzdaním staveniska zhotoviteľovi a bude ukončená protokolárnym odovzdaním diela</w:t>
      </w:r>
      <w:r w:rsidRPr="000D7996">
        <w:rPr>
          <w:rFonts w:ascii="Times New Roman" w:hAnsi="Times New Roman"/>
          <w:spacing w:val="2"/>
        </w:rPr>
        <w:t xml:space="preserve"> </w:t>
      </w:r>
      <w:r w:rsidRPr="006A37EE">
        <w:rPr>
          <w:rFonts w:ascii="Times New Roman" w:hAnsi="Times New Roman"/>
        </w:rPr>
        <w:t>objednávateľovi.</w:t>
      </w:r>
    </w:p>
    <w:p w14:paraId="27254CC1" w14:textId="77777777" w:rsidR="00847339" w:rsidRDefault="00847339" w:rsidP="006A37EE">
      <w:pPr>
        <w:pStyle w:val="Bezriadkovania"/>
        <w:jc w:val="both"/>
        <w:rPr>
          <w:rFonts w:ascii="Times New Roman" w:hAnsi="Times New Roman" w:cs="Times New Roman"/>
        </w:rPr>
      </w:pPr>
    </w:p>
    <w:p w14:paraId="4B715756" w14:textId="51DC4598" w:rsidR="00AC513F" w:rsidRPr="006A37EE" w:rsidRDefault="00AC513F" w:rsidP="006A37EE">
      <w:pPr>
        <w:pStyle w:val="Bezriadkovania"/>
        <w:jc w:val="both"/>
        <w:rPr>
          <w:rFonts w:ascii="Times New Roman" w:hAnsi="Times New Roman" w:cs="Times New Roman"/>
        </w:rPr>
      </w:pPr>
      <w:r w:rsidRPr="006A37EE">
        <w:rPr>
          <w:rFonts w:ascii="Times New Roman" w:hAnsi="Times New Roman"/>
        </w:rPr>
        <w:t>Pred realizáciou diela zhotoviteľ musí s technickým dozorom odsúhlasiť farebnosť jednotlivých prvkov a predložiť technický list produktu a certifikát zhody.</w:t>
      </w:r>
    </w:p>
    <w:p w14:paraId="58E1DBB5" w14:textId="77777777" w:rsidR="00847339" w:rsidRPr="006A37EE" w:rsidRDefault="00847339" w:rsidP="000D7996">
      <w:pPr>
        <w:pStyle w:val="Bezriadkovania"/>
        <w:jc w:val="both"/>
        <w:rPr>
          <w:rFonts w:ascii="Times New Roman" w:hAnsi="Times New Roman"/>
        </w:rPr>
      </w:pPr>
    </w:p>
    <w:p w14:paraId="56305861" w14:textId="77777777" w:rsidR="00AC513F" w:rsidRPr="000D7996" w:rsidRDefault="00AC513F" w:rsidP="000D7996">
      <w:pPr>
        <w:pStyle w:val="Bezriadkovania"/>
        <w:jc w:val="both"/>
        <w:rPr>
          <w:rFonts w:ascii="Times New Roman" w:hAnsi="Times New Roman"/>
        </w:rPr>
      </w:pPr>
      <w:r w:rsidRPr="000D7996">
        <w:rPr>
          <w:rFonts w:ascii="Times New Roman" w:hAnsi="Times New Roman"/>
        </w:rPr>
        <w:t>Pri</w:t>
      </w:r>
      <w:r w:rsidRPr="000D7996">
        <w:rPr>
          <w:rFonts w:ascii="Times New Roman" w:hAnsi="Times New Roman"/>
          <w:spacing w:val="-14"/>
        </w:rPr>
        <w:t xml:space="preserve"> </w:t>
      </w:r>
      <w:r w:rsidRPr="006A37EE">
        <w:rPr>
          <w:rFonts w:ascii="Times New Roman" w:hAnsi="Times New Roman"/>
        </w:rPr>
        <w:t>všetkých</w:t>
      </w:r>
      <w:r w:rsidRPr="000D7996">
        <w:rPr>
          <w:rFonts w:ascii="Times New Roman" w:hAnsi="Times New Roman"/>
          <w:spacing w:val="-13"/>
        </w:rPr>
        <w:t xml:space="preserve"> </w:t>
      </w:r>
      <w:r w:rsidRPr="006A37EE">
        <w:rPr>
          <w:rFonts w:ascii="Times New Roman" w:hAnsi="Times New Roman"/>
        </w:rPr>
        <w:t>prácach</w:t>
      </w:r>
      <w:r w:rsidRPr="000D7996">
        <w:rPr>
          <w:rFonts w:ascii="Times New Roman" w:hAnsi="Times New Roman"/>
          <w:spacing w:val="-13"/>
        </w:rPr>
        <w:t xml:space="preserve"> </w:t>
      </w:r>
      <w:r w:rsidRPr="006A37EE">
        <w:rPr>
          <w:rFonts w:ascii="Times New Roman" w:hAnsi="Times New Roman"/>
        </w:rPr>
        <w:t>je</w:t>
      </w:r>
      <w:r w:rsidRPr="000D7996">
        <w:rPr>
          <w:rFonts w:ascii="Times New Roman" w:hAnsi="Times New Roman"/>
          <w:spacing w:val="-13"/>
        </w:rPr>
        <w:t xml:space="preserve"> </w:t>
      </w:r>
      <w:r w:rsidRPr="006A37EE">
        <w:rPr>
          <w:rFonts w:ascii="Times New Roman" w:hAnsi="Times New Roman"/>
        </w:rPr>
        <w:t>potrebné</w:t>
      </w:r>
      <w:r w:rsidRPr="000D7996">
        <w:rPr>
          <w:rFonts w:ascii="Times New Roman" w:hAnsi="Times New Roman"/>
          <w:spacing w:val="-13"/>
        </w:rPr>
        <w:t xml:space="preserve"> </w:t>
      </w:r>
      <w:r w:rsidRPr="006A37EE">
        <w:rPr>
          <w:rFonts w:ascii="Times New Roman" w:hAnsi="Times New Roman"/>
        </w:rPr>
        <w:t>dodržiavať</w:t>
      </w:r>
      <w:r w:rsidRPr="000D7996">
        <w:rPr>
          <w:rFonts w:ascii="Times New Roman" w:hAnsi="Times New Roman"/>
          <w:spacing w:val="-15"/>
        </w:rPr>
        <w:t xml:space="preserve"> </w:t>
      </w:r>
      <w:r w:rsidRPr="006A37EE">
        <w:rPr>
          <w:rFonts w:ascii="Times New Roman" w:hAnsi="Times New Roman"/>
        </w:rPr>
        <w:t>platné</w:t>
      </w:r>
      <w:r w:rsidRPr="000D7996">
        <w:rPr>
          <w:rFonts w:ascii="Times New Roman" w:hAnsi="Times New Roman"/>
          <w:spacing w:val="-13"/>
        </w:rPr>
        <w:t xml:space="preserve"> </w:t>
      </w:r>
      <w:r w:rsidRPr="006A37EE">
        <w:rPr>
          <w:rFonts w:ascii="Times New Roman" w:hAnsi="Times New Roman"/>
        </w:rPr>
        <w:t>normy</w:t>
      </w:r>
      <w:r w:rsidRPr="000D7996">
        <w:rPr>
          <w:rFonts w:ascii="Times New Roman" w:hAnsi="Times New Roman"/>
          <w:spacing w:val="-13"/>
        </w:rPr>
        <w:t xml:space="preserve"> </w:t>
      </w:r>
      <w:r w:rsidRPr="006A37EE">
        <w:rPr>
          <w:rFonts w:ascii="Times New Roman" w:hAnsi="Times New Roman"/>
        </w:rPr>
        <w:t>EN</w:t>
      </w:r>
      <w:r w:rsidRPr="000D7996">
        <w:rPr>
          <w:rFonts w:ascii="Times New Roman" w:hAnsi="Times New Roman"/>
          <w:spacing w:val="-14"/>
        </w:rPr>
        <w:t xml:space="preserve"> </w:t>
      </w:r>
      <w:r w:rsidRPr="006A37EE">
        <w:rPr>
          <w:rFonts w:ascii="Times New Roman" w:hAnsi="Times New Roman"/>
        </w:rPr>
        <w:t>a</w:t>
      </w:r>
      <w:r w:rsidRPr="000D7996">
        <w:rPr>
          <w:rFonts w:ascii="Times New Roman" w:hAnsi="Times New Roman"/>
          <w:spacing w:val="-13"/>
        </w:rPr>
        <w:t xml:space="preserve"> </w:t>
      </w:r>
      <w:r w:rsidRPr="006A37EE">
        <w:rPr>
          <w:rFonts w:ascii="Times New Roman" w:hAnsi="Times New Roman"/>
        </w:rPr>
        <w:t>STN</w:t>
      </w:r>
      <w:r w:rsidRPr="000D7996">
        <w:rPr>
          <w:rFonts w:ascii="Times New Roman" w:hAnsi="Times New Roman"/>
          <w:spacing w:val="-14"/>
        </w:rPr>
        <w:t xml:space="preserve"> </w:t>
      </w:r>
      <w:r w:rsidRPr="006A37EE">
        <w:rPr>
          <w:rFonts w:ascii="Times New Roman" w:hAnsi="Times New Roman"/>
        </w:rPr>
        <w:t>a</w:t>
      </w:r>
      <w:r w:rsidRPr="000D7996">
        <w:rPr>
          <w:rFonts w:ascii="Times New Roman" w:hAnsi="Times New Roman"/>
          <w:spacing w:val="-14"/>
        </w:rPr>
        <w:t xml:space="preserve"> </w:t>
      </w:r>
      <w:r w:rsidRPr="006A37EE">
        <w:rPr>
          <w:rFonts w:ascii="Times New Roman" w:hAnsi="Times New Roman"/>
        </w:rPr>
        <w:t>technologický</w:t>
      </w:r>
      <w:r w:rsidRPr="000D7996">
        <w:rPr>
          <w:rFonts w:ascii="Times New Roman" w:hAnsi="Times New Roman"/>
          <w:spacing w:val="-13"/>
        </w:rPr>
        <w:t xml:space="preserve"> </w:t>
      </w:r>
      <w:r w:rsidRPr="006A37EE">
        <w:rPr>
          <w:rFonts w:ascii="Times New Roman" w:hAnsi="Times New Roman"/>
        </w:rPr>
        <w:t>postup</w:t>
      </w:r>
      <w:r w:rsidRPr="000D7996">
        <w:rPr>
          <w:rFonts w:ascii="Times New Roman" w:hAnsi="Times New Roman"/>
          <w:spacing w:val="-16"/>
        </w:rPr>
        <w:t xml:space="preserve"> </w:t>
      </w:r>
      <w:r w:rsidRPr="006A37EE">
        <w:rPr>
          <w:rFonts w:ascii="Times New Roman" w:hAnsi="Times New Roman"/>
        </w:rPr>
        <w:t>stanovený</w:t>
      </w:r>
      <w:r w:rsidRPr="000D7996">
        <w:rPr>
          <w:rFonts w:ascii="Times New Roman" w:hAnsi="Times New Roman"/>
          <w:spacing w:val="-13"/>
        </w:rPr>
        <w:t xml:space="preserve"> </w:t>
      </w:r>
      <w:r w:rsidRPr="006A37EE">
        <w:rPr>
          <w:rFonts w:ascii="Times New Roman" w:hAnsi="Times New Roman"/>
        </w:rPr>
        <w:t>výrobcom zvoleného materiálu (lepidlo, PVC a</w:t>
      </w:r>
      <w:r w:rsidRPr="000D7996">
        <w:rPr>
          <w:rFonts w:ascii="Times New Roman" w:hAnsi="Times New Roman"/>
          <w:spacing w:val="-6"/>
        </w:rPr>
        <w:t xml:space="preserve"> </w:t>
      </w:r>
      <w:r w:rsidRPr="006A37EE">
        <w:rPr>
          <w:rFonts w:ascii="Times New Roman" w:hAnsi="Times New Roman"/>
        </w:rPr>
        <w:t>pod.)</w:t>
      </w:r>
    </w:p>
    <w:p w14:paraId="6F741A53" w14:textId="77777777" w:rsidR="00847339" w:rsidRDefault="00847339" w:rsidP="006A37EE">
      <w:pPr>
        <w:pStyle w:val="Bezriadkovania"/>
        <w:jc w:val="both"/>
        <w:rPr>
          <w:rFonts w:ascii="Times New Roman" w:hAnsi="Times New Roman" w:cs="Times New Roman"/>
        </w:rPr>
      </w:pPr>
    </w:p>
    <w:p w14:paraId="17BB6EC9" w14:textId="7C4D8E44" w:rsidR="00AC513F" w:rsidRPr="000D7996" w:rsidRDefault="00AC513F" w:rsidP="000D7996">
      <w:pPr>
        <w:pStyle w:val="Bezriadkovania"/>
        <w:jc w:val="both"/>
        <w:rPr>
          <w:rFonts w:ascii="Times New Roman" w:hAnsi="Times New Roman"/>
        </w:rPr>
      </w:pPr>
      <w:r w:rsidRPr="006A37EE">
        <w:rPr>
          <w:rFonts w:ascii="Times New Roman" w:hAnsi="Times New Roman"/>
        </w:rPr>
        <w:t xml:space="preserve">V prípade, že zhotoviteľ počas realizácie zákazky zistí nové skutočnosti, ktoré majú </w:t>
      </w:r>
      <w:r w:rsidRPr="000D7996">
        <w:rPr>
          <w:rFonts w:ascii="Times New Roman" w:hAnsi="Times New Roman"/>
        </w:rPr>
        <w:t xml:space="preserve">vplyv na realizáciu, bezpečnosť príp. cenu zákazky a nebolo s nimi uvažované pred realizáciou je povinný </w:t>
      </w:r>
      <w:r w:rsidRPr="006A37EE">
        <w:rPr>
          <w:rFonts w:ascii="Times New Roman" w:hAnsi="Times New Roman"/>
        </w:rPr>
        <w:t>bezodkladne informovať dozor stavby, s ktorým určia ďalší postup prác.</w:t>
      </w:r>
    </w:p>
    <w:p w14:paraId="0F73FF98" w14:textId="2CA09CFA" w:rsidR="00666C3E" w:rsidRDefault="00666C3E" w:rsidP="00D81620">
      <w:pPr>
        <w:pStyle w:val="Zkladntext30"/>
        <w:ind w:firstLine="0"/>
        <w:rPr>
          <w:rFonts w:ascii="Times New Roman" w:hAnsi="Times New Roman" w:cs="Times New Roman"/>
          <w:sz w:val="22"/>
          <w:szCs w:val="22"/>
        </w:rPr>
      </w:pPr>
    </w:p>
    <w:p w14:paraId="42DBB78F" w14:textId="77777777" w:rsidR="00666C3E" w:rsidRDefault="00666C3E" w:rsidP="005A7A08">
      <w:pPr>
        <w:rPr>
          <w:rFonts w:ascii="Times New Roman" w:hAnsi="Times New Roman" w:cs="Times New Roman"/>
          <w:sz w:val="22"/>
          <w:szCs w:val="22"/>
        </w:rPr>
        <w:sectPr w:rsidR="00666C3E" w:rsidSect="000D7996">
          <w:footerReference w:type="default" r:id="rId9"/>
          <w:type w:val="continuous"/>
          <w:pgSz w:w="11900" w:h="16840"/>
          <w:pgMar w:top="993" w:right="1134" w:bottom="1134" w:left="1134" w:header="0" w:footer="6"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33E0363B" w:rsidR="00112709" w:rsidRPr="002A5599" w:rsidRDefault="00112709" w:rsidP="00B42779">
      <w:pPr>
        <w:pStyle w:val="Zkladntext30"/>
        <w:rPr>
          <w:rFonts w:ascii="Times New Roman" w:hAnsi="Times New Roman" w:cs="Times New Roman"/>
          <w:bCs w:val="0"/>
          <w:color w:val="000000" w:themeColor="text1"/>
          <w:sz w:val="22"/>
          <w:szCs w:val="22"/>
        </w:rPr>
      </w:pPr>
      <w:bookmarkStart w:id="14" w:name="bookmark42"/>
      <w:r w:rsidRPr="002A5599">
        <w:rPr>
          <w:rFonts w:ascii="Times New Roman" w:hAnsi="Times New Roman" w:cs="Times New Roman"/>
          <w:bCs w:val="0"/>
          <w:color w:val="000000" w:themeColor="text1"/>
          <w:sz w:val="22"/>
          <w:szCs w:val="22"/>
        </w:rPr>
        <w:t xml:space="preserve">Príloha č. </w:t>
      </w:r>
      <w:r w:rsidR="00A12C74">
        <w:rPr>
          <w:rFonts w:ascii="Times New Roman" w:hAnsi="Times New Roman" w:cs="Times New Roman"/>
          <w:bCs w:val="0"/>
          <w:color w:val="000000" w:themeColor="text1"/>
          <w:sz w:val="22"/>
          <w:szCs w:val="22"/>
        </w:rPr>
        <w:t>4</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4"/>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3F015087" w14:textId="01FF843D" w:rsidR="008A0630" w:rsidRPr="002A5599" w:rsidRDefault="009203C4" w:rsidP="000D7996">
      <w:pPr>
        <w:pStyle w:val="Zkladntext30"/>
        <w:tabs>
          <w:tab w:val="left" w:pos="11057"/>
        </w:tabs>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w:t>
      </w:r>
      <w:r w:rsidR="001123D5" w:rsidRPr="001123D5">
        <w:rPr>
          <w:rFonts w:ascii="Times New Roman" w:eastAsia="Times New Roman" w:hAnsi="Times New Roman" w:cs="Times New Roman"/>
          <w:sz w:val="22"/>
          <w:szCs w:val="22"/>
        </w:rPr>
        <w:t>„</w:t>
      </w:r>
      <w:r w:rsidR="00272D8F" w:rsidRPr="00272D8F">
        <w:rPr>
          <w:rFonts w:ascii="Times New Roman" w:eastAsia="Times New Roman" w:hAnsi="Times New Roman" w:cs="Times New Roman"/>
          <w:sz w:val="22"/>
          <w:szCs w:val="22"/>
        </w:rPr>
        <w:t>Obnova telocvične na ZŠ Turnianska</w:t>
      </w:r>
      <w:r w:rsidR="001123D5" w:rsidRPr="001123D5">
        <w:rPr>
          <w:rFonts w:ascii="Times New Roman" w:eastAsia="Times New Roman" w:hAnsi="Times New Roman" w:cs="Times New Roman"/>
          <w:sz w:val="22"/>
          <w:szCs w:val="22"/>
        </w:rPr>
        <w:t>“</w:t>
      </w:r>
    </w:p>
    <w:p w14:paraId="307B3152" w14:textId="2C0DD951"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2A56B438"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r w:rsidR="005F46AF">
        <w:rPr>
          <w:rFonts w:ascii="Times New Roman" w:hAnsi="Times New Roman" w:cs="Times New Roman"/>
          <w:bCs w:val="0"/>
          <w:color w:val="000000" w:themeColor="text1"/>
          <w:sz w:val="22"/>
          <w:szCs w:val="22"/>
        </w:rPr>
        <w:t xml:space="preserve">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3750" w:type="dxa"/>
        <w:tblInd w:w="354" w:type="dxa"/>
        <w:tblLayout w:type="fixed"/>
        <w:tblCellMar>
          <w:left w:w="70" w:type="dxa"/>
          <w:right w:w="70" w:type="dxa"/>
        </w:tblCellMar>
        <w:tblLook w:val="04A0" w:firstRow="1" w:lastRow="0" w:firstColumn="1" w:lastColumn="0" w:noHBand="0" w:noVBand="1"/>
      </w:tblPr>
      <w:tblGrid>
        <w:gridCol w:w="4268"/>
        <w:gridCol w:w="992"/>
        <w:gridCol w:w="851"/>
        <w:gridCol w:w="992"/>
        <w:gridCol w:w="992"/>
        <w:gridCol w:w="992"/>
        <w:gridCol w:w="993"/>
        <w:gridCol w:w="992"/>
        <w:gridCol w:w="850"/>
        <w:gridCol w:w="851"/>
        <w:gridCol w:w="977"/>
      </w:tblGrid>
      <w:tr w:rsidR="0083755E" w:rsidRPr="002A5599" w14:paraId="161640EB" w14:textId="2AD26E08" w:rsidTr="00AD538E">
        <w:trPr>
          <w:trHeight w:val="360"/>
        </w:trPr>
        <w:tc>
          <w:tcPr>
            <w:tcW w:w="4268" w:type="dxa"/>
            <w:tcBorders>
              <w:top w:val="single" w:sz="8" w:space="0" w:color="auto"/>
              <w:left w:val="single" w:sz="8" w:space="0" w:color="auto"/>
              <w:bottom w:val="single" w:sz="4" w:space="0" w:color="auto"/>
              <w:right w:val="nil"/>
            </w:tcBorders>
            <w:shd w:val="clear" w:color="auto" w:fill="auto"/>
            <w:noWrap/>
            <w:vAlign w:val="bottom"/>
            <w:hideMark/>
          </w:tcPr>
          <w:p w14:paraId="1F2785AD" w14:textId="77777777" w:rsidR="0083755E" w:rsidRPr="002A5599" w:rsidRDefault="0083755E" w:rsidP="00510A86">
            <w:pPr>
              <w:widowControl/>
              <w:rPr>
                <w:rFonts w:ascii="Times New Roman" w:eastAsia="Times New Roman" w:hAnsi="Times New Roman" w:cs="Times New Roman"/>
                <w:sz w:val="22"/>
                <w:szCs w:val="22"/>
                <w:lang w:bidi="ar-SA"/>
              </w:rPr>
            </w:pPr>
          </w:p>
        </w:tc>
        <w:tc>
          <w:tcPr>
            <w:tcW w:w="9482"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2B52CD77" w14:textId="6DFD6DC5" w:rsidR="0083755E" w:rsidRPr="002A5599" w:rsidRDefault="0083755E" w:rsidP="00DA36F3">
            <w:pPr>
              <w:widowControl/>
              <w:jc w:val="center"/>
              <w:rPr>
                <w:rFonts w:ascii="Times New Roman" w:eastAsia="Times New Roman" w:hAnsi="Times New Roman" w:cs="Times New Roman"/>
                <w:b/>
                <w:bCs/>
                <w:sz w:val="22"/>
                <w:szCs w:val="22"/>
                <w:lang w:bidi="ar-SA"/>
              </w:rPr>
            </w:pPr>
            <w:r>
              <w:rPr>
                <w:rFonts w:ascii="Times New Roman" w:eastAsia="Times New Roman" w:hAnsi="Times New Roman" w:cs="Times New Roman"/>
                <w:b/>
                <w:bCs/>
                <w:sz w:val="22"/>
                <w:szCs w:val="22"/>
                <w:lang w:bidi="ar-SA"/>
              </w:rPr>
              <w:t>Časový harmonogram</w:t>
            </w:r>
          </w:p>
        </w:tc>
      </w:tr>
      <w:tr w:rsidR="006A37EE" w:rsidRPr="002A5599" w14:paraId="79F0503D" w14:textId="10DEF20C" w:rsidTr="00AD538E">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14:paraId="6EC5253A" w14:textId="7A5FDCBD" w:rsidR="0083755E" w:rsidRPr="000D7996" w:rsidRDefault="0083755E" w:rsidP="00510A86">
            <w:pPr>
              <w:widowControl/>
              <w:rPr>
                <w:rFonts w:ascii="Times New Roman" w:hAnsi="Times New Roman"/>
                <w:b/>
                <w:sz w:val="22"/>
              </w:rPr>
            </w:pPr>
            <w:r w:rsidRPr="002A5599">
              <w:rPr>
                <w:rFonts w:ascii="Times New Roman" w:eastAsia="Times New Roman" w:hAnsi="Times New Roman" w:cs="Times New Roman"/>
                <w:b/>
                <w:bCs/>
                <w:sz w:val="22"/>
                <w:szCs w:val="22"/>
                <w:lang w:bidi="ar-SA"/>
              </w:rPr>
              <w:t>názov pracovného postupu, činnosti</w:t>
            </w:r>
          </w:p>
        </w:tc>
        <w:tc>
          <w:tcPr>
            <w:tcW w:w="992" w:type="dxa"/>
            <w:tcBorders>
              <w:top w:val="nil"/>
              <w:left w:val="nil"/>
              <w:bottom w:val="single" w:sz="8" w:space="0" w:color="auto"/>
              <w:right w:val="single" w:sz="4" w:space="0" w:color="auto"/>
            </w:tcBorders>
            <w:shd w:val="clear" w:color="auto" w:fill="auto"/>
            <w:noWrap/>
            <w:vAlign w:val="bottom"/>
          </w:tcPr>
          <w:p w14:paraId="1C320235" w14:textId="40B00D41" w:rsidR="0083755E" w:rsidRPr="000D7996" w:rsidRDefault="0083755E" w:rsidP="008A6CEE">
            <w:pPr>
              <w:widowControl/>
              <w:jc w:val="center"/>
              <w:rPr>
                <w:rFonts w:ascii="Times New Roman" w:hAnsi="Times New Roman"/>
                <w:sz w:val="22"/>
              </w:rPr>
            </w:pPr>
          </w:p>
        </w:tc>
        <w:tc>
          <w:tcPr>
            <w:tcW w:w="851" w:type="dxa"/>
            <w:tcBorders>
              <w:top w:val="nil"/>
              <w:left w:val="nil"/>
              <w:bottom w:val="single" w:sz="8" w:space="0" w:color="auto"/>
              <w:right w:val="single" w:sz="4" w:space="0" w:color="auto"/>
            </w:tcBorders>
            <w:shd w:val="clear" w:color="auto" w:fill="auto"/>
            <w:noWrap/>
            <w:vAlign w:val="bottom"/>
          </w:tcPr>
          <w:p w14:paraId="458B6087" w14:textId="5FF47818" w:rsidR="0083755E" w:rsidRPr="002A5599" w:rsidRDefault="0083755E"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tcPr>
          <w:p w14:paraId="0F02FA81" w14:textId="7A2B0890" w:rsidR="0083755E" w:rsidRPr="002A5599" w:rsidRDefault="0083755E"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tcPr>
          <w:p w14:paraId="0050EA14" w14:textId="53E458AF" w:rsidR="0083755E" w:rsidRPr="002A5599" w:rsidRDefault="0083755E"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tcPr>
          <w:p w14:paraId="3B30B21F" w14:textId="3336AF00" w:rsidR="0083755E" w:rsidRPr="002A5599" w:rsidRDefault="0083755E"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tcPr>
          <w:p w14:paraId="562E1339" w14:textId="66DFCFE0" w:rsidR="0083755E" w:rsidRPr="002A5599" w:rsidRDefault="0083755E"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tcPr>
          <w:p w14:paraId="40A45044" w14:textId="15C2A27A" w:rsidR="0083755E" w:rsidRPr="002A5599" w:rsidRDefault="0083755E"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tcPr>
          <w:p w14:paraId="7AA82361" w14:textId="5979190B" w:rsidR="0083755E" w:rsidRPr="002A5599" w:rsidRDefault="0083755E"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1F6248E9" w14:textId="1189406C" w:rsidR="0083755E" w:rsidRPr="002A5599" w:rsidRDefault="0083755E"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tcPr>
          <w:p w14:paraId="1893D21D" w14:textId="2E691CF9" w:rsidR="0083755E" w:rsidRPr="002A5599" w:rsidRDefault="0083755E" w:rsidP="008A6CEE">
            <w:pPr>
              <w:widowControl/>
              <w:jc w:val="center"/>
              <w:rPr>
                <w:rFonts w:ascii="Times New Roman" w:eastAsia="Times New Roman" w:hAnsi="Times New Roman" w:cs="Times New Roman"/>
                <w:sz w:val="22"/>
                <w:szCs w:val="22"/>
                <w:lang w:bidi="ar-SA"/>
              </w:rPr>
            </w:pPr>
          </w:p>
        </w:tc>
      </w:tr>
      <w:tr w:rsidR="000D7996" w:rsidRPr="00696626" w14:paraId="51F36229" w14:textId="77777777" w:rsidTr="00264C8E">
        <w:trPr>
          <w:trHeight w:val="454"/>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2E458A5" w14:textId="77777777" w:rsidR="000D7996" w:rsidRPr="009020C5" w:rsidRDefault="000D799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6D299C30" w14:textId="77777777" w:rsidR="000D7996" w:rsidRPr="000D7996" w:rsidRDefault="000D7996" w:rsidP="000D7996">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7059CD01"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01A8B09"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554B2DB"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2D5E6C8D"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A7733C4"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A09B82C"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1EB6540"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0E9805FF"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92AAE85"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hideMark/>
          </w:tcPr>
          <w:p w14:paraId="75762EEE"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r w:rsidR="000D7996" w:rsidRPr="002A5599" w14:paraId="31E0A175" w14:textId="77777777" w:rsidTr="008D0DA5">
        <w:trPr>
          <w:trHeight w:val="454"/>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8C42130" w14:textId="77777777" w:rsidR="000D7996" w:rsidRPr="009020C5" w:rsidRDefault="000D799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0739F147" w14:textId="77777777" w:rsidR="000D7996" w:rsidRPr="00AE7578" w:rsidRDefault="000D7996" w:rsidP="000D7996">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54E9E52B"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C097B30"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02C7AEBE"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41875B62"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0C98677"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4E382EC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C66DD22"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13E550A"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F514BDA"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hideMark/>
          </w:tcPr>
          <w:p w14:paraId="6CD7E7B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r w:rsidR="000D7996" w:rsidRPr="002A5599" w14:paraId="65092250" w14:textId="77777777" w:rsidTr="009D4442">
        <w:trPr>
          <w:trHeight w:val="454"/>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EE9B3D2" w14:textId="77777777" w:rsidR="000D7996" w:rsidRPr="009020C5" w:rsidRDefault="000D799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46A4560E" w14:textId="77777777" w:rsidR="000D7996" w:rsidRPr="00AE7578" w:rsidRDefault="000D7996" w:rsidP="000D7996">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29863DF7"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1E03EF45"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17FEE8EF"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293ADB8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203FD64"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7E1CC622"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0E9FA44"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B32DC8B"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43922C"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hideMark/>
          </w:tcPr>
          <w:p w14:paraId="004B5504"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r w:rsidR="000D7996" w:rsidRPr="002A5599" w14:paraId="4688DAFD" w14:textId="77777777" w:rsidTr="005A047A">
        <w:trPr>
          <w:trHeight w:val="454"/>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C085427" w14:textId="77777777" w:rsidR="000D7996" w:rsidRPr="009020C5" w:rsidRDefault="000D799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769143B7" w14:textId="77777777" w:rsidR="000D7996" w:rsidRPr="00AE7578" w:rsidRDefault="000D7996" w:rsidP="000D7996">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3DDFC4BB"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C8B208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106B0E9F"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761C92BF"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13690F0"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5632239"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724D926"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BAB449F"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745BFC"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hideMark/>
          </w:tcPr>
          <w:p w14:paraId="7EF98C50"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r w:rsidR="000D7996" w:rsidRPr="002A5599" w14:paraId="3A13C01B" w14:textId="77777777" w:rsidTr="000A0F03">
        <w:trPr>
          <w:trHeight w:val="454"/>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33FBA618" w14:textId="77777777" w:rsidR="000D7996" w:rsidRPr="009020C5" w:rsidRDefault="000D799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581FC760" w14:textId="77777777" w:rsidR="000D7996" w:rsidRPr="00AE7578" w:rsidRDefault="000D7996" w:rsidP="000D7996">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563093DA"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0A4F434"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33938D8"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75469B05"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0B60607"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52121415"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A9945CB"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0517404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08F0B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hideMark/>
          </w:tcPr>
          <w:p w14:paraId="3A07033B"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r w:rsidR="000D7996" w:rsidRPr="002A5599" w14:paraId="7E77A6DF" w14:textId="77777777" w:rsidTr="00396952">
        <w:trPr>
          <w:trHeight w:val="454"/>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3C1CC7E3" w14:textId="77777777" w:rsidR="000D7996" w:rsidRPr="009020C5" w:rsidRDefault="000D799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372D1CA4" w14:textId="77777777" w:rsidR="000D7996" w:rsidRPr="00AE7578" w:rsidRDefault="000D7996" w:rsidP="000D7996">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58B09CDD"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A7EA999"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83D07DB"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8633C05"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2024F07"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D9E96C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80A7ACC"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515DAA5"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271D36A"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hideMark/>
          </w:tcPr>
          <w:p w14:paraId="43C883DE"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r w:rsidR="000D7996" w:rsidRPr="002A5599" w14:paraId="18B370AF" w14:textId="77777777" w:rsidTr="003511F6">
        <w:trPr>
          <w:trHeight w:val="454"/>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74560AE2" w14:textId="77777777" w:rsidR="000D7996" w:rsidRPr="009020C5" w:rsidRDefault="000D799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23EC6CF9" w14:textId="77777777" w:rsidR="000D7996" w:rsidRPr="00AE7578" w:rsidRDefault="000D7996" w:rsidP="000D7996">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401D637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27D0832"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1B042B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71FBB360"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01D6EB9"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42D8AFE"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23A1FAB"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ADDC474"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8C66E1B"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hideMark/>
          </w:tcPr>
          <w:p w14:paraId="2F7AE517"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r w:rsidR="000D7996" w:rsidRPr="002A5599" w14:paraId="3140A10B" w14:textId="77777777" w:rsidTr="00EA1E8F">
        <w:trPr>
          <w:trHeight w:val="454"/>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05D4CDF2" w14:textId="77777777" w:rsidR="000D7996" w:rsidRPr="009020C5" w:rsidRDefault="000D799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4FED7E8D" w14:textId="77777777" w:rsidR="000D7996" w:rsidRPr="00AE7578" w:rsidRDefault="000D7996" w:rsidP="000D7996">
            <w:pPr>
              <w:rPr>
                <w:rFonts w:ascii="Times New Roman" w:hAnsi="Times New Roman"/>
                <w:sz w:val="20"/>
              </w:rPr>
            </w:pPr>
            <w:r w:rsidRPr="009020C5">
              <w:rPr>
                <w:rFonts w:ascii="Times New Roman" w:eastAsia="Times New Roman" w:hAnsi="Times New Roman" w:cs="Times New Roman"/>
                <w:bCs/>
                <w:sz w:val="20"/>
                <w:szCs w:val="22"/>
                <w:lang w:bidi="ar-S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51CC58E"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1BD3CCBA"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761C3E1"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6CA44D14"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762DD6E6"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579A1F47"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EAECC05"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22D5C4DE"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DEE4572"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hideMark/>
          </w:tcPr>
          <w:p w14:paraId="38EB2D96"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r w:rsidR="000D7996" w:rsidRPr="002A5599" w14:paraId="50A9F4B4" w14:textId="77777777" w:rsidTr="000669F4">
        <w:trPr>
          <w:trHeight w:val="454"/>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0926CB11" w14:textId="77777777" w:rsidR="000D7996" w:rsidRPr="009020C5" w:rsidRDefault="000D799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30490925" w14:textId="77777777" w:rsidR="000D7996" w:rsidRPr="00AE7578" w:rsidRDefault="000D7996" w:rsidP="000D7996">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7CF08C3B"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3340B1B0"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3ED895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ABA0D91"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EA75A67"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543FC61"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7C3602B5"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3F12C20E"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AB66EE"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hideMark/>
          </w:tcPr>
          <w:p w14:paraId="43989C1E"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r w:rsidR="000D7996" w:rsidRPr="002A5599" w14:paraId="3AC6996B" w14:textId="77777777" w:rsidTr="002E06B6">
        <w:trPr>
          <w:trHeight w:val="454"/>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85DDA69" w14:textId="77777777" w:rsidR="000D7996" w:rsidRPr="009020C5" w:rsidRDefault="000D799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63909F39" w14:textId="77777777" w:rsidR="000D7996" w:rsidRPr="00AE7578" w:rsidRDefault="000D7996" w:rsidP="000D7996">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3E39269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31899937"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06C79539"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1B44EB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3BFC32"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146FBD5"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B37E2FD"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A0BB7C2"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9581FE"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hideMark/>
          </w:tcPr>
          <w:p w14:paraId="38A8B222"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r w:rsidR="000D7996" w:rsidRPr="002A5599" w14:paraId="24DA72EB" w14:textId="77777777" w:rsidTr="006F46B1">
        <w:trPr>
          <w:trHeight w:val="454"/>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EB90B3A" w14:textId="77777777" w:rsidR="000D7996" w:rsidRPr="009020C5" w:rsidRDefault="000D799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3BF07E99" w14:textId="77777777" w:rsidR="000D7996" w:rsidRPr="00AE7578" w:rsidRDefault="000D7996" w:rsidP="000D7996">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143574D9"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61D0645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12A5A689"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77F29C3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15F46D7"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F2D78C1"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7E7E44FF"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D29F661"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DDDB7EF"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hideMark/>
          </w:tcPr>
          <w:p w14:paraId="1DE63DB8"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r w:rsidR="000D7996" w:rsidRPr="002A5599" w14:paraId="380DDFDE" w14:textId="77777777" w:rsidTr="004D1ADE">
        <w:trPr>
          <w:trHeight w:val="454"/>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37275EE" w14:textId="77777777" w:rsidR="000D7996" w:rsidRPr="009020C5" w:rsidRDefault="000D799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1922FB1D" w14:textId="77777777" w:rsidR="000D7996" w:rsidRPr="00AE7578" w:rsidRDefault="000D7996" w:rsidP="000D7996">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6E083E3B"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D484E3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69ECE29A"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FBE1340"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79F547E7"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51D457F6"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A3F59B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B60FFFE"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49968D"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hideMark/>
          </w:tcPr>
          <w:p w14:paraId="192192EA"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r w:rsidR="000D7996" w:rsidRPr="002A5599" w14:paraId="3AD7A32A" w14:textId="77777777" w:rsidTr="001F20F0">
        <w:trPr>
          <w:trHeight w:val="454"/>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E27DE0D" w14:textId="77777777" w:rsidR="000D7996" w:rsidRPr="000D7996" w:rsidRDefault="000D7996" w:rsidP="00510A86">
            <w:pPr>
              <w:widowControl/>
              <w:rPr>
                <w:rFonts w:ascii="Times New Roman" w:hAnsi="Times New Roman"/>
                <w:sz w:val="22"/>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4A7E56FD"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6BDBFF93"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1E8982B"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0322ADE0"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4750E6A"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79B6E082"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77CFD090"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A810F88"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3DD1E9"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4" w:space="0" w:color="auto"/>
              <w:right w:val="single" w:sz="8" w:space="0" w:color="auto"/>
            </w:tcBorders>
            <w:shd w:val="clear" w:color="auto" w:fill="auto"/>
            <w:noWrap/>
            <w:vAlign w:val="bottom"/>
            <w:hideMark/>
          </w:tcPr>
          <w:p w14:paraId="12AABB14"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r w:rsidR="000D7996" w:rsidRPr="002A5599" w14:paraId="25DBD551" w14:textId="77777777" w:rsidTr="00025122">
        <w:trPr>
          <w:trHeight w:val="454"/>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14:paraId="512AFA0D" w14:textId="77777777" w:rsidR="000D7996" w:rsidRPr="000D7996" w:rsidRDefault="000D7996" w:rsidP="00510A86">
            <w:pPr>
              <w:widowControl/>
              <w:rPr>
                <w:rFonts w:ascii="Times New Roman" w:hAnsi="Times New Roman"/>
                <w:sz w:val="22"/>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8" w:space="0" w:color="auto"/>
              <w:right w:val="single" w:sz="4" w:space="0" w:color="auto"/>
            </w:tcBorders>
            <w:shd w:val="clear" w:color="auto" w:fill="auto"/>
            <w:noWrap/>
            <w:vAlign w:val="bottom"/>
            <w:hideMark/>
          </w:tcPr>
          <w:p w14:paraId="78C79B09"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1C93B211"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6922EB26"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7BA3FAC0"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5CD791CF"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550187FE"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36CAF44A"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230A8CA2"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8" w:space="0" w:color="auto"/>
              <w:right w:val="single" w:sz="4" w:space="0" w:color="auto"/>
            </w:tcBorders>
            <w:shd w:val="clear" w:color="auto" w:fill="auto"/>
            <w:noWrap/>
            <w:vAlign w:val="bottom"/>
            <w:hideMark/>
          </w:tcPr>
          <w:p w14:paraId="66C1DCD8"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c>
          <w:tcPr>
            <w:tcW w:w="977" w:type="dxa"/>
            <w:tcBorders>
              <w:top w:val="nil"/>
              <w:left w:val="nil"/>
              <w:bottom w:val="single" w:sz="8" w:space="0" w:color="auto"/>
              <w:right w:val="single" w:sz="8" w:space="0" w:color="auto"/>
            </w:tcBorders>
            <w:shd w:val="clear" w:color="auto" w:fill="auto"/>
            <w:noWrap/>
            <w:vAlign w:val="bottom"/>
            <w:hideMark/>
          </w:tcPr>
          <w:p w14:paraId="36423AF0" w14:textId="77777777" w:rsidR="000D7996" w:rsidRPr="002A5599" w:rsidRDefault="000D7996" w:rsidP="008A6CEE">
            <w:pPr>
              <w:widowControl/>
              <w:jc w:val="center"/>
              <w:rPr>
                <w:rFonts w:ascii="Times New Roman" w:eastAsia="Times New Roman" w:hAnsi="Times New Roman" w:cs="Times New Roman"/>
                <w:sz w:val="22"/>
                <w:szCs w:val="22"/>
                <w:lang w:bidi="ar-SA"/>
              </w:rPr>
            </w:pP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7D934CE1"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 xml:space="preserve">Príloha č. </w:t>
      </w:r>
      <w:r w:rsidR="00A12C74">
        <w:rPr>
          <w:rFonts w:ascii="Times New Roman" w:eastAsia="Times New Roman" w:hAnsi="Times New Roman" w:cs="Times New Roman"/>
          <w:sz w:val="22"/>
          <w:szCs w:val="22"/>
          <w:lang w:bidi="ar-SA"/>
        </w:rPr>
        <w:t>5</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r w:rsidRPr="001C34F3">
        <w:rPr>
          <w:rFonts w:ascii="Times New Roman" w:eastAsia="Times New Roman" w:hAnsi="Times New Roman" w:cs="Times New Roman"/>
          <w:bCs w:val="0"/>
          <w:sz w:val="22"/>
          <w:szCs w:val="22"/>
          <w:lang w:bidi="ar-SA"/>
        </w:rPr>
        <w:t>Zoznam subdodávateľov</w:t>
      </w: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6A37EE" w:rsidRPr="002A5599" w14:paraId="54F7330F" w14:textId="77777777" w:rsidTr="004205FC">
        <w:trPr>
          <w:trHeight w:val="1575"/>
        </w:trPr>
        <w:tc>
          <w:tcPr>
            <w:tcW w:w="280" w:type="dxa"/>
            <w:tcBorders>
              <w:top w:val="nil"/>
              <w:left w:val="nil"/>
              <w:bottom w:val="nil"/>
              <w:right w:val="single" w:sz="4" w:space="0" w:color="auto"/>
            </w:tcBorders>
            <w:shd w:val="clear" w:color="auto" w:fill="auto"/>
            <w:noWrap/>
            <w:vAlign w:val="bottom"/>
            <w:hideMark/>
          </w:tcPr>
          <w:p w14:paraId="403C296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5F0C4A06" w14:textId="472E912C" w:rsidR="00BA4AF9" w:rsidRPr="002A5599" w:rsidRDefault="00BA4AF9" w:rsidP="004205FC">
            <w:pPr>
              <w:widowControl/>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Por.</w:t>
            </w:r>
            <w:r>
              <w:rPr>
                <w:rFonts w:ascii="Times New Roman" w:eastAsia="Times New Roman" w:hAnsi="Times New Roman" w:cs="Times New Roman"/>
                <w:b/>
                <w:sz w:val="22"/>
                <w:szCs w:val="22"/>
                <w:lang w:bidi="ar-SA"/>
              </w:rPr>
              <w:t xml:space="preserve"> </w:t>
            </w:r>
            <w:r w:rsidRPr="001C34F3">
              <w:rPr>
                <w:rFonts w:ascii="Times New Roman" w:eastAsia="Times New Roman" w:hAnsi="Times New Roman" w:cs="Times New Roman"/>
                <w:b/>
                <w:sz w:val="22"/>
                <w:szCs w:val="22"/>
                <w:lang w:bidi="ar-SA"/>
              </w:rPr>
              <w:t>č</w:t>
            </w:r>
            <w:r w:rsidRPr="002A5599">
              <w:rPr>
                <w:rFonts w:ascii="Times New Roman" w:eastAsia="Times New Roman" w:hAnsi="Times New Roman" w:cs="Times New Roman"/>
                <w:sz w:val="22"/>
                <w:szCs w:val="22"/>
                <w:lang w:bidi="ar-SA"/>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7580B592" w14:textId="3E055091" w:rsidR="00BA4AF9" w:rsidRPr="002A5599" w:rsidRDefault="00BA4AF9" w:rsidP="00BA4AF9">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 xml:space="preserve">Obchodné meno </w:t>
            </w:r>
          </w:p>
        </w:tc>
        <w:tc>
          <w:tcPr>
            <w:tcW w:w="2409" w:type="dxa"/>
            <w:tcBorders>
              <w:top w:val="single" w:sz="4" w:space="0" w:color="auto"/>
              <w:left w:val="nil"/>
              <w:bottom w:val="single" w:sz="4" w:space="0" w:color="auto"/>
              <w:right w:val="single" w:sz="4" w:space="0" w:color="auto"/>
            </w:tcBorders>
          </w:tcPr>
          <w:p w14:paraId="305E7697" w14:textId="06AE1785" w:rsidR="007012F3" w:rsidRDefault="00BA4AF9" w:rsidP="007012F3">
            <w:pPr>
              <w:widowControl/>
              <w:jc w:val="center"/>
              <w:rPr>
                <w:rFonts w:ascii="Times New Roman" w:eastAsia="Times New Roman" w:hAnsi="Times New Roman" w:cs="Times New Roman"/>
                <w:b/>
                <w:bCs/>
                <w:sz w:val="22"/>
                <w:szCs w:val="22"/>
                <w:lang w:bidi="ar-SA"/>
              </w:rPr>
            </w:pPr>
            <w:r>
              <w:rPr>
                <w:rFonts w:ascii="Times New Roman" w:eastAsia="Times New Roman" w:hAnsi="Times New Roman" w:cs="Times New Roman"/>
                <w:b/>
                <w:bCs/>
                <w:sz w:val="22"/>
                <w:szCs w:val="22"/>
                <w:lang w:bidi="ar-SA"/>
              </w:rPr>
              <w:t>S</w:t>
            </w:r>
            <w:r w:rsidR="007012F3">
              <w:rPr>
                <w:rFonts w:ascii="Times New Roman" w:eastAsia="Times New Roman" w:hAnsi="Times New Roman" w:cs="Times New Roman"/>
                <w:b/>
                <w:bCs/>
                <w:sz w:val="22"/>
                <w:szCs w:val="22"/>
                <w:lang w:bidi="ar-SA"/>
              </w:rPr>
              <w:t>ídlo subdodávateľa,</w:t>
            </w:r>
          </w:p>
          <w:p w14:paraId="48AE40F4" w14:textId="7812BCA3"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IČO</w:t>
            </w:r>
          </w:p>
        </w:tc>
        <w:tc>
          <w:tcPr>
            <w:tcW w:w="2977" w:type="dxa"/>
            <w:tcBorders>
              <w:top w:val="single" w:sz="4" w:space="0" w:color="auto"/>
              <w:left w:val="single" w:sz="4" w:space="0" w:color="auto"/>
              <w:bottom w:val="single" w:sz="4" w:space="0" w:color="auto"/>
              <w:right w:val="single" w:sz="4" w:space="0" w:color="auto"/>
            </w:tcBorders>
          </w:tcPr>
          <w:p w14:paraId="661D4642" w14:textId="483CFCF5"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C2A9BB" w14:textId="2C196AA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77F66956"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3AEA9521"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5467E628"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1825" w:type="dxa"/>
            <w:tcBorders>
              <w:top w:val="nil"/>
              <w:left w:val="single" w:sz="4" w:space="0" w:color="auto"/>
              <w:bottom w:val="nil"/>
              <w:right w:val="nil"/>
            </w:tcBorders>
            <w:shd w:val="clear" w:color="auto" w:fill="auto"/>
            <w:noWrap/>
            <w:vAlign w:val="bottom"/>
            <w:hideMark/>
          </w:tcPr>
          <w:p w14:paraId="30F57E3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6A37EE" w:rsidRPr="002A5599" w14:paraId="19E94209" w14:textId="77777777" w:rsidTr="004205FC">
        <w:trPr>
          <w:trHeight w:val="480"/>
        </w:trPr>
        <w:tc>
          <w:tcPr>
            <w:tcW w:w="280" w:type="dxa"/>
            <w:tcBorders>
              <w:top w:val="nil"/>
              <w:left w:val="nil"/>
              <w:bottom w:val="nil"/>
              <w:right w:val="nil"/>
            </w:tcBorders>
            <w:shd w:val="clear" w:color="auto" w:fill="auto"/>
            <w:noWrap/>
            <w:vAlign w:val="bottom"/>
            <w:hideMark/>
          </w:tcPr>
          <w:p w14:paraId="2A6E99B2" w14:textId="32F83AA6"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00B13EF" w14:textId="77777777" w:rsidR="00BA4AF9" w:rsidRPr="002A5599" w:rsidRDefault="00BA4AF9" w:rsidP="000D799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7408A298"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47100BA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7ECEE2A"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A529B48" w14:textId="0C1D37A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E1BC897"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3BF7BFA"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403DFD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13AE1F0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6A37EE" w:rsidRPr="002A5599" w14:paraId="3F0116F2" w14:textId="77777777" w:rsidTr="004205FC">
        <w:trPr>
          <w:trHeight w:val="480"/>
        </w:trPr>
        <w:tc>
          <w:tcPr>
            <w:tcW w:w="280" w:type="dxa"/>
            <w:tcBorders>
              <w:top w:val="nil"/>
              <w:left w:val="nil"/>
              <w:bottom w:val="nil"/>
              <w:right w:val="nil"/>
            </w:tcBorders>
            <w:shd w:val="clear" w:color="auto" w:fill="auto"/>
            <w:noWrap/>
            <w:vAlign w:val="bottom"/>
            <w:hideMark/>
          </w:tcPr>
          <w:p w14:paraId="24971BBA"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40F7AD9" w14:textId="77777777" w:rsidR="00BA4AF9" w:rsidRPr="002A5599" w:rsidRDefault="00BA4AF9" w:rsidP="000D799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70E8AD3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0541196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F56DEB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94A4E1B" w14:textId="37799BB2" w:rsidR="00BA4AF9" w:rsidRPr="002A5599" w:rsidRDefault="00BA4AF9" w:rsidP="00193B2E">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2A338F4" w14:textId="7777777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7FB0C25"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50DCE9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7DBC61CE"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6A37EE" w:rsidRPr="002A5599" w14:paraId="42F23127" w14:textId="77777777" w:rsidTr="004205FC">
        <w:trPr>
          <w:trHeight w:val="480"/>
        </w:trPr>
        <w:tc>
          <w:tcPr>
            <w:tcW w:w="280" w:type="dxa"/>
            <w:tcBorders>
              <w:top w:val="nil"/>
              <w:left w:val="nil"/>
              <w:bottom w:val="nil"/>
              <w:right w:val="nil"/>
            </w:tcBorders>
            <w:shd w:val="clear" w:color="auto" w:fill="auto"/>
            <w:noWrap/>
            <w:vAlign w:val="bottom"/>
            <w:hideMark/>
          </w:tcPr>
          <w:p w14:paraId="27DA062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22BB207" w14:textId="77777777" w:rsidR="00BA4AF9" w:rsidRPr="002A5599" w:rsidRDefault="00BA4AF9" w:rsidP="000D799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1159B3E7"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7F294B9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8B64CB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957540C" w14:textId="52AB17A1"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64033DD"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09E5B1D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BE350C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6A9DCDEF"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6A37EE" w:rsidRPr="002A5599" w14:paraId="2A1E2C06" w14:textId="77777777" w:rsidTr="004205FC">
        <w:trPr>
          <w:trHeight w:val="480"/>
        </w:trPr>
        <w:tc>
          <w:tcPr>
            <w:tcW w:w="280" w:type="dxa"/>
            <w:tcBorders>
              <w:top w:val="nil"/>
              <w:left w:val="nil"/>
              <w:bottom w:val="nil"/>
              <w:right w:val="nil"/>
            </w:tcBorders>
            <w:shd w:val="clear" w:color="auto" w:fill="auto"/>
            <w:noWrap/>
            <w:vAlign w:val="bottom"/>
            <w:hideMark/>
          </w:tcPr>
          <w:p w14:paraId="60546B2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19F83AC" w14:textId="77777777" w:rsidR="00BA4AF9" w:rsidRPr="002A5599" w:rsidRDefault="00BA4AF9" w:rsidP="000D799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F8B226A"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4877C1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E06FE6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7B440E9" w14:textId="54A9B80F"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92ADC9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1A908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72845F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10FF47"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6A37EE" w:rsidRPr="002A5599" w14:paraId="30A82C16" w14:textId="77777777" w:rsidTr="004205FC">
        <w:trPr>
          <w:trHeight w:val="480"/>
        </w:trPr>
        <w:tc>
          <w:tcPr>
            <w:tcW w:w="280" w:type="dxa"/>
            <w:tcBorders>
              <w:top w:val="nil"/>
              <w:left w:val="nil"/>
              <w:bottom w:val="nil"/>
              <w:right w:val="nil"/>
            </w:tcBorders>
            <w:shd w:val="clear" w:color="auto" w:fill="auto"/>
            <w:noWrap/>
            <w:vAlign w:val="bottom"/>
            <w:hideMark/>
          </w:tcPr>
          <w:p w14:paraId="628BA4D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240A574" w14:textId="77777777" w:rsidR="00BA4AF9" w:rsidRPr="002A5599" w:rsidRDefault="00BA4AF9" w:rsidP="000D799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25180D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DB1624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3C404D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6CE010B" w14:textId="3D5A7EEC"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80ADC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EC9850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4006B9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2BDC1D"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6A37EE" w:rsidRPr="002A5599" w14:paraId="15274028" w14:textId="77777777" w:rsidTr="004205FC">
        <w:trPr>
          <w:trHeight w:val="480"/>
        </w:trPr>
        <w:tc>
          <w:tcPr>
            <w:tcW w:w="280" w:type="dxa"/>
            <w:tcBorders>
              <w:top w:val="nil"/>
              <w:left w:val="nil"/>
              <w:bottom w:val="nil"/>
              <w:right w:val="nil"/>
            </w:tcBorders>
            <w:shd w:val="clear" w:color="auto" w:fill="auto"/>
            <w:noWrap/>
            <w:vAlign w:val="bottom"/>
            <w:hideMark/>
          </w:tcPr>
          <w:p w14:paraId="3EB022E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636F83E" w14:textId="77777777" w:rsidR="00BA4AF9" w:rsidRPr="002A5599" w:rsidRDefault="00BA4AF9" w:rsidP="000D799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05DE28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26B30D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474BB0"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6C7AF9A" w14:textId="21FA958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5A867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14EE835"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B2F23CC"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A7D54B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6A37EE" w:rsidRPr="002A5599" w14:paraId="0632902E" w14:textId="77777777" w:rsidTr="004205FC">
        <w:trPr>
          <w:trHeight w:val="480"/>
        </w:trPr>
        <w:tc>
          <w:tcPr>
            <w:tcW w:w="280" w:type="dxa"/>
            <w:tcBorders>
              <w:top w:val="nil"/>
              <w:left w:val="nil"/>
              <w:bottom w:val="nil"/>
              <w:right w:val="nil"/>
            </w:tcBorders>
            <w:shd w:val="clear" w:color="auto" w:fill="auto"/>
            <w:noWrap/>
            <w:vAlign w:val="bottom"/>
            <w:hideMark/>
          </w:tcPr>
          <w:p w14:paraId="1DD4EBF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C6C32E1" w14:textId="77777777" w:rsidR="00BA4AF9" w:rsidRPr="002A5599" w:rsidRDefault="00BA4AF9" w:rsidP="000D799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2DE8894D"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6C2398E9"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2E1381"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CE82537" w14:textId="3B2F6B2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0E88B72"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BB97DE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620FA5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0A309E3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6A37EE" w:rsidRPr="002A5599" w14:paraId="26B02AA1" w14:textId="77777777" w:rsidTr="004205FC">
        <w:trPr>
          <w:trHeight w:val="480"/>
        </w:trPr>
        <w:tc>
          <w:tcPr>
            <w:tcW w:w="280" w:type="dxa"/>
            <w:tcBorders>
              <w:top w:val="nil"/>
              <w:left w:val="nil"/>
              <w:bottom w:val="nil"/>
              <w:right w:val="nil"/>
            </w:tcBorders>
            <w:shd w:val="clear" w:color="auto" w:fill="auto"/>
            <w:noWrap/>
            <w:vAlign w:val="bottom"/>
            <w:hideMark/>
          </w:tcPr>
          <w:p w14:paraId="5CD1F34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D6EB7F7" w14:textId="77777777" w:rsidR="00BA4AF9" w:rsidRPr="002A5599" w:rsidRDefault="00BA4AF9" w:rsidP="000D799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1B948262"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F9E2F07"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1C3A0A96"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B5AA2A0" w14:textId="73AF040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F1D905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351BF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17FD95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0C16799"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6A37EE" w:rsidRPr="002A5599" w14:paraId="3208547F" w14:textId="77777777" w:rsidTr="004205FC">
        <w:trPr>
          <w:trHeight w:val="480"/>
        </w:trPr>
        <w:tc>
          <w:tcPr>
            <w:tcW w:w="280" w:type="dxa"/>
            <w:tcBorders>
              <w:top w:val="nil"/>
              <w:left w:val="nil"/>
              <w:bottom w:val="nil"/>
              <w:right w:val="nil"/>
            </w:tcBorders>
            <w:shd w:val="clear" w:color="auto" w:fill="auto"/>
            <w:noWrap/>
            <w:vAlign w:val="bottom"/>
            <w:hideMark/>
          </w:tcPr>
          <w:p w14:paraId="4F60385B"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395EDB0B" w14:textId="77777777" w:rsidR="00BA4AF9" w:rsidRPr="002A5599" w:rsidRDefault="00BA4AF9" w:rsidP="000D799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070602A0"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3B829E2A"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A951802"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C9F6E7F" w14:textId="79B4DD2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B5EC4B8"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9956443"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3343F60"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267001F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6A37EE" w:rsidRPr="002A5599" w14:paraId="54FE830C" w14:textId="77777777" w:rsidTr="004205FC">
        <w:trPr>
          <w:trHeight w:val="480"/>
        </w:trPr>
        <w:tc>
          <w:tcPr>
            <w:tcW w:w="280" w:type="dxa"/>
            <w:tcBorders>
              <w:top w:val="nil"/>
              <w:left w:val="nil"/>
              <w:bottom w:val="nil"/>
              <w:right w:val="nil"/>
            </w:tcBorders>
            <w:shd w:val="clear" w:color="auto" w:fill="auto"/>
            <w:noWrap/>
            <w:vAlign w:val="bottom"/>
            <w:hideMark/>
          </w:tcPr>
          <w:p w14:paraId="049E57F8"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49A171AD" w14:textId="77777777" w:rsidR="00BA4AF9" w:rsidRPr="002A5599" w:rsidRDefault="00BA4AF9" w:rsidP="000D799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5192D69C"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0138E2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713EEDF"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93FF392" w14:textId="34C6BB80"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56FD3CB"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CDFC0DB"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EF6402A"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8086459" w14:textId="77777777" w:rsidR="00BA4AF9" w:rsidRPr="002A5599" w:rsidRDefault="00BA4AF9" w:rsidP="00925D08">
            <w:pPr>
              <w:widowControl/>
              <w:rPr>
                <w:rFonts w:ascii="Times New Roman" w:eastAsia="Times New Roman" w:hAnsi="Times New Roman" w:cs="Times New Roman"/>
                <w:sz w:val="22"/>
                <w:szCs w:val="22"/>
                <w:lang w:bidi="ar-SA"/>
              </w:rPr>
            </w:pPr>
          </w:p>
        </w:tc>
      </w:tr>
    </w:tbl>
    <w:p w14:paraId="42F63F99" w14:textId="77777777" w:rsidR="002F4799" w:rsidRDefault="002F4799" w:rsidP="001C34F3">
      <w:pPr>
        <w:pStyle w:val="Zkladntext30"/>
        <w:spacing w:after="1100"/>
        <w:ind w:firstLine="0"/>
        <w:rPr>
          <w:rFonts w:ascii="Times New Roman" w:hAnsi="Times New Roman" w:cs="Times New Roman"/>
          <w:bCs w:val="0"/>
          <w:color w:val="000000" w:themeColor="text1"/>
          <w:sz w:val="22"/>
          <w:szCs w:val="22"/>
        </w:rPr>
      </w:pPr>
    </w:p>
    <w:p w14:paraId="2CB04383" w14:textId="77777777" w:rsidR="00180D25" w:rsidRPr="002A5599" w:rsidRDefault="00180D25" w:rsidP="001C34F3">
      <w:pPr>
        <w:pStyle w:val="Zkladntext30"/>
        <w:spacing w:after="1100"/>
        <w:ind w:firstLine="0"/>
        <w:rPr>
          <w:rFonts w:ascii="Times New Roman" w:hAnsi="Times New Roman" w:cs="Times New Roman"/>
          <w:bCs w:val="0"/>
          <w:color w:val="000000" w:themeColor="text1"/>
          <w:sz w:val="22"/>
          <w:szCs w:val="22"/>
        </w:rPr>
      </w:pPr>
    </w:p>
    <w:sectPr w:rsidR="00180D25" w:rsidRPr="002A5599" w:rsidSect="001C34F3">
      <w:footerReference w:type="default" r:id="rId10"/>
      <w:pgSz w:w="16840" w:h="11900" w:orient="landscape"/>
      <w:pgMar w:top="851" w:right="851" w:bottom="1134" w:left="851" w:header="136" w:footer="1001" w:gutter="0"/>
      <w:pgNumType w:start="17"/>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F29B0F" w15:done="0"/>
  <w15:commentEx w15:paraId="39F99604" w15:done="0"/>
  <w15:commentEx w15:paraId="31A0A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4CBF" w16cex:dateUtc="2021-03-2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F29B0F" w16cid:durableId="24033E51"/>
  <w16cid:commentId w16cid:paraId="39F99604" w16cid:durableId="24033E54"/>
  <w16cid:commentId w16cid:paraId="31A0A4A2" w16cid:durableId="24034C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4F5F8" w14:textId="77777777" w:rsidR="00823B18" w:rsidRDefault="00823B18">
      <w:r>
        <w:separator/>
      </w:r>
    </w:p>
  </w:endnote>
  <w:endnote w:type="continuationSeparator" w:id="0">
    <w:p w14:paraId="72D9420F" w14:textId="77777777" w:rsidR="00823B18" w:rsidRDefault="00823B18">
      <w:r>
        <w:continuationSeparator/>
      </w:r>
    </w:p>
  </w:endnote>
  <w:endnote w:type="continuationNotice" w:id="1">
    <w:p w14:paraId="036F8C62" w14:textId="77777777" w:rsidR="00823B18" w:rsidRDefault="00823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EA7FF5" w:rsidRPr="001C34F3" w:rsidRDefault="00EA7FF5">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0D7996">
          <w:rPr>
            <w:rFonts w:ascii="Times New Roman" w:hAnsi="Times New Roman" w:cs="Times New Roman"/>
            <w:noProof/>
            <w:sz w:val="20"/>
            <w:szCs w:val="20"/>
          </w:rPr>
          <w:t>2</w:t>
        </w:r>
        <w:r w:rsidRPr="001C34F3">
          <w:rPr>
            <w:rFonts w:ascii="Times New Roman" w:hAnsi="Times New Roman" w:cs="Times New Roman"/>
            <w:sz w:val="20"/>
            <w:szCs w:val="20"/>
          </w:rPr>
          <w:fldChar w:fldCharType="end"/>
        </w:r>
      </w:p>
    </w:sdtContent>
  </w:sdt>
  <w:p w14:paraId="6E1E0B8A" w14:textId="77777777" w:rsidR="00EA7FF5" w:rsidRDefault="00EA7FF5">
    <w:pPr>
      <w:pStyle w:val="Pta"/>
      <w:rPr>
        <w:rFonts w:ascii="Times New Roman" w:hAnsi="Times New Roman" w:cs="Times New Roman"/>
        <w:sz w:val="20"/>
        <w:szCs w:val="20"/>
      </w:rPr>
    </w:pPr>
  </w:p>
  <w:p w14:paraId="41957898" w14:textId="77777777" w:rsidR="009F36E9" w:rsidRPr="001C34F3" w:rsidRDefault="009F36E9">
    <w:pPr>
      <w:pStyle w:val="Pta"/>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FBC5" w14:textId="77777777" w:rsidR="00EA7FF5" w:rsidRDefault="00EA7FF5" w:rsidP="00CB3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DB400" w14:textId="77777777" w:rsidR="00823B18" w:rsidRDefault="00823B18"/>
  </w:footnote>
  <w:footnote w:type="continuationSeparator" w:id="0">
    <w:p w14:paraId="4472772D" w14:textId="77777777" w:rsidR="00823B18" w:rsidRDefault="00823B18"/>
  </w:footnote>
  <w:footnote w:type="continuationNotice" w:id="1">
    <w:p w14:paraId="606BC1E7" w14:textId="77777777" w:rsidR="00823B18" w:rsidRDefault="00823B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04FE"/>
    <w:multiLevelType w:val="hybridMultilevel"/>
    <w:tmpl w:val="48705DA2"/>
    <w:lvl w:ilvl="0" w:tplc="750CC3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D5E7379"/>
    <w:multiLevelType w:val="hybridMultilevel"/>
    <w:tmpl w:val="66AC6838"/>
    <w:lvl w:ilvl="0" w:tplc="53A4127E">
      <w:start w:val="13"/>
      <w:numFmt w:val="bullet"/>
      <w:lvlText w:val="-"/>
      <w:lvlJc w:val="left"/>
      <w:pPr>
        <w:ind w:left="1429" w:hanging="360"/>
      </w:pPr>
      <w:rPr>
        <w:rFonts w:ascii="Calibri" w:eastAsiaTheme="minorHAnsi" w:hAnsi="Calibri" w:cs="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nsid w:val="0F8876E2"/>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3E14CD5"/>
    <w:multiLevelType w:val="hybridMultilevel"/>
    <w:tmpl w:val="B7908332"/>
    <w:lvl w:ilvl="0" w:tplc="DF9E4C2A">
      <w:start w:val="1"/>
      <w:numFmt w:val="bullet"/>
      <w:lvlText w:val=""/>
      <w:lvlJc w:val="left"/>
      <w:pPr>
        <w:ind w:left="821" w:hanging="360"/>
      </w:pPr>
      <w:rPr>
        <w:rFonts w:ascii="Symbol" w:hAnsi="Symbol" w:hint="default"/>
      </w:rPr>
    </w:lvl>
    <w:lvl w:ilvl="1" w:tplc="041B0003" w:tentative="1">
      <w:start w:val="1"/>
      <w:numFmt w:val="bullet"/>
      <w:lvlText w:val="o"/>
      <w:lvlJc w:val="left"/>
      <w:pPr>
        <w:ind w:left="1541" w:hanging="360"/>
      </w:pPr>
      <w:rPr>
        <w:rFonts w:ascii="Courier New" w:hAnsi="Courier New" w:cs="Courier New" w:hint="default"/>
      </w:rPr>
    </w:lvl>
    <w:lvl w:ilvl="2" w:tplc="041B0005" w:tentative="1">
      <w:start w:val="1"/>
      <w:numFmt w:val="bullet"/>
      <w:lvlText w:val=""/>
      <w:lvlJc w:val="left"/>
      <w:pPr>
        <w:ind w:left="2261" w:hanging="360"/>
      </w:pPr>
      <w:rPr>
        <w:rFonts w:ascii="Wingdings" w:hAnsi="Wingdings" w:hint="default"/>
      </w:rPr>
    </w:lvl>
    <w:lvl w:ilvl="3" w:tplc="041B0001" w:tentative="1">
      <w:start w:val="1"/>
      <w:numFmt w:val="bullet"/>
      <w:lvlText w:val=""/>
      <w:lvlJc w:val="left"/>
      <w:pPr>
        <w:ind w:left="2981" w:hanging="360"/>
      </w:pPr>
      <w:rPr>
        <w:rFonts w:ascii="Symbol" w:hAnsi="Symbol" w:hint="default"/>
      </w:rPr>
    </w:lvl>
    <w:lvl w:ilvl="4" w:tplc="041B0003" w:tentative="1">
      <w:start w:val="1"/>
      <w:numFmt w:val="bullet"/>
      <w:lvlText w:val="o"/>
      <w:lvlJc w:val="left"/>
      <w:pPr>
        <w:ind w:left="3701" w:hanging="360"/>
      </w:pPr>
      <w:rPr>
        <w:rFonts w:ascii="Courier New" w:hAnsi="Courier New" w:cs="Courier New" w:hint="default"/>
      </w:rPr>
    </w:lvl>
    <w:lvl w:ilvl="5" w:tplc="041B0005" w:tentative="1">
      <w:start w:val="1"/>
      <w:numFmt w:val="bullet"/>
      <w:lvlText w:val=""/>
      <w:lvlJc w:val="left"/>
      <w:pPr>
        <w:ind w:left="4421" w:hanging="360"/>
      </w:pPr>
      <w:rPr>
        <w:rFonts w:ascii="Wingdings" w:hAnsi="Wingdings" w:hint="default"/>
      </w:rPr>
    </w:lvl>
    <w:lvl w:ilvl="6" w:tplc="041B0001" w:tentative="1">
      <w:start w:val="1"/>
      <w:numFmt w:val="bullet"/>
      <w:lvlText w:val=""/>
      <w:lvlJc w:val="left"/>
      <w:pPr>
        <w:ind w:left="5141" w:hanging="360"/>
      </w:pPr>
      <w:rPr>
        <w:rFonts w:ascii="Symbol" w:hAnsi="Symbol" w:hint="default"/>
      </w:rPr>
    </w:lvl>
    <w:lvl w:ilvl="7" w:tplc="041B0003" w:tentative="1">
      <w:start w:val="1"/>
      <w:numFmt w:val="bullet"/>
      <w:lvlText w:val="o"/>
      <w:lvlJc w:val="left"/>
      <w:pPr>
        <w:ind w:left="5861" w:hanging="360"/>
      </w:pPr>
      <w:rPr>
        <w:rFonts w:ascii="Courier New" w:hAnsi="Courier New" w:cs="Courier New" w:hint="default"/>
      </w:rPr>
    </w:lvl>
    <w:lvl w:ilvl="8" w:tplc="041B0005" w:tentative="1">
      <w:start w:val="1"/>
      <w:numFmt w:val="bullet"/>
      <w:lvlText w:val=""/>
      <w:lvlJc w:val="left"/>
      <w:pPr>
        <w:ind w:left="6581" w:hanging="360"/>
      </w:pPr>
      <w:rPr>
        <w:rFonts w:ascii="Wingdings" w:hAnsi="Wingdings" w:hint="default"/>
      </w:rPr>
    </w:lvl>
  </w:abstractNum>
  <w:abstractNum w:abstractNumId="4">
    <w:nsid w:val="164C14E0"/>
    <w:multiLevelType w:val="hybridMultilevel"/>
    <w:tmpl w:val="0444F746"/>
    <w:lvl w:ilvl="0" w:tplc="53A4127E">
      <w:start w:val="13"/>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nsid w:val="314315A7"/>
    <w:multiLevelType w:val="multilevel"/>
    <w:tmpl w:val="AA4A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E64A1"/>
    <w:multiLevelType w:val="hybridMultilevel"/>
    <w:tmpl w:val="8274347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82E08AA"/>
    <w:multiLevelType w:val="hybridMultilevel"/>
    <w:tmpl w:val="259AFF2A"/>
    <w:lvl w:ilvl="0" w:tplc="5DE0E6B4">
      <w:numFmt w:val="bullet"/>
      <w:lvlText w:val="-"/>
      <w:lvlJc w:val="left"/>
      <w:pPr>
        <w:ind w:left="720" w:hanging="360"/>
      </w:pPr>
      <w:rPr>
        <w:rFonts w:ascii="Times New Roman" w:eastAsiaTheme="minorHAnsi" w:hAnsi="Times New Roman" w:cs="Times New Roman" w:hint="default"/>
      </w:rPr>
    </w:lvl>
    <w:lvl w:ilvl="1" w:tplc="5DE0E6B4">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B8227D0"/>
    <w:multiLevelType w:val="multilevel"/>
    <w:tmpl w:val="06E8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96A3A"/>
    <w:multiLevelType w:val="hybridMultilevel"/>
    <w:tmpl w:val="569CEFF6"/>
    <w:lvl w:ilvl="0" w:tplc="DF1CB50E">
      <w:numFmt w:val="bullet"/>
      <w:lvlText w:val="-"/>
      <w:lvlJc w:val="left"/>
      <w:pPr>
        <w:ind w:left="461" w:hanging="360"/>
      </w:pPr>
      <w:rPr>
        <w:rFonts w:ascii="Times New Roman" w:eastAsia="Courier New" w:hAnsi="Times New Roman" w:cs="Times New Roman" w:hint="default"/>
      </w:rPr>
    </w:lvl>
    <w:lvl w:ilvl="1" w:tplc="041B0003" w:tentative="1">
      <w:start w:val="1"/>
      <w:numFmt w:val="bullet"/>
      <w:lvlText w:val="o"/>
      <w:lvlJc w:val="left"/>
      <w:pPr>
        <w:ind w:left="1181" w:hanging="360"/>
      </w:pPr>
      <w:rPr>
        <w:rFonts w:ascii="Courier New" w:hAnsi="Courier New" w:cs="Courier New" w:hint="default"/>
      </w:rPr>
    </w:lvl>
    <w:lvl w:ilvl="2" w:tplc="041B0005" w:tentative="1">
      <w:start w:val="1"/>
      <w:numFmt w:val="bullet"/>
      <w:lvlText w:val=""/>
      <w:lvlJc w:val="left"/>
      <w:pPr>
        <w:ind w:left="1901" w:hanging="360"/>
      </w:pPr>
      <w:rPr>
        <w:rFonts w:ascii="Wingdings" w:hAnsi="Wingdings" w:hint="default"/>
      </w:rPr>
    </w:lvl>
    <w:lvl w:ilvl="3" w:tplc="041B0001" w:tentative="1">
      <w:start w:val="1"/>
      <w:numFmt w:val="bullet"/>
      <w:lvlText w:val=""/>
      <w:lvlJc w:val="left"/>
      <w:pPr>
        <w:ind w:left="2621" w:hanging="360"/>
      </w:pPr>
      <w:rPr>
        <w:rFonts w:ascii="Symbol" w:hAnsi="Symbol" w:hint="default"/>
      </w:rPr>
    </w:lvl>
    <w:lvl w:ilvl="4" w:tplc="041B0003" w:tentative="1">
      <w:start w:val="1"/>
      <w:numFmt w:val="bullet"/>
      <w:lvlText w:val="o"/>
      <w:lvlJc w:val="left"/>
      <w:pPr>
        <w:ind w:left="3341" w:hanging="360"/>
      </w:pPr>
      <w:rPr>
        <w:rFonts w:ascii="Courier New" w:hAnsi="Courier New" w:cs="Courier New" w:hint="default"/>
      </w:rPr>
    </w:lvl>
    <w:lvl w:ilvl="5" w:tplc="041B0005" w:tentative="1">
      <w:start w:val="1"/>
      <w:numFmt w:val="bullet"/>
      <w:lvlText w:val=""/>
      <w:lvlJc w:val="left"/>
      <w:pPr>
        <w:ind w:left="4061" w:hanging="360"/>
      </w:pPr>
      <w:rPr>
        <w:rFonts w:ascii="Wingdings" w:hAnsi="Wingdings" w:hint="default"/>
      </w:rPr>
    </w:lvl>
    <w:lvl w:ilvl="6" w:tplc="041B0001" w:tentative="1">
      <w:start w:val="1"/>
      <w:numFmt w:val="bullet"/>
      <w:lvlText w:val=""/>
      <w:lvlJc w:val="left"/>
      <w:pPr>
        <w:ind w:left="4781" w:hanging="360"/>
      </w:pPr>
      <w:rPr>
        <w:rFonts w:ascii="Symbol" w:hAnsi="Symbol" w:hint="default"/>
      </w:rPr>
    </w:lvl>
    <w:lvl w:ilvl="7" w:tplc="041B0003" w:tentative="1">
      <w:start w:val="1"/>
      <w:numFmt w:val="bullet"/>
      <w:lvlText w:val="o"/>
      <w:lvlJc w:val="left"/>
      <w:pPr>
        <w:ind w:left="5501" w:hanging="360"/>
      </w:pPr>
      <w:rPr>
        <w:rFonts w:ascii="Courier New" w:hAnsi="Courier New" w:cs="Courier New" w:hint="default"/>
      </w:rPr>
    </w:lvl>
    <w:lvl w:ilvl="8" w:tplc="041B0005" w:tentative="1">
      <w:start w:val="1"/>
      <w:numFmt w:val="bullet"/>
      <w:lvlText w:val=""/>
      <w:lvlJc w:val="left"/>
      <w:pPr>
        <w:ind w:left="6221" w:hanging="360"/>
      </w:pPr>
      <w:rPr>
        <w:rFonts w:ascii="Wingdings" w:hAnsi="Wingdings" w:hint="default"/>
      </w:rPr>
    </w:lvl>
  </w:abstractNum>
  <w:abstractNum w:abstractNumId="10">
    <w:nsid w:val="43FF4FB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AFA1044"/>
    <w:multiLevelType w:val="multilevel"/>
    <w:tmpl w:val="B9FA4776"/>
    <w:lvl w:ilvl="0">
      <w:start w:val="1"/>
      <w:numFmt w:val="decimal"/>
      <w:pStyle w:val="Podtitul"/>
      <w:lvlText w:val="%1."/>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6F1FF2"/>
    <w:multiLevelType w:val="hybridMultilevel"/>
    <w:tmpl w:val="92BA7DA8"/>
    <w:lvl w:ilvl="0" w:tplc="FED24A9C">
      <w:start w:val="1"/>
      <w:numFmt w:val="decimal"/>
      <w:lvlText w:val="%1."/>
      <w:lvlJc w:val="left"/>
      <w:pPr>
        <w:ind w:left="1004" w:hanging="360"/>
      </w:pPr>
      <w:rPr>
        <w:b/>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nsid w:val="51F0353B"/>
    <w:multiLevelType w:val="hybridMultilevel"/>
    <w:tmpl w:val="9AC2ACEC"/>
    <w:lvl w:ilvl="0" w:tplc="5DE0E6B4">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77D2C59"/>
    <w:multiLevelType w:val="multilevel"/>
    <w:tmpl w:val="C772F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824278"/>
    <w:multiLevelType w:val="hybridMultilevel"/>
    <w:tmpl w:val="87C06B86"/>
    <w:lvl w:ilvl="0" w:tplc="53A4127E">
      <w:start w:val="13"/>
      <w:numFmt w:val="bullet"/>
      <w:lvlText w:val="-"/>
      <w:lvlJc w:val="left"/>
      <w:pPr>
        <w:ind w:left="720" w:hanging="360"/>
      </w:pPr>
      <w:rPr>
        <w:rFonts w:ascii="Calibri" w:eastAsiaTheme="minorHAnsi" w:hAnsi="Calibri" w:cs="Calibri" w:hint="default"/>
      </w:rPr>
    </w:lvl>
    <w:lvl w:ilvl="1" w:tplc="BDAE3380">
      <w:start w:val="12"/>
      <w:numFmt w:val="bullet"/>
      <w:lvlText w:val="-"/>
      <w:lvlJc w:val="left"/>
      <w:pPr>
        <w:ind w:left="1440" w:hanging="360"/>
      </w:pPr>
      <w:rPr>
        <w:rFonts w:ascii="Times New Roman" w:eastAsia="Courier New"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F22343E"/>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6C35856"/>
    <w:multiLevelType w:val="hybridMultilevel"/>
    <w:tmpl w:val="BC2C69C0"/>
    <w:lvl w:ilvl="0" w:tplc="53A4127E">
      <w:start w:val="1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7CF80F6B"/>
    <w:multiLevelType w:val="hybridMultilevel"/>
    <w:tmpl w:val="6ED41DEA"/>
    <w:lvl w:ilvl="0" w:tplc="53A4127E">
      <w:start w:val="13"/>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11"/>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3"/>
  </w:num>
  <w:num w:numId="23">
    <w:abstractNumId w:val="9"/>
  </w:num>
  <w:num w:numId="24">
    <w:abstractNumId w:val="6"/>
  </w:num>
  <w:num w:numId="25">
    <w:abstractNumId w:val="11"/>
  </w:num>
  <w:num w:numId="26">
    <w:abstractNumId w:val="12"/>
  </w:num>
  <w:num w:numId="27">
    <w:abstractNumId w:val="11"/>
  </w:num>
  <w:num w:numId="28">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1"/>
  </w:num>
  <w:num w:numId="31">
    <w:abstractNumId w:val="8"/>
  </w:num>
  <w:num w:numId="32">
    <w:abstractNumId w:val="5"/>
  </w:num>
  <w:num w:numId="33">
    <w:abstractNumId w:val="10"/>
  </w:num>
  <w:num w:numId="34">
    <w:abstractNumId w:val="18"/>
  </w:num>
  <w:num w:numId="35">
    <w:abstractNumId w:val="17"/>
  </w:num>
  <w:num w:numId="36">
    <w:abstractNumId w:val="2"/>
  </w:num>
  <w:num w:numId="37">
    <w:abstractNumId w:val="0"/>
  </w:num>
  <w:num w:numId="38">
    <w:abstractNumId w:val="15"/>
  </w:num>
  <w:num w:numId="39">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11"/>
  </w:num>
  <w:num w:numId="41">
    <w:abstractNumId w:val="11"/>
  </w:num>
  <w:num w:numId="42">
    <w:abstractNumId w:val="11"/>
    <w:lvlOverride w:ilvl="0">
      <w:startOverride w:val="1"/>
    </w:lvlOverride>
    <w:lvlOverride w:ilvl="1"/>
    <w:lvlOverride w:ilvl="2"/>
    <w:lvlOverride w:ilvl="3"/>
    <w:lvlOverride w:ilvl="4"/>
    <w:lvlOverride w:ilvl="5"/>
    <w:lvlOverride w:ilvl="6"/>
    <w:lvlOverride w:ilvl="7"/>
    <w:lvlOverride w:ilvl="8"/>
  </w:num>
  <w:num w:numId="43">
    <w:abstractNumId w:val="11"/>
  </w:num>
  <w:num w:numId="44">
    <w:abstractNumId w:val="14"/>
  </w:num>
  <w:num w:numId="45">
    <w:abstractNumId w:val="7"/>
  </w:num>
  <w:num w:numId="46">
    <w:abstractNumId w:val="13"/>
  </w:num>
  <w:num w:numId="47">
    <w:abstractNumId w:val="1"/>
  </w:num>
  <w:num w:numId="48">
    <w:abstractNumId w:val="4"/>
  </w:num>
  <w:num w:numId="49">
    <w:abstractNumId w:val="19"/>
  </w:num>
  <w:num w:numId="50">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4"/>
  </w:compat>
  <w:rsids>
    <w:rsidRoot w:val="00F33E36"/>
    <w:rsid w:val="000037DD"/>
    <w:rsid w:val="000061BF"/>
    <w:rsid w:val="00006E45"/>
    <w:rsid w:val="0001171C"/>
    <w:rsid w:val="000153DA"/>
    <w:rsid w:val="0001635C"/>
    <w:rsid w:val="00016BAD"/>
    <w:rsid w:val="00020B96"/>
    <w:rsid w:val="00022464"/>
    <w:rsid w:val="00025735"/>
    <w:rsid w:val="000267DC"/>
    <w:rsid w:val="00026A89"/>
    <w:rsid w:val="00031E9E"/>
    <w:rsid w:val="000340F5"/>
    <w:rsid w:val="00037C29"/>
    <w:rsid w:val="00044338"/>
    <w:rsid w:val="00045872"/>
    <w:rsid w:val="000514DF"/>
    <w:rsid w:val="00055629"/>
    <w:rsid w:val="0005684A"/>
    <w:rsid w:val="0005733E"/>
    <w:rsid w:val="00063D0D"/>
    <w:rsid w:val="000648D2"/>
    <w:rsid w:val="00065016"/>
    <w:rsid w:val="000653CF"/>
    <w:rsid w:val="00067323"/>
    <w:rsid w:val="00070597"/>
    <w:rsid w:val="0007104D"/>
    <w:rsid w:val="00075F62"/>
    <w:rsid w:val="00076C7F"/>
    <w:rsid w:val="00084FA9"/>
    <w:rsid w:val="000855CD"/>
    <w:rsid w:val="0009227D"/>
    <w:rsid w:val="00092B57"/>
    <w:rsid w:val="000940BD"/>
    <w:rsid w:val="00094593"/>
    <w:rsid w:val="000A1888"/>
    <w:rsid w:val="000A1F30"/>
    <w:rsid w:val="000A4A8E"/>
    <w:rsid w:val="000A57C8"/>
    <w:rsid w:val="000A66BA"/>
    <w:rsid w:val="000B2FDE"/>
    <w:rsid w:val="000C7B7D"/>
    <w:rsid w:val="000C7E08"/>
    <w:rsid w:val="000D1857"/>
    <w:rsid w:val="000D3981"/>
    <w:rsid w:val="000D7996"/>
    <w:rsid w:val="000E1083"/>
    <w:rsid w:val="000E21DF"/>
    <w:rsid w:val="000F2E37"/>
    <w:rsid w:val="000F3FE1"/>
    <w:rsid w:val="000F445E"/>
    <w:rsid w:val="000F5109"/>
    <w:rsid w:val="000F6407"/>
    <w:rsid w:val="0010033C"/>
    <w:rsid w:val="0010175E"/>
    <w:rsid w:val="001033D0"/>
    <w:rsid w:val="001106C0"/>
    <w:rsid w:val="00110BB3"/>
    <w:rsid w:val="001123D5"/>
    <w:rsid w:val="00112709"/>
    <w:rsid w:val="00113CA5"/>
    <w:rsid w:val="00117DCE"/>
    <w:rsid w:val="00121B8F"/>
    <w:rsid w:val="00130573"/>
    <w:rsid w:val="00131F79"/>
    <w:rsid w:val="00132070"/>
    <w:rsid w:val="00132C5F"/>
    <w:rsid w:val="0013426F"/>
    <w:rsid w:val="00134520"/>
    <w:rsid w:val="001422A5"/>
    <w:rsid w:val="001425F5"/>
    <w:rsid w:val="001425F6"/>
    <w:rsid w:val="00143BE9"/>
    <w:rsid w:val="001460AF"/>
    <w:rsid w:val="0014763B"/>
    <w:rsid w:val="00152FD2"/>
    <w:rsid w:val="0015432D"/>
    <w:rsid w:val="0016193E"/>
    <w:rsid w:val="00163B3F"/>
    <w:rsid w:val="001647FD"/>
    <w:rsid w:val="00164FFF"/>
    <w:rsid w:val="00165266"/>
    <w:rsid w:val="0017144D"/>
    <w:rsid w:val="001740A5"/>
    <w:rsid w:val="00175D1A"/>
    <w:rsid w:val="00180981"/>
    <w:rsid w:val="00180D25"/>
    <w:rsid w:val="001817BB"/>
    <w:rsid w:val="00182F9E"/>
    <w:rsid w:val="00187200"/>
    <w:rsid w:val="0018792B"/>
    <w:rsid w:val="0019024C"/>
    <w:rsid w:val="00190F84"/>
    <w:rsid w:val="00192FAD"/>
    <w:rsid w:val="00193B2E"/>
    <w:rsid w:val="001A2875"/>
    <w:rsid w:val="001A4154"/>
    <w:rsid w:val="001A789C"/>
    <w:rsid w:val="001B25A0"/>
    <w:rsid w:val="001B2E88"/>
    <w:rsid w:val="001B4991"/>
    <w:rsid w:val="001B71ED"/>
    <w:rsid w:val="001B726E"/>
    <w:rsid w:val="001C0D60"/>
    <w:rsid w:val="001C14F0"/>
    <w:rsid w:val="001C2B2F"/>
    <w:rsid w:val="001C34F3"/>
    <w:rsid w:val="001C45FF"/>
    <w:rsid w:val="001C61DD"/>
    <w:rsid w:val="001C6CBB"/>
    <w:rsid w:val="001D0193"/>
    <w:rsid w:val="001D06A1"/>
    <w:rsid w:val="001D3C5C"/>
    <w:rsid w:val="001D558D"/>
    <w:rsid w:val="001E15CF"/>
    <w:rsid w:val="001E161B"/>
    <w:rsid w:val="001E305F"/>
    <w:rsid w:val="001E6453"/>
    <w:rsid w:val="001F0023"/>
    <w:rsid w:val="001F3905"/>
    <w:rsid w:val="001F4BC4"/>
    <w:rsid w:val="001F7FF1"/>
    <w:rsid w:val="00201119"/>
    <w:rsid w:val="002021B0"/>
    <w:rsid w:val="00202A3E"/>
    <w:rsid w:val="00203B7C"/>
    <w:rsid w:val="00205CD2"/>
    <w:rsid w:val="00205ED2"/>
    <w:rsid w:val="00206B9E"/>
    <w:rsid w:val="00212D2B"/>
    <w:rsid w:val="002157DA"/>
    <w:rsid w:val="002161CE"/>
    <w:rsid w:val="002206EA"/>
    <w:rsid w:val="00221705"/>
    <w:rsid w:val="0022198D"/>
    <w:rsid w:val="00223983"/>
    <w:rsid w:val="00225D63"/>
    <w:rsid w:val="00225F6C"/>
    <w:rsid w:val="0022685E"/>
    <w:rsid w:val="00226ECA"/>
    <w:rsid w:val="00226F8B"/>
    <w:rsid w:val="00234D6C"/>
    <w:rsid w:val="0023548B"/>
    <w:rsid w:val="00235C35"/>
    <w:rsid w:val="00237049"/>
    <w:rsid w:val="00237F68"/>
    <w:rsid w:val="00242A36"/>
    <w:rsid w:val="002431FF"/>
    <w:rsid w:val="002469E5"/>
    <w:rsid w:val="00246A1A"/>
    <w:rsid w:val="00252F32"/>
    <w:rsid w:val="00253552"/>
    <w:rsid w:val="002636DF"/>
    <w:rsid w:val="0026392A"/>
    <w:rsid w:val="00267E47"/>
    <w:rsid w:val="00272D8F"/>
    <w:rsid w:val="0027512C"/>
    <w:rsid w:val="002758A9"/>
    <w:rsid w:val="00281449"/>
    <w:rsid w:val="00282326"/>
    <w:rsid w:val="002849B8"/>
    <w:rsid w:val="00284F07"/>
    <w:rsid w:val="00285447"/>
    <w:rsid w:val="002868C7"/>
    <w:rsid w:val="0028753F"/>
    <w:rsid w:val="00291DEE"/>
    <w:rsid w:val="00293601"/>
    <w:rsid w:val="002977F7"/>
    <w:rsid w:val="002A0D3E"/>
    <w:rsid w:val="002A5599"/>
    <w:rsid w:val="002A78E2"/>
    <w:rsid w:val="002B1091"/>
    <w:rsid w:val="002B1EAD"/>
    <w:rsid w:val="002B4C98"/>
    <w:rsid w:val="002B4ED1"/>
    <w:rsid w:val="002C0556"/>
    <w:rsid w:val="002C30BB"/>
    <w:rsid w:val="002C4373"/>
    <w:rsid w:val="002C7AC3"/>
    <w:rsid w:val="002C7D77"/>
    <w:rsid w:val="002D10A9"/>
    <w:rsid w:val="002D4502"/>
    <w:rsid w:val="002D4AC2"/>
    <w:rsid w:val="002D52A5"/>
    <w:rsid w:val="002D6006"/>
    <w:rsid w:val="002E2EF4"/>
    <w:rsid w:val="002E495E"/>
    <w:rsid w:val="002E4D79"/>
    <w:rsid w:val="002E7503"/>
    <w:rsid w:val="002F024F"/>
    <w:rsid w:val="002F4799"/>
    <w:rsid w:val="002F6487"/>
    <w:rsid w:val="002F7E06"/>
    <w:rsid w:val="00302403"/>
    <w:rsid w:val="00305F1D"/>
    <w:rsid w:val="003113A4"/>
    <w:rsid w:val="00315043"/>
    <w:rsid w:val="00322444"/>
    <w:rsid w:val="00322E02"/>
    <w:rsid w:val="0032485F"/>
    <w:rsid w:val="0032608E"/>
    <w:rsid w:val="00326642"/>
    <w:rsid w:val="00330767"/>
    <w:rsid w:val="00331CFB"/>
    <w:rsid w:val="00331FBC"/>
    <w:rsid w:val="003342E0"/>
    <w:rsid w:val="0033474F"/>
    <w:rsid w:val="003373E9"/>
    <w:rsid w:val="00337C09"/>
    <w:rsid w:val="00337CEA"/>
    <w:rsid w:val="00342557"/>
    <w:rsid w:val="003504AC"/>
    <w:rsid w:val="00352837"/>
    <w:rsid w:val="0035298D"/>
    <w:rsid w:val="003577B0"/>
    <w:rsid w:val="00363826"/>
    <w:rsid w:val="00364CA5"/>
    <w:rsid w:val="00365169"/>
    <w:rsid w:val="00366C95"/>
    <w:rsid w:val="0036719E"/>
    <w:rsid w:val="00367B88"/>
    <w:rsid w:val="00367E33"/>
    <w:rsid w:val="00373D7A"/>
    <w:rsid w:val="003744F7"/>
    <w:rsid w:val="003761C9"/>
    <w:rsid w:val="00377DF6"/>
    <w:rsid w:val="00386C46"/>
    <w:rsid w:val="003907C9"/>
    <w:rsid w:val="0039175F"/>
    <w:rsid w:val="00395160"/>
    <w:rsid w:val="00395396"/>
    <w:rsid w:val="00397E6E"/>
    <w:rsid w:val="003A1D77"/>
    <w:rsid w:val="003A2D7D"/>
    <w:rsid w:val="003A3487"/>
    <w:rsid w:val="003A5344"/>
    <w:rsid w:val="003A626C"/>
    <w:rsid w:val="003B7A50"/>
    <w:rsid w:val="003C0AEB"/>
    <w:rsid w:val="003C12FF"/>
    <w:rsid w:val="003C4CED"/>
    <w:rsid w:val="003C7207"/>
    <w:rsid w:val="003D0275"/>
    <w:rsid w:val="003D404C"/>
    <w:rsid w:val="003D51BA"/>
    <w:rsid w:val="003D5539"/>
    <w:rsid w:val="003D7B4F"/>
    <w:rsid w:val="003D7CA0"/>
    <w:rsid w:val="003E0862"/>
    <w:rsid w:val="003E3575"/>
    <w:rsid w:val="003E3A0E"/>
    <w:rsid w:val="003E47CA"/>
    <w:rsid w:val="003E59C9"/>
    <w:rsid w:val="003E77B9"/>
    <w:rsid w:val="003F071D"/>
    <w:rsid w:val="003F1675"/>
    <w:rsid w:val="003F1A92"/>
    <w:rsid w:val="003F48EA"/>
    <w:rsid w:val="003F4FD5"/>
    <w:rsid w:val="003F7428"/>
    <w:rsid w:val="003F7F6F"/>
    <w:rsid w:val="00402417"/>
    <w:rsid w:val="004048E5"/>
    <w:rsid w:val="0040628A"/>
    <w:rsid w:val="00416337"/>
    <w:rsid w:val="00416848"/>
    <w:rsid w:val="00417D5F"/>
    <w:rsid w:val="004205FC"/>
    <w:rsid w:val="0042230F"/>
    <w:rsid w:val="00422F37"/>
    <w:rsid w:val="00423F22"/>
    <w:rsid w:val="00426730"/>
    <w:rsid w:val="00427331"/>
    <w:rsid w:val="00430555"/>
    <w:rsid w:val="004305A5"/>
    <w:rsid w:val="0043186F"/>
    <w:rsid w:val="00432C47"/>
    <w:rsid w:val="00436253"/>
    <w:rsid w:val="00436AED"/>
    <w:rsid w:val="00440A30"/>
    <w:rsid w:val="00440AE6"/>
    <w:rsid w:val="004418DF"/>
    <w:rsid w:val="00442237"/>
    <w:rsid w:val="0044734D"/>
    <w:rsid w:val="00450DDE"/>
    <w:rsid w:val="00451A7B"/>
    <w:rsid w:val="00452ED0"/>
    <w:rsid w:val="00453B11"/>
    <w:rsid w:val="00454090"/>
    <w:rsid w:val="00455D66"/>
    <w:rsid w:val="00456223"/>
    <w:rsid w:val="004576C9"/>
    <w:rsid w:val="004609F6"/>
    <w:rsid w:val="0046446E"/>
    <w:rsid w:val="00466085"/>
    <w:rsid w:val="0048039A"/>
    <w:rsid w:val="0048459A"/>
    <w:rsid w:val="00490085"/>
    <w:rsid w:val="004947EC"/>
    <w:rsid w:val="004A1758"/>
    <w:rsid w:val="004A3DFB"/>
    <w:rsid w:val="004A5890"/>
    <w:rsid w:val="004A6AC3"/>
    <w:rsid w:val="004B1853"/>
    <w:rsid w:val="004B4D95"/>
    <w:rsid w:val="004B5B37"/>
    <w:rsid w:val="004B5C86"/>
    <w:rsid w:val="004B7389"/>
    <w:rsid w:val="004C0C28"/>
    <w:rsid w:val="004C0F62"/>
    <w:rsid w:val="004C25A5"/>
    <w:rsid w:val="004C5A20"/>
    <w:rsid w:val="004D1710"/>
    <w:rsid w:val="004D2D15"/>
    <w:rsid w:val="004D424E"/>
    <w:rsid w:val="004E143E"/>
    <w:rsid w:val="004E252C"/>
    <w:rsid w:val="004E3A33"/>
    <w:rsid w:val="004E5643"/>
    <w:rsid w:val="004E5994"/>
    <w:rsid w:val="004E76AD"/>
    <w:rsid w:val="004F1096"/>
    <w:rsid w:val="004F6BB8"/>
    <w:rsid w:val="004F6CE0"/>
    <w:rsid w:val="004F6FC1"/>
    <w:rsid w:val="00505A6E"/>
    <w:rsid w:val="00506C63"/>
    <w:rsid w:val="00507FCC"/>
    <w:rsid w:val="00510A86"/>
    <w:rsid w:val="0051451D"/>
    <w:rsid w:val="00514CDC"/>
    <w:rsid w:val="00522594"/>
    <w:rsid w:val="00522F46"/>
    <w:rsid w:val="00526743"/>
    <w:rsid w:val="00533F87"/>
    <w:rsid w:val="00536298"/>
    <w:rsid w:val="00536E07"/>
    <w:rsid w:val="00537FA7"/>
    <w:rsid w:val="00540008"/>
    <w:rsid w:val="00540B74"/>
    <w:rsid w:val="00542F4A"/>
    <w:rsid w:val="005448F7"/>
    <w:rsid w:val="00545704"/>
    <w:rsid w:val="00545A56"/>
    <w:rsid w:val="005469B8"/>
    <w:rsid w:val="005501C8"/>
    <w:rsid w:val="00550D4E"/>
    <w:rsid w:val="00551438"/>
    <w:rsid w:val="00551D57"/>
    <w:rsid w:val="00553680"/>
    <w:rsid w:val="00553CD2"/>
    <w:rsid w:val="00554EF9"/>
    <w:rsid w:val="00556387"/>
    <w:rsid w:val="005563FC"/>
    <w:rsid w:val="00561CBC"/>
    <w:rsid w:val="00562378"/>
    <w:rsid w:val="0056452F"/>
    <w:rsid w:val="00564A5F"/>
    <w:rsid w:val="00567955"/>
    <w:rsid w:val="0057161E"/>
    <w:rsid w:val="005723C0"/>
    <w:rsid w:val="005735A4"/>
    <w:rsid w:val="00573E5E"/>
    <w:rsid w:val="00574C0E"/>
    <w:rsid w:val="00575088"/>
    <w:rsid w:val="005829E0"/>
    <w:rsid w:val="00583AC4"/>
    <w:rsid w:val="0059173F"/>
    <w:rsid w:val="0059371C"/>
    <w:rsid w:val="00593D57"/>
    <w:rsid w:val="005947AA"/>
    <w:rsid w:val="00597468"/>
    <w:rsid w:val="005A0E0C"/>
    <w:rsid w:val="005A28DA"/>
    <w:rsid w:val="005A355B"/>
    <w:rsid w:val="005A62E4"/>
    <w:rsid w:val="005A7A08"/>
    <w:rsid w:val="005B20D5"/>
    <w:rsid w:val="005B2BEF"/>
    <w:rsid w:val="005C0C80"/>
    <w:rsid w:val="005C25D5"/>
    <w:rsid w:val="005C2D18"/>
    <w:rsid w:val="005C3907"/>
    <w:rsid w:val="005C4A00"/>
    <w:rsid w:val="005C52AE"/>
    <w:rsid w:val="005D0BA5"/>
    <w:rsid w:val="005D3B28"/>
    <w:rsid w:val="005D47F6"/>
    <w:rsid w:val="005D7632"/>
    <w:rsid w:val="005D7A8A"/>
    <w:rsid w:val="005E0C5D"/>
    <w:rsid w:val="005E3056"/>
    <w:rsid w:val="005F1C1E"/>
    <w:rsid w:val="005F288D"/>
    <w:rsid w:val="005F3A1C"/>
    <w:rsid w:val="005F46AF"/>
    <w:rsid w:val="00616342"/>
    <w:rsid w:val="006165DC"/>
    <w:rsid w:val="00616DFA"/>
    <w:rsid w:val="0062499E"/>
    <w:rsid w:val="00624D8D"/>
    <w:rsid w:val="00631952"/>
    <w:rsid w:val="0063235D"/>
    <w:rsid w:val="0063412E"/>
    <w:rsid w:val="00644E81"/>
    <w:rsid w:val="0064677F"/>
    <w:rsid w:val="006467CE"/>
    <w:rsid w:val="006517CB"/>
    <w:rsid w:val="006520C2"/>
    <w:rsid w:val="006526CE"/>
    <w:rsid w:val="006527C2"/>
    <w:rsid w:val="00652DF9"/>
    <w:rsid w:val="00654F3F"/>
    <w:rsid w:val="00655494"/>
    <w:rsid w:val="0066336E"/>
    <w:rsid w:val="00666C3E"/>
    <w:rsid w:val="00666CDC"/>
    <w:rsid w:val="006676E7"/>
    <w:rsid w:val="0066788D"/>
    <w:rsid w:val="00670990"/>
    <w:rsid w:val="00670D0C"/>
    <w:rsid w:val="006710C8"/>
    <w:rsid w:val="0067238D"/>
    <w:rsid w:val="00672D27"/>
    <w:rsid w:val="00674147"/>
    <w:rsid w:val="006747BC"/>
    <w:rsid w:val="00676350"/>
    <w:rsid w:val="006778D4"/>
    <w:rsid w:val="0068031D"/>
    <w:rsid w:val="00681B84"/>
    <w:rsid w:val="0068493C"/>
    <w:rsid w:val="00684B18"/>
    <w:rsid w:val="00684BE9"/>
    <w:rsid w:val="00685DE1"/>
    <w:rsid w:val="00687318"/>
    <w:rsid w:val="006931FE"/>
    <w:rsid w:val="00695A3B"/>
    <w:rsid w:val="006965FF"/>
    <w:rsid w:val="00696626"/>
    <w:rsid w:val="006967E1"/>
    <w:rsid w:val="00696895"/>
    <w:rsid w:val="00696B90"/>
    <w:rsid w:val="006A3398"/>
    <w:rsid w:val="006A37EE"/>
    <w:rsid w:val="006A5893"/>
    <w:rsid w:val="006A68F6"/>
    <w:rsid w:val="006B40D2"/>
    <w:rsid w:val="006B667B"/>
    <w:rsid w:val="006C0847"/>
    <w:rsid w:val="006C154A"/>
    <w:rsid w:val="006C2D62"/>
    <w:rsid w:val="006C51A1"/>
    <w:rsid w:val="006C535C"/>
    <w:rsid w:val="006C67C2"/>
    <w:rsid w:val="006D027A"/>
    <w:rsid w:val="006D0632"/>
    <w:rsid w:val="006D3B7D"/>
    <w:rsid w:val="006D41C6"/>
    <w:rsid w:val="006D598E"/>
    <w:rsid w:val="006D6264"/>
    <w:rsid w:val="006E1F5B"/>
    <w:rsid w:val="006F140B"/>
    <w:rsid w:val="006F4B3C"/>
    <w:rsid w:val="006F55B8"/>
    <w:rsid w:val="006F6574"/>
    <w:rsid w:val="006F6774"/>
    <w:rsid w:val="00700FA9"/>
    <w:rsid w:val="007012F3"/>
    <w:rsid w:val="007036FC"/>
    <w:rsid w:val="00703C03"/>
    <w:rsid w:val="00713586"/>
    <w:rsid w:val="0071642B"/>
    <w:rsid w:val="00720C0D"/>
    <w:rsid w:val="00721391"/>
    <w:rsid w:val="007213C9"/>
    <w:rsid w:val="00727F29"/>
    <w:rsid w:val="00733E6B"/>
    <w:rsid w:val="0073401A"/>
    <w:rsid w:val="00734649"/>
    <w:rsid w:val="007405BB"/>
    <w:rsid w:val="00743049"/>
    <w:rsid w:val="007458AB"/>
    <w:rsid w:val="00746224"/>
    <w:rsid w:val="0074667B"/>
    <w:rsid w:val="00747CA6"/>
    <w:rsid w:val="007552FD"/>
    <w:rsid w:val="00755686"/>
    <w:rsid w:val="00756577"/>
    <w:rsid w:val="00756BBF"/>
    <w:rsid w:val="00763ACA"/>
    <w:rsid w:val="00764DDE"/>
    <w:rsid w:val="00765CD9"/>
    <w:rsid w:val="00770CB5"/>
    <w:rsid w:val="00771199"/>
    <w:rsid w:val="00772074"/>
    <w:rsid w:val="00772D29"/>
    <w:rsid w:val="0078085B"/>
    <w:rsid w:val="007809BA"/>
    <w:rsid w:val="007824FB"/>
    <w:rsid w:val="0078261E"/>
    <w:rsid w:val="007879B7"/>
    <w:rsid w:val="0079003F"/>
    <w:rsid w:val="007900D3"/>
    <w:rsid w:val="00790C6B"/>
    <w:rsid w:val="007919E3"/>
    <w:rsid w:val="00791AE3"/>
    <w:rsid w:val="00796F80"/>
    <w:rsid w:val="007A02E6"/>
    <w:rsid w:val="007A0F25"/>
    <w:rsid w:val="007A53E4"/>
    <w:rsid w:val="007A6BE7"/>
    <w:rsid w:val="007A716A"/>
    <w:rsid w:val="007A797E"/>
    <w:rsid w:val="007A7CB0"/>
    <w:rsid w:val="007B0CEE"/>
    <w:rsid w:val="007B3BE6"/>
    <w:rsid w:val="007B5B9A"/>
    <w:rsid w:val="007B6612"/>
    <w:rsid w:val="007C09E1"/>
    <w:rsid w:val="007C1C50"/>
    <w:rsid w:val="007C41A1"/>
    <w:rsid w:val="007C4951"/>
    <w:rsid w:val="007C6A44"/>
    <w:rsid w:val="007D071F"/>
    <w:rsid w:val="007D273D"/>
    <w:rsid w:val="007D28A2"/>
    <w:rsid w:val="007D4A06"/>
    <w:rsid w:val="007D4C5B"/>
    <w:rsid w:val="007D614B"/>
    <w:rsid w:val="007D7DF7"/>
    <w:rsid w:val="007E1C9A"/>
    <w:rsid w:val="007E31B5"/>
    <w:rsid w:val="007E3338"/>
    <w:rsid w:val="007E4ED8"/>
    <w:rsid w:val="007E5F3E"/>
    <w:rsid w:val="007E6062"/>
    <w:rsid w:val="007E66F7"/>
    <w:rsid w:val="007E7081"/>
    <w:rsid w:val="007F0B1F"/>
    <w:rsid w:val="007F2A8A"/>
    <w:rsid w:val="0080393A"/>
    <w:rsid w:val="008070B1"/>
    <w:rsid w:val="008070F2"/>
    <w:rsid w:val="00810942"/>
    <w:rsid w:val="00810C66"/>
    <w:rsid w:val="008136BE"/>
    <w:rsid w:val="00820C11"/>
    <w:rsid w:val="0082181E"/>
    <w:rsid w:val="00822510"/>
    <w:rsid w:val="00823036"/>
    <w:rsid w:val="00823B18"/>
    <w:rsid w:val="00823F3D"/>
    <w:rsid w:val="008255EF"/>
    <w:rsid w:val="008279B9"/>
    <w:rsid w:val="00830C22"/>
    <w:rsid w:val="00830F4E"/>
    <w:rsid w:val="00832DCE"/>
    <w:rsid w:val="00833A2C"/>
    <w:rsid w:val="0083755E"/>
    <w:rsid w:val="00837FC4"/>
    <w:rsid w:val="00842B16"/>
    <w:rsid w:val="00847339"/>
    <w:rsid w:val="0085010E"/>
    <w:rsid w:val="0085015A"/>
    <w:rsid w:val="00850530"/>
    <w:rsid w:val="00853119"/>
    <w:rsid w:val="0085375A"/>
    <w:rsid w:val="00856F63"/>
    <w:rsid w:val="00860835"/>
    <w:rsid w:val="0086124C"/>
    <w:rsid w:val="00864B31"/>
    <w:rsid w:val="0086512A"/>
    <w:rsid w:val="00867094"/>
    <w:rsid w:val="008677C6"/>
    <w:rsid w:val="00867E0B"/>
    <w:rsid w:val="008701AB"/>
    <w:rsid w:val="00870C87"/>
    <w:rsid w:val="00881B95"/>
    <w:rsid w:val="0089025A"/>
    <w:rsid w:val="00892169"/>
    <w:rsid w:val="00893FD6"/>
    <w:rsid w:val="00894590"/>
    <w:rsid w:val="008951C4"/>
    <w:rsid w:val="00896B96"/>
    <w:rsid w:val="00897011"/>
    <w:rsid w:val="00897AAA"/>
    <w:rsid w:val="008A0630"/>
    <w:rsid w:val="008A395C"/>
    <w:rsid w:val="008A5CCA"/>
    <w:rsid w:val="008A65AC"/>
    <w:rsid w:val="008A6CEE"/>
    <w:rsid w:val="008A7CCC"/>
    <w:rsid w:val="008B2047"/>
    <w:rsid w:val="008B211C"/>
    <w:rsid w:val="008B3AF9"/>
    <w:rsid w:val="008B434C"/>
    <w:rsid w:val="008B7044"/>
    <w:rsid w:val="008B716C"/>
    <w:rsid w:val="008B7A99"/>
    <w:rsid w:val="008C152A"/>
    <w:rsid w:val="008C4052"/>
    <w:rsid w:val="008C6E35"/>
    <w:rsid w:val="008C7D42"/>
    <w:rsid w:val="008D2B47"/>
    <w:rsid w:val="008D3969"/>
    <w:rsid w:val="008D6F19"/>
    <w:rsid w:val="008E344C"/>
    <w:rsid w:val="008E35D4"/>
    <w:rsid w:val="008E43FC"/>
    <w:rsid w:val="008E7713"/>
    <w:rsid w:val="008F00B0"/>
    <w:rsid w:val="008F0446"/>
    <w:rsid w:val="008F421B"/>
    <w:rsid w:val="008F4734"/>
    <w:rsid w:val="008F5B63"/>
    <w:rsid w:val="008F6F68"/>
    <w:rsid w:val="008F7BBB"/>
    <w:rsid w:val="00900147"/>
    <w:rsid w:val="009012D4"/>
    <w:rsid w:val="009020C5"/>
    <w:rsid w:val="00902A81"/>
    <w:rsid w:val="0090432A"/>
    <w:rsid w:val="00905329"/>
    <w:rsid w:val="00906A33"/>
    <w:rsid w:val="00913658"/>
    <w:rsid w:val="00914D66"/>
    <w:rsid w:val="00915DB4"/>
    <w:rsid w:val="00917B3E"/>
    <w:rsid w:val="009203C4"/>
    <w:rsid w:val="00924179"/>
    <w:rsid w:val="00925D08"/>
    <w:rsid w:val="00931056"/>
    <w:rsid w:val="009311C1"/>
    <w:rsid w:val="00931D45"/>
    <w:rsid w:val="00933114"/>
    <w:rsid w:val="009332F1"/>
    <w:rsid w:val="00933488"/>
    <w:rsid w:val="00935F4E"/>
    <w:rsid w:val="009363BA"/>
    <w:rsid w:val="00944F04"/>
    <w:rsid w:val="00946D38"/>
    <w:rsid w:val="00950629"/>
    <w:rsid w:val="00952911"/>
    <w:rsid w:val="00953397"/>
    <w:rsid w:val="00955B64"/>
    <w:rsid w:val="00956EE6"/>
    <w:rsid w:val="00960AF2"/>
    <w:rsid w:val="00960C28"/>
    <w:rsid w:val="00962041"/>
    <w:rsid w:val="00971320"/>
    <w:rsid w:val="0098350A"/>
    <w:rsid w:val="00983764"/>
    <w:rsid w:val="00984D64"/>
    <w:rsid w:val="009915D7"/>
    <w:rsid w:val="00991ADE"/>
    <w:rsid w:val="009924A1"/>
    <w:rsid w:val="0099422F"/>
    <w:rsid w:val="00995B9D"/>
    <w:rsid w:val="009A0734"/>
    <w:rsid w:val="009A0FF8"/>
    <w:rsid w:val="009A1029"/>
    <w:rsid w:val="009A2313"/>
    <w:rsid w:val="009A3D93"/>
    <w:rsid w:val="009A49A8"/>
    <w:rsid w:val="009B0059"/>
    <w:rsid w:val="009B458F"/>
    <w:rsid w:val="009B5494"/>
    <w:rsid w:val="009C04D7"/>
    <w:rsid w:val="009C0930"/>
    <w:rsid w:val="009C26F8"/>
    <w:rsid w:val="009C33EF"/>
    <w:rsid w:val="009C3A74"/>
    <w:rsid w:val="009C6FAF"/>
    <w:rsid w:val="009C7263"/>
    <w:rsid w:val="009D0CC5"/>
    <w:rsid w:val="009D2159"/>
    <w:rsid w:val="009D22CD"/>
    <w:rsid w:val="009D2641"/>
    <w:rsid w:val="009D5381"/>
    <w:rsid w:val="009D6412"/>
    <w:rsid w:val="009D78E6"/>
    <w:rsid w:val="009E1EDD"/>
    <w:rsid w:val="009E55CE"/>
    <w:rsid w:val="009E5C29"/>
    <w:rsid w:val="009F008B"/>
    <w:rsid w:val="009F027E"/>
    <w:rsid w:val="009F0AC3"/>
    <w:rsid w:val="009F1361"/>
    <w:rsid w:val="009F1473"/>
    <w:rsid w:val="009F1EA3"/>
    <w:rsid w:val="009F28DA"/>
    <w:rsid w:val="009F36E9"/>
    <w:rsid w:val="009F5406"/>
    <w:rsid w:val="009F6C3B"/>
    <w:rsid w:val="00A06AEA"/>
    <w:rsid w:val="00A07E37"/>
    <w:rsid w:val="00A12C74"/>
    <w:rsid w:val="00A13F59"/>
    <w:rsid w:val="00A214AB"/>
    <w:rsid w:val="00A251CB"/>
    <w:rsid w:val="00A308D5"/>
    <w:rsid w:val="00A30E4F"/>
    <w:rsid w:val="00A320F0"/>
    <w:rsid w:val="00A33B09"/>
    <w:rsid w:val="00A36C11"/>
    <w:rsid w:val="00A36C80"/>
    <w:rsid w:val="00A37692"/>
    <w:rsid w:val="00A41229"/>
    <w:rsid w:val="00A41427"/>
    <w:rsid w:val="00A435AE"/>
    <w:rsid w:val="00A45172"/>
    <w:rsid w:val="00A46D8F"/>
    <w:rsid w:val="00A50742"/>
    <w:rsid w:val="00A5166A"/>
    <w:rsid w:val="00A53158"/>
    <w:rsid w:val="00A54ED6"/>
    <w:rsid w:val="00A63BCD"/>
    <w:rsid w:val="00A66025"/>
    <w:rsid w:val="00A663F4"/>
    <w:rsid w:val="00A71E42"/>
    <w:rsid w:val="00A739B7"/>
    <w:rsid w:val="00A75384"/>
    <w:rsid w:val="00A82955"/>
    <w:rsid w:val="00A84C96"/>
    <w:rsid w:val="00A85EBA"/>
    <w:rsid w:val="00A86EFF"/>
    <w:rsid w:val="00A901A2"/>
    <w:rsid w:val="00A940D7"/>
    <w:rsid w:val="00A946C0"/>
    <w:rsid w:val="00A94F09"/>
    <w:rsid w:val="00A975D6"/>
    <w:rsid w:val="00AA0A2C"/>
    <w:rsid w:val="00AA1343"/>
    <w:rsid w:val="00AA287C"/>
    <w:rsid w:val="00AA50A9"/>
    <w:rsid w:val="00AA5EF7"/>
    <w:rsid w:val="00AB0DB0"/>
    <w:rsid w:val="00AB1DD6"/>
    <w:rsid w:val="00AB1DDE"/>
    <w:rsid w:val="00AB24C8"/>
    <w:rsid w:val="00AB644C"/>
    <w:rsid w:val="00AB6B04"/>
    <w:rsid w:val="00AB708F"/>
    <w:rsid w:val="00AC0302"/>
    <w:rsid w:val="00AC0B4D"/>
    <w:rsid w:val="00AC309F"/>
    <w:rsid w:val="00AC3562"/>
    <w:rsid w:val="00AC358C"/>
    <w:rsid w:val="00AC513F"/>
    <w:rsid w:val="00AC5B40"/>
    <w:rsid w:val="00AC6263"/>
    <w:rsid w:val="00AC69E1"/>
    <w:rsid w:val="00AD01E8"/>
    <w:rsid w:val="00AD06EB"/>
    <w:rsid w:val="00AD3B02"/>
    <w:rsid w:val="00AD538E"/>
    <w:rsid w:val="00AD5643"/>
    <w:rsid w:val="00AD7511"/>
    <w:rsid w:val="00AE1A91"/>
    <w:rsid w:val="00AE2D1C"/>
    <w:rsid w:val="00AE60D4"/>
    <w:rsid w:val="00AE7578"/>
    <w:rsid w:val="00AF2F97"/>
    <w:rsid w:val="00AF52D3"/>
    <w:rsid w:val="00B001F9"/>
    <w:rsid w:val="00B0035A"/>
    <w:rsid w:val="00B0165D"/>
    <w:rsid w:val="00B01914"/>
    <w:rsid w:val="00B04E9A"/>
    <w:rsid w:val="00B053C3"/>
    <w:rsid w:val="00B066B4"/>
    <w:rsid w:val="00B135F0"/>
    <w:rsid w:val="00B1461C"/>
    <w:rsid w:val="00B14762"/>
    <w:rsid w:val="00B202DD"/>
    <w:rsid w:val="00B20CFD"/>
    <w:rsid w:val="00B22629"/>
    <w:rsid w:val="00B22B8E"/>
    <w:rsid w:val="00B23E1C"/>
    <w:rsid w:val="00B25B68"/>
    <w:rsid w:val="00B26C4C"/>
    <w:rsid w:val="00B271AD"/>
    <w:rsid w:val="00B274C6"/>
    <w:rsid w:val="00B3044F"/>
    <w:rsid w:val="00B3322C"/>
    <w:rsid w:val="00B332BA"/>
    <w:rsid w:val="00B417B2"/>
    <w:rsid w:val="00B41B4D"/>
    <w:rsid w:val="00B42387"/>
    <w:rsid w:val="00B42779"/>
    <w:rsid w:val="00B43E99"/>
    <w:rsid w:val="00B450FC"/>
    <w:rsid w:val="00B455D0"/>
    <w:rsid w:val="00B4624E"/>
    <w:rsid w:val="00B518EB"/>
    <w:rsid w:val="00B57E52"/>
    <w:rsid w:val="00B61B61"/>
    <w:rsid w:val="00B6463B"/>
    <w:rsid w:val="00B72BB8"/>
    <w:rsid w:val="00B73625"/>
    <w:rsid w:val="00B7485C"/>
    <w:rsid w:val="00B76E7A"/>
    <w:rsid w:val="00B842F0"/>
    <w:rsid w:val="00B846F3"/>
    <w:rsid w:val="00B874BD"/>
    <w:rsid w:val="00B91DA0"/>
    <w:rsid w:val="00B91E3A"/>
    <w:rsid w:val="00B93051"/>
    <w:rsid w:val="00B94493"/>
    <w:rsid w:val="00B94F35"/>
    <w:rsid w:val="00B96B6C"/>
    <w:rsid w:val="00B97129"/>
    <w:rsid w:val="00B97753"/>
    <w:rsid w:val="00B97766"/>
    <w:rsid w:val="00BA26FD"/>
    <w:rsid w:val="00BA2971"/>
    <w:rsid w:val="00BA4AF9"/>
    <w:rsid w:val="00BA516C"/>
    <w:rsid w:val="00BA5623"/>
    <w:rsid w:val="00BA5CC2"/>
    <w:rsid w:val="00BA78A7"/>
    <w:rsid w:val="00BB0988"/>
    <w:rsid w:val="00BB348F"/>
    <w:rsid w:val="00BC3241"/>
    <w:rsid w:val="00BC4626"/>
    <w:rsid w:val="00BC58AA"/>
    <w:rsid w:val="00BD0502"/>
    <w:rsid w:val="00BD0FB7"/>
    <w:rsid w:val="00BD2BFA"/>
    <w:rsid w:val="00BD3829"/>
    <w:rsid w:val="00BD3AA3"/>
    <w:rsid w:val="00BD6263"/>
    <w:rsid w:val="00BD6594"/>
    <w:rsid w:val="00BD6BDA"/>
    <w:rsid w:val="00BD6FCD"/>
    <w:rsid w:val="00BD731F"/>
    <w:rsid w:val="00BE0957"/>
    <w:rsid w:val="00BE1314"/>
    <w:rsid w:val="00BF1C38"/>
    <w:rsid w:val="00BF2A5A"/>
    <w:rsid w:val="00BF55C6"/>
    <w:rsid w:val="00C04402"/>
    <w:rsid w:val="00C04E8F"/>
    <w:rsid w:val="00C05109"/>
    <w:rsid w:val="00C077F0"/>
    <w:rsid w:val="00C078C7"/>
    <w:rsid w:val="00C1309A"/>
    <w:rsid w:val="00C20624"/>
    <w:rsid w:val="00C20CFC"/>
    <w:rsid w:val="00C215E6"/>
    <w:rsid w:val="00C22D4F"/>
    <w:rsid w:val="00C247CC"/>
    <w:rsid w:val="00C2701B"/>
    <w:rsid w:val="00C302F3"/>
    <w:rsid w:val="00C339A4"/>
    <w:rsid w:val="00C3554D"/>
    <w:rsid w:val="00C368BD"/>
    <w:rsid w:val="00C37C54"/>
    <w:rsid w:val="00C41E45"/>
    <w:rsid w:val="00C43452"/>
    <w:rsid w:val="00C45D96"/>
    <w:rsid w:val="00C54189"/>
    <w:rsid w:val="00C54207"/>
    <w:rsid w:val="00C55B6B"/>
    <w:rsid w:val="00C56C9D"/>
    <w:rsid w:val="00C6039E"/>
    <w:rsid w:val="00C61CF1"/>
    <w:rsid w:val="00C6225F"/>
    <w:rsid w:val="00C633CA"/>
    <w:rsid w:val="00C642A5"/>
    <w:rsid w:val="00C64893"/>
    <w:rsid w:val="00C763C4"/>
    <w:rsid w:val="00C767B4"/>
    <w:rsid w:val="00C809A5"/>
    <w:rsid w:val="00C80E80"/>
    <w:rsid w:val="00C9180A"/>
    <w:rsid w:val="00CA4D2D"/>
    <w:rsid w:val="00CA51ED"/>
    <w:rsid w:val="00CA658A"/>
    <w:rsid w:val="00CB0EDB"/>
    <w:rsid w:val="00CB3E2E"/>
    <w:rsid w:val="00CB4B18"/>
    <w:rsid w:val="00CB614F"/>
    <w:rsid w:val="00CB6312"/>
    <w:rsid w:val="00CB6A16"/>
    <w:rsid w:val="00CB6FA9"/>
    <w:rsid w:val="00CB701C"/>
    <w:rsid w:val="00CC09A4"/>
    <w:rsid w:val="00CC44CE"/>
    <w:rsid w:val="00CC58F0"/>
    <w:rsid w:val="00CC628E"/>
    <w:rsid w:val="00CD0E8D"/>
    <w:rsid w:val="00CD2179"/>
    <w:rsid w:val="00CD549D"/>
    <w:rsid w:val="00CE0CDC"/>
    <w:rsid w:val="00CE2FDA"/>
    <w:rsid w:val="00CF0474"/>
    <w:rsid w:val="00CF491E"/>
    <w:rsid w:val="00CF7408"/>
    <w:rsid w:val="00D00289"/>
    <w:rsid w:val="00D0114D"/>
    <w:rsid w:val="00D01816"/>
    <w:rsid w:val="00D019A6"/>
    <w:rsid w:val="00D01AAC"/>
    <w:rsid w:val="00D042B9"/>
    <w:rsid w:val="00D114DB"/>
    <w:rsid w:val="00D12FA1"/>
    <w:rsid w:val="00D13374"/>
    <w:rsid w:val="00D13D9A"/>
    <w:rsid w:val="00D14362"/>
    <w:rsid w:val="00D153D5"/>
    <w:rsid w:val="00D159BE"/>
    <w:rsid w:val="00D17E64"/>
    <w:rsid w:val="00D203A5"/>
    <w:rsid w:val="00D231C7"/>
    <w:rsid w:val="00D232A0"/>
    <w:rsid w:val="00D238B7"/>
    <w:rsid w:val="00D26A20"/>
    <w:rsid w:val="00D31DE2"/>
    <w:rsid w:val="00D33045"/>
    <w:rsid w:val="00D33A27"/>
    <w:rsid w:val="00D346B4"/>
    <w:rsid w:val="00D418E9"/>
    <w:rsid w:val="00D41C6B"/>
    <w:rsid w:val="00D47EF8"/>
    <w:rsid w:val="00D51489"/>
    <w:rsid w:val="00D51C1C"/>
    <w:rsid w:val="00D5293D"/>
    <w:rsid w:val="00D55296"/>
    <w:rsid w:val="00D55A36"/>
    <w:rsid w:val="00D56C53"/>
    <w:rsid w:val="00D6030A"/>
    <w:rsid w:val="00D60D42"/>
    <w:rsid w:val="00D61338"/>
    <w:rsid w:val="00D63190"/>
    <w:rsid w:val="00D6493E"/>
    <w:rsid w:val="00D65002"/>
    <w:rsid w:val="00D66758"/>
    <w:rsid w:val="00D7069A"/>
    <w:rsid w:val="00D72A70"/>
    <w:rsid w:val="00D7464B"/>
    <w:rsid w:val="00D75C93"/>
    <w:rsid w:val="00D75FC1"/>
    <w:rsid w:val="00D81620"/>
    <w:rsid w:val="00D81B59"/>
    <w:rsid w:val="00D82B9D"/>
    <w:rsid w:val="00D841AA"/>
    <w:rsid w:val="00D84C74"/>
    <w:rsid w:val="00D8700C"/>
    <w:rsid w:val="00D8764A"/>
    <w:rsid w:val="00D90487"/>
    <w:rsid w:val="00D910C2"/>
    <w:rsid w:val="00D956B5"/>
    <w:rsid w:val="00D9570D"/>
    <w:rsid w:val="00D95753"/>
    <w:rsid w:val="00D96B49"/>
    <w:rsid w:val="00DA17AB"/>
    <w:rsid w:val="00DA36F3"/>
    <w:rsid w:val="00DA76F3"/>
    <w:rsid w:val="00DB35BB"/>
    <w:rsid w:val="00DB3637"/>
    <w:rsid w:val="00DB591D"/>
    <w:rsid w:val="00DC0416"/>
    <w:rsid w:val="00DC3287"/>
    <w:rsid w:val="00DC6593"/>
    <w:rsid w:val="00DC686A"/>
    <w:rsid w:val="00DD2FDB"/>
    <w:rsid w:val="00DD51C6"/>
    <w:rsid w:val="00DD5D81"/>
    <w:rsid w:val="00DE0588"/>
    <w:rsid w:val="00DE24DF"/>
    <w:rsid w:val="00DE3A5D"/>
    <w:rsid w:val="00DF028C"/>
    <w:rsid w:val="00DF07C1"/>
    <w:rsid w:val="00DF0BB5"/>
    <w:rsid w:val="00DF1035"/>
    <w:rsid w:val="00DF10BA"/>
    <w:rsid w:val="00DF1888"/>
    <w:rsid w:val="00DF1CFD"/>
    <w:rsid w:val="00DF22FC"/>
    <w:rsid w:val="00DF2763"/>
    <w:rsid w:val="00DF2CA4"/>
    <w:rsid w:val="00DF3003"/>
    <w:rsid w:val="00DF363A"/>
    <w:rsid w:val="00DF69ED"/>
    <w:rsid w:val="00E016EC"/>
    <w:rsid w:val="00E05B08"/>
    <w:rsid w:val="00E07941"/>
    <w:rsid w:val="00E11804"/>
    <w:rsid w:val="00E12635"/>
    <w:rsid w:val="00E13A49"/>
    <w:rsid w:val="00E161B7"/>
    <w:rsid w:val="00E24A14"/>
    <w:rsid w:val="00E25E6A"/>
    <w:rsid w:val="00E27497"/>
    <w:rsid w:val="00E320BC"/>
    <w:rsid w:val="00E329C5"/>
    <w:rsid w:val="00E32CC0"/>
    <w:rsid w:val="00E451E2"/>
    <w:rsid w:val="00E47034"/>
    <w:rsid w:val="00E50081"/>
    <w:rsid w:val="00E5261D"/>
    <w:rsid w:val="00E52B2C"/>
    <w:rsid w:val="00E53F0A"/>
    <w:rsid w:val="00E5525F"/>
    <w:rsid w:val="00E57E6B"/>
    <w:rsid w:val="00E613C1"/>
    <w:rsid w:val="00E61B88"/>
    <w:rsid w:val="00E6689F"/>
    <w:rsid w:val="00E71A51"/>
    <w:rsid w:val="00E72CDE"/>
    <w:rsid w:val="00E74E65"/>
    <w:rsid w:val="00E847D1"/>
    <w:rsid w:val="00E86948"/>
    <w:rsid w:val="00E86C38"/>
    <w:rsid w:val="00E87864"/>
    <w:rsid w:val="00E9155C"/>
    <w:rsid w:val="00E91F59"/>
    <w:rsid w:val="00E91F60"/>
    <w:rsid w:val="00E928B5"/>
    <w:rsid w:val="00E939C9"/>
    <w:rsid w:val="00E93A1F"/>
    <w:rsid w:val="00E945CB"/>
    <w:rsid w:val="00E9748B"/>
    <w:rsid w:val="00EA116D"/>
    <w:rsid w:val="00EA1267"/>
    <w:rsid w:val="00EA5049"/>
    <w:rsid w:val="00EA7FF5"/>
    <w:rsid w:val="00EB125F"/>
    <w:rsid w:val="00EC41D2"/>
    <w:rsid w:val="00ED03A8"/>
    <w:rsid w:val="00ED7F1D"/>
    <w:rsid w:val="00EE26DE"/>
    <w:rsid w:val="00EE2888"/>
    <w:rsid w:val="00EE504A"/>
    <w:rsid w:val="00EE527E"/>
    <w:rsid w:val="00EF08AB"/>
    <w:rsid w:val="00EF1F60"/>
    <w:rsid w:val="00EF3C84"/>
    <w:rsid w:val="00EF6026"/>
    <w:rsid w:val="00EF649D"/>
    <w:rsid w:val="00F02D25"/>
    <w:rsid w:val="00F0325C"/>
    <w:rsid w:val="00F03BAA"/>
    <w:rsid w:val="00F04BAE"/>
    <w:rsid w:val="00F05420"/>
    <w:rsid w:val="00F05727"/>
    <w:rsid w:val="00F104BF"/>
    <w:rsid w:val="00F109CC"/>
    <w:rsid w:val="00F122A1"/>
    <w:rsid w:val="00F153C4"/>
    <w:rsid w:val="00F21BEC"/>
    <w:rsid w:val="00F30879"/>
    <w:rsid w:val="00F33125"/>
    <w:rsid w:val="00F33E36"/>
    <w:rsid w:val="00F36336"/>
    <w:rsid w:val="00F375B3"/>
    <w:rsid w:val="00F41485"/>
    <w:rsid w:val="00F41BAC"/>
    <w:rsid w:val="00F42D34"/>
    <w:rsid w:val="00F46610"/>
    <w:rsid w:val="00F46B6F"/>
    <w:rsid w:val="00F50717"/>
    <w:rsid w:val="00F57926"/>
    <w:rsid w:val="00F609A8"/>
    <w:rsid w:val="00F62B6C"/>
    <w:rsid w:val="00F63078"/>
    <w:rsid w:val="00F70C0B"/>
    <w:rsid w:val="00F75FEA"/>
    <w:rsid w:val="00F76B99"/>
    <w:rsid w:val="00F770ED"/>
    <w:rsid w:val="00F81F0E"/>
    <w:rsid w:val="00F90131"/>
    <w:rsid w:val="00F923F3"/>
    <w:rsid w:val="00F94570"/>
    <w:rsid w:val="00F956EB"/>
    <w:rsid w:val="00F97ED2"/>
    <w:rsid w:val="00FA1F3A"/>
    <w:rsid w:val="00FA3F2D"/>
    <w:rsid w:val="00FA47C6"/>
    <w:rsid w:val="00FA47D2"/>
    <w:rsid w:val="00FA58C6"/>
    <w:rsid w:val="00FA5E36"/>
    <w:rsid w:val="00FA78DE"/>
    <w:rsid w:val="00FB0C7F"/>
    <w:rsid w:val="00FB3110"/>
    <w:rsid w:val="00FB3256"/>
    <w:rsid w:val="00FB3934"/>
    <w:rsid w:val="00FB70CD"/>
    <w:rsid w:val="00FB7D34"/>
    <w:rsid w:val="00FB7F8A"/>
    <w:rsid w:val="00FC7A99"/>
    <w:rsid w:val="00FD09A5"/>
    <w:rsid w:val="00FD597D"/>
    <w:rsid w:val="00FE48F2"/>
    <w:rsid w:val="00FE50DD"/>
    <w:rsid w:val="00FF033F"/>
    <w:rsid w:val="00FF1C4B"/>
    <w:rsid w:val="00FF4A95"/>
    <w:rsid w:val="00FF4C2D"/>
    <w:rsid w:val="00FF7A25"/>
    <w:rsid w:val="00FF7C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F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6A37EE"/>
    <w:pPr>
      <w:numPr>
        <w:ilvl w:val="1"/>
        <w:numId w:val="13"/>
      </w:numPr>
      <w:tabs>
        <w:tab w:val="left" w:pos="1134"/>
      </w:tabs>
      <w:spacing w:before="60" w:after="60"/>
      <w:ind w:left="1134" w:hanging="567"/>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6A37EE"/>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960AF2"/>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0E21DF"/>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basedOn w:val="Normlny"/>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 w:type="character" w:customStyle="1" w:styleId="ra">
    <w:name w:val="ra"/>
    <w:basedOn w:val="Predvolenpsmoodseku"/>
    <w:rsid w:val="005F4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6A37EE"/>
    <w:pPr>
      <w:numPr>
        <w:ilvl w:val="1"/>
        <w:numId w:val="13"/>
      </w:numPr>
      <w:tabs>
        <w:tab w:val="left" w:pos="1134"/>
      </w:tabs>
      <w:spacing w:before="60" w:after="60"/>
      <w:ind w:left="1134" w:hanging="567"/>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6A37EE"/>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960AF2"/>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0E21DF"/>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basedOn w:val="Normlny"/>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 w:type="character" w:customStyle="1" w:styleId="ra">
    <w:name w:val="ra"/>
    <w:basedOn w:val="Predvolenpsmoodseku"/>
    <w:rsid w:val="005F4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767">
      <w:bodyDiv w:val="1"/>
      <w:marLeft w:val="0"/>
      <w:marRight w:val="0"/>
      <w:marTop w:val="0"/>
      <w:marBottom w:val="0"/>
      <w:divBdr>
        <w:top w:val="none" w:sz="0" w:space="0" w:color="auto"/>
        <w:left w:val="none" w:sz="0" w:space="0" w:color="auto"/>
        <w:bottom w:val="none" w:sz="0" w:space="0" w:color="auto"/>
        <w:right w:val="none" w:sz="0" w:space="0" w:color="auto"/>
      </w:divBdr>
    </w:div>
    <w:div w:id="38362933">
      <w:bodyDiv w:val="1"/>
      <w:marLeft w:val="0"/>
      <w:marRight w:val="0"/>
      <w:marTop w:val="0"/>
      <w:marBottom w:val="0"/>
      <w:divBdr>
        <w:top w:val="none" w:sz="0" w:space="0" w:color="auto"/>
        <w:left w:val="none" w:sz="0" w:space="0" w:color="auto"/>
        <w:bottom w:val="none" w:sz="0" w:space="0" w:color="auto"/>
        <w:right w:val="none" w:sz="0" w:space="0" w:color="auto"/>
      </w:divBdr>
    </w:div>
    <w:div w:id="80294243">
      <w:bodyDiv w:val="1"/>
      <w:marLeft w:val="0"/>
      <w:marRight w:val="0"/>
      <w:marTop w:val="0"/>
      <w:marBottom w:val="0"/>
      <w:divBdr>
        <w:top w:val="none" w:sz="0" w:space="0" w:color="auto"/>
        <w:left w:val="none" w:sz="0" w:space="0" w:color="auto"/>
        <w:bottom w:val="none" w:sz="0" w:space="0" w:color="auto"/>
        <w:right w:val="none" w:sz="0" w:space="0" w:color="auto"/>
      </w:divBdr>
    </w:div>
    <w:div w:id="193275927">
      <w:bodyDiv w:val="1"/>
      <w:marLeft w:val="0"/>
      <w:marRight w:val="0"/>
      <w:marTop w:val="0"/>
      <w:marBottom w:val="0"/>
      <w:divBdr>
        <w:top w:val="none" w:sz="0" w:space="0" w:color="auto"/>
        <w:left w:val="none" w:sz="0" w:space="0" w:color="auto"/>
        <w:bottom w:val="none" w:sz="0" w:space="0" w:color="auto"/>
        <w:right w:val="none" w:sz="0" w:space="0" w:color="auto"/>
      </w:divBdr>
    </w:div>
    <w:div w:id="300304827">
      <w:bodyDiv w:val="1"/>
      <w:marLeft w:val="0"/>
      <w:marRight w:val="0"/>
      <w:marTop w:val="0"/>
      <w:marBottom w:val="0"/>
      <w:divBdr>
        <w:top w:val="none" w:sz="0" w:space="0" w:color="auto"/>
        <w:left w:val="none" w:sz="0" w:space="0" w:color="auto"/>
        <w:bottom w:val="none" w:sz="0" w:space="0" w:color="auto"/>
        <w:right w:val="none" w:sz="0" w:space="0" w:color="auto"/>
      </w:divBdr>
    </w:div>
    <w:div w:id="334578149">
      <w:bodyDiv w:val="1"/>
      <w:marLeft w:val="0"/>
      <w:marRight w:val="0"/>
      <w:marTop w:val="0"/>
      <w:marBottom w:val="0"/>
      <w:divBdr>
        <w:top w:val="none" w:sz="0" w:space="0" w:color="auto"/>
        <w:left w:val="none" w:sz="0" w:space="0" w:color="auto"/>
        <w:bottom w:val="none" w:sz="0" w:space="0" w:color="auto"/>
        <w:right w:val="none" w:sz="0" w:space="0" w:color="auto"/>
      </w:divBdr>
    </w:div>
    <w:div w:id="353381743">
      <w:bodyDiv w:val="1"/>
      <w:marLeft w:val="0"/>
      <w:marRight w:val="0"/>
      <w:marTop w:val="0"/>
      <w:marBottom w:val="0"/>
      <w:divBdr>
        <w:top w:val="none" w:sz="0" w:space="0" w:color="auto"/>
        <w:left w:val="none" w:sz="0" w:space="0" w:color="auto"/>
        <w:bottom w:val="none" w:sz="0" w:space="0" w:color="auto"/>
        <w:right w:val="none" w:sz="0" w:space="0" w:color="auto"/>
      </w:divBdr>
    </w:div>
    <w:div w:id="360715090">
      <w:bodyDiv w:val="1"/>
      <w:marLeft w:val="0"/>
      <w:marRight w:val="0"/>
      <w:marTop w:val="0"/>
      <w:marBottom w:val="0"/>
      <w:divBdr>
        <w:top w:val="none" w:sz="0" w:space="0" w:color="auto"/>
        <w:left w:val="none" w:sz="0" w:space="0" w:color="auto"/>
        <w:bottom w:val="none" w:sz="0" w:space="0" w:color="auto"/>
        <w:right w:val="none" w:sz="0" w:space="0" w:color="auto"/>
      </w:divBdr>
    </w:div>
    <w:div w:id="429005687">
      <w:bodyDiv w:val="1"/>
      <w:marLeft w:val="0"/>
      <w:marRight w:val="0"/>
      <w:marTop w:val="0"/>
      <w:marBottom w:val="0"/>
      <w:divBdr>
        <w:top w:val="none" w:sz="0" w:space="0" w:color="auto"/>
        <w:left w:val="none" w:sz="0" w:space="0" w:color="auto"/>
        <w:bottom w:val="none" w:sz="0" w:space="0" w:color="auto"/>
        <w:right w:val="none" w:sz="0" w:space="0" w:color="auto"/>
      </w:divBdr>
    </w:div>
    <w:div w:id="451829217">
      <w:bodyDiv w:val="1"/>
      <w:marLeft w:val="0"/>
      <w:marRight w:val="0"/>
      <w:marTop w:val="0"/>
      <w:marBottom w:val="0"/>
      <w:divBdr>
        <w:top w:val="none" w:sz="0" w:space="0" w:color="auto"/>
        <w:left w:val="none" w:sz="0" w:space="0" w:color="auto"/>
        <w:bottom w:val="none" w:sz="0" w:space="0" w:color="auto"/>
        <w:right w:val="none" w:sz="0" w:space="0" w:color="auto"/>
      </w:divBdr>
    </w:div>
    <w:div w:id="463617837">
      <w:bodyDiv w:val="1"/>
      <w:marLeft w:val="0"/>
      <w:marRight w:val="0"/>
      <w:marTop w:val="0"/>
      <w:marBottom w:val="0"/>
      <w:divBdr>
        <w:top w:val="none" w:sz="0" w:space="0" w:color="auto"/>
        <w:left w:val="none" w:sz="0" w:space="0" w:color="auto"/>
        <w:bottom w:val="none" w:sz="0" w:space="0" w:color="auto"/>
        <w:right w:val="none" w:sz="0" w:space="0" w:color="auto"/>
      </w:divBdr>
    </w:div>
    <w:div w:id="478423621">
      <w:bodyDiv w:val="1"/>
      <w:marLeft w:val="0"/>
      <w:marRight w:val="0"/>
      <w:marTop w:val="0"/>
      <w:marBottom w:val="0"/>
      <w:divBdr>
        <w:top w:val="none" w:sz="0" w:space="0" w:color="auto"/>
        <w:left w:val="none" w:sz="0" w:space="0" w:color="auto"/>
        <w:bottom w:val="none" w:sz="0" w:space="0" w:color="auto"/>
        <w:right w:val="none" w:sz="0" w:space="0" w:color="auto"/>
      </w:divBdr>
    </w:div>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548540197">
      <w:bodyDiv w:val="1"/>
      <w:marLeft w:val="0"/>
      <w:marRight w:val="0"/>
      <w:marTop w:val="0"/>
      <w:marBottom w:val="0"/>
      <w:divBdr>
        <w:top w:val="none" w:sz="0" w:space="0" w:color="auto"/>
        <w:left w:val="none" w:sz="0" w:space="0" w:color="auto"/>
        <w:bottom w:val="none" w:sz="0" w:space="0" w:color="auto"/>
        <w:right w:val="none" w:sz="0" w:space="0" w:color="auto"/>
      </w:divBdr>
    </w:div>
    <w:div w:id="578443654">
      <w:bodyDiv w:val="1"/>
      <w:marLeft w:val="0"/>
      <w:marRight w:val="0"/>
      <w:marTop w:val="0"/>
      <w:marBottom w:val="0"/>
      <w:divBdr>
        <w:top w:val="none" w:sz="0" w:space="0" w:color="auto"/>
        <w:left w:val="none" w:sz="0" w:space="0" w:color="auto"/>
        <w:bottom w:val="none" w:sz="0" w:space="0" w:color="auto"/>
        <w:right w:val="none" w:sz="0" w:space="0" w:color="auto"/>
      </w:divBdr>
    </w:div>
    <w:div w:id="637732467">
      <w:bodyDiv w:val="1"/>
      <w:marLeft w:val="0"/>
      <w:marRight w:val="0"/>
      <w:marTop w:val="0"/>
      <w:marBottom w:val="0"/>
      <w:divBdr>
        <w:top w:val="none" w:sz="0" w:space="0" w:color="auto"/>
        <w:left w:val="none" w:sz="0" w:space="0" w:color="auto"/>
        <w:bottom w:val="none" w:sz="0" w:space="0" w:color="auto"/>
        <w:right w:val="none" w:sz="0" w:space="0" w:color="auto"/>
      </w:divBdr>
    </w:div>
    <w:div w:id="682440003">
      <w:bodyDiv w:val="1"/>
      <w:marLeft w:val="0"/>
      <w:marRight w:val="0"/>
      <w:marTop w:val="0"/>
      <w:marBottom w:val="0"/>
      <w:divBdr>
        <w:top w:val="none" w:sz="0" w:space="0" w:color="auto"/>
        <w:left w:val="none" w:sz="0" w:space="0" w:color="auto"/>
        <w:bottom w:val="none" w:sz="0" w:space="0" w:color="auto"/>
        <w:right w:val="none" w:sz="0" w:space="0" w:color="auto"/>
      </w:divBdr>
    </w:div>
    <w:div w:id="682903455">
      <w:bodyDiv w:val="1"/>
      <w:marLeft w:val="0"/>
      <w:marRight w:val="0"/>
      <w:marTop w:val="0"/>
      <w:marBottom w:val="0"/>
      <w:divBdr>
        <w:top w:val="none" w:sz="0" w:space="0" w:color="auto"/>
        <w:left w:val="none" w:sz="0" w:space="0" w:color="auto"/>
        <w:bottom w:val="none" w:sz="0" w:space="0" w:color="auto"/>
        <w:right w:val="none" w:sz="0" w:space="0" w:color="auto"/>
      </w:divBdr>
    </w:div>
    <w:div w:id="731004439">
      <w:bodyDiv w:val="1"/>
      <w:marLeft w:val="0"/>
      <w:marRight w:val="0"/>
      <w:marTop w:val="0"/>
      <w:marBottom w:val="0"/>
      <w:divBdr>
        <w:top w:val="none" w:sz="0" w:space="0" w:color="auto"/>
        <w:left w:val="none" w:sz="0" w:space="0" w:color="auto"/>
        <w:bottom w:val="none" w:sz="0" w:space="0" w:color="auto"/>
        <w:right w:val="none" w:sz="0" w:space="0" w:color="auto"/>
      </w:divBdr>
    </w:div>
    <w:div w:id="732772455">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749621149">
      <w:bodyDiv w:val="1"/>
      <w:marLeft w:val="0"/>
      <w:marRight w:val="0"/>
      <w:marTop w:val="0"/>
      <w:marBottom w:val="0"/>
      <w:divBdr>
        <w:top w:val="none" w:sz="0" w:space="0" w:color="auto"/>
        <w:left w:val="none" w:sz="0" w:space="0" w:color="auto"/>
        <w:bottom w:val="none" w:sz="0" w:space="0" w:color="auto"/>
        <w:right w:val="none" w:sz="0" w:space="0" w:color="auto"/>
      </w:divBdr>
    </w:div>
    <w:div w:id="778723395">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38085528">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908032661">
      <w:bodyDiv w:val="1"/>
      <w:marLeft w:val="0"/>
      <w:marRight w:val="0"/>
      <w:marTop w:val="0"/>
      <w:marBottom w:val="0"/>
      <w:divBdr>
        <w:top w:val="none" w:sz="0" w:space="0" w:color="auto"/>
        <w:left w:val="none" w:sz="0" w:space="0" w:color="auto"/>
        <w:bottom w:val="none" w:sz="0" w:space="0" w:color="auto"/>
        <w:right w:val="none" w:sz="0" w:space="0" w:color="auto"/>
      </w:divBdr>
    </w:div>
    <w:div w:id="1010067613">
      <w:bodyDiv w:val="1"/>
      <w:marLeft w:val="0"/>
      <w:marRight w:val="0"/>
      <w:marTop w:val="0"/>
      <w:marBottom w:val="0"/>
      <w:divBdr>
        <w:top w:val="none" w:sz="0" w:space="0" w:color="auto"/>
        <w:left w:val="none" w:sz="0" w:space="0" w:color="auto"/>
        <w:bottom w:val="none" w:sz="0" w:space="0" w:color="auto"/>
        <w:right w:val="none" w:sz="0" w:space="0" w:color="auto"/>
      </w:divBdr>
    </w:div>
    <w:div w:id="1055155195">
      <w:bodyDiv w:val="1"/>
      <w:marLeft w:val="0"/>
      <w:marRight w:val="0"/>
      <w:marTop w:val="0"/>
      <w:marBottom w:val="0"/>
      <w:divBdr>
        <w:top w:val="none" w:sz="0" w:space="0" w:color="auto"/>
        <w:left w:val="none" w:sz="0" w:space="0" w:color="auto"/>
        <w:bottom w:val="none" w:sz="0" w:space="0" w:color="auto"/>
        <w:right w:val="none" w:sz="0" w:space="0" w:color="auto"/>
      </w:divBdr>
    </w:div>
    <w:div w:id="1285692340">
      <w:bodyDiv w:val="1"/>
      <w:marLeft w:val="0"/>
      <w:marRight w:val="0"/>
      <w:marTop w:val="0"/>
      <w:marBottom w:val="0"/>
      <w:divBdr>
        <w:top w:val="none" w:sz="0" w:space="0" w:color="auto"/>
        <w:left w:val="none" w:sz="0" w:space="0" w:color="auto"/>
        <w:bottom w:val="none" w:sz="0" w:space="0" w:color="auto"/>
        <w:right w:val="none" w:sz="0" w:space="0" w:color="auto"/>
      </w:divBdr>
    </w:div>
    <w:div w:id="1287590314">
      <w:bodyDiv w:val="1"/>
      <w:marLeft w:val="0"/>
      <w:marRight w:val="0"/>
      <w:marTop w:val="0"/>
      <w:marBottom w:val="0"/>
      <w:divBdr>
        <w:top w:val="none" w:sz="0" w:space="0" w:color="auto"/>
        <w:left w:val="none" w:sz="0" w:space="0" w:color="auto"/>
        <w:bottom w:val="none" w:sz="0" w:space="0" w:color="auto"/>
        <w:right w:val="none" w:sz="0" w:space="0" w:color="auto"/>
      </w:divBdr>
    </w:div>
    <w:div w:id="1406337446">
      <w:bodyDiv w:val="1"/>
      <w:marLeft w:val="0"/>
      <w:marRight w:val="0"/>
      <w:marTop w:val="0"/>
      <w:marBottom w:val="0"/>
      <w:divBdr>
        <w:top w:val="none" w:sz="0" w:space="0" w:color="auto"/>
        <w:left w:val="none" w:sz="0" w:space="0" w:color="auto"/>
        <w:bottom w:val="none" w:sz="0" w:space="0" w:color="auto"/>
        <w:right w:val="none" w:sz="0" w:space="0" w:color="auto"/>
      </w:divBdr>
    </w:div>
    <w:div w:id="1427846265">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652904306">
      <w:bodyDiv w:val="1"/>
      <w:marLeft w:val="0"/>
      <w:marRight w:val="0"/>
      <w:marTop w:val="0"/>
      <w:marBottom w:val="0"/>
      <w:divBdr>
        <w:top w:val="none" w:sz="0" w:space="0" w:color="auto"/>
        <w:left w:val="none" w:sz="0" w:space="0" w:color="auto"/>
        <w:bottom w:val="none" w:sz="0" w:space="0" w:color="auto"/>
        <w:right w:val="none" w:sz="0" w:space="0" w:color="auto"/>
      </w:divBdr>
    </w:div>
    <w:div w:id="1743411205">
      <w:bodyDiv w:val="1"/>
      <w:marLeft w:val="0"/>
      <w:marRight w:val="0"/>
      <w:marTop w:val="0"/>
      <w:marBottom w:val="0"/>
      <w:divBdr>
        <w:top w:val="none" w:sz="0" w:space="0" w:color="auto"/>
        <w:left w:val="none" w:sz="0" w:space="0" w:color="auto"/>
        <w:bottom w:val="none" w:sz="0" w:space="0" w:color="auto"/>
        <w:right w:val="none" w:sz="0" w:space="0" w:color="auto"/>
      </w:divBdr>
    </w:div>
    <w:div w:id="1748916356">
      <w:bodyDiv w:val="1"/>
      <w:marLeft w:val="0"/>
      <w:marRight w:val="0"/>
      <w:marTop w:val="0"/>
      <w:marBottom w:val="0"/>
      <w:divBdr>
        <w:top w:val="none" w:sz="0" w:space="0" w:color="auto"/>
        <w:left w:val="none" w:sz="0" w:space="0" w:color="auto"/>
        <w:bottom w:val="none" w:sz="0" w:space="0" w:color="auto"/>
        <w:right w:val="none" w:sz="0" w:space="0" w:color="auto"/>
      </w:divBdr>
    </w:div>
    <w:div w:id="1938050931">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 w:id="2055763460">
      <w:bodyDiv w:val="1"/>
      <w:marLeft w:val="0"/>
      <w:marRight w:val="0"/>
      <w:marTop w:val="0"/>
      <w:marBottom w:val="0"/>
      <w:divBdr>
        <w:top w:val="none" w:sz="0" w:space="0" w:color="auto"/>
        <w:left w:val="none" w:sz="0" w:space="0" w:color="auto"/>
        <w:bottom w:val="none" w:sz="0" w:space="0" w:color="auto"/>
        <w:right w:val="none" w:sz="0" w:space="0" w:color="auto"/>
      </w:divBdr>
    </w:div>
    <w:div w:id="2136480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5134-0FE0-4DCB-A326-5422C407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20</Pages>
  <Words>9523</Words>
  <Characters>54284</Characters>
  <Application>Microsoft Office Word</Application>
  <DocSecurity>0</DocSecurity>
  <Lines>452</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Holán Miloš</cp:lastModifiedBy>
  <cp:revision>2</cp:revision>
  <cp:lastPrinted>2022-01-24T10:20:00Z</cp:lastPrinted>
  <dcterms:created xsi:type="dcterms:W3CDTF">2022-01-21T10:21:00Z</dcterms:created>
  <dcterms:modified xsi:type="dcterms:W3CDTF">2022-01-27T17:53:00Z</dcterms:modified>
</cp:coreProperties>
</file>