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97" w:rsidRPr="00F15568" w:rsidRDefault="00E67992" w:rsidP="00393A8D">
      <w:pPr>
        <w:jc w:val="center"/>
        <w:rPr>
          <w:rFonts w:ascii="Times" w:hAnsi="Times"/>
          <w:smallCaps/>
          <w:spacing w:val="14"/>
          <w:sz w:val="40"/>
          <w:szCs w:val="40"/>
        </w:rPr>
      </w:pPr>
      <w:r>
        <w:rPr>
          <w:rFonts w:ascii="Times" w:hAnsi="Times"/>
          <w:smallCaps/>
          <w:noProof/>
          <w:spacing w:val="14"/>
          <w:sz w:val="40"/>
          <w:szCs w:val="40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-410210</wp:posOffset>
            </wp:positionH>
            <wp:positionV relativeFrom="paragraph">
              <wp:posOffset>-508635</wp:posOffset>
            </wp:positionV>
            <wp:extent cx="697865" cy="982980"/>
            <wp:effectExtent l="0" t="0" r="6985" b="762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8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E35" w:rsidRPr="00F15568">
        <w:rPr>
          <w:rFonts w:ascii="Times" w:hAnsi="Times"/>
          <w:smallCaps/>
          <w:spacing w:val="14"/>
          <w:sz w:val="40"/>
          <w:szCs w:val="40"/>
        </w:rPr>
        <w:t>Mestská časť Bratislava – Petržalka</w:t>
      </w:r>
    </w:p>
    <w:p w:rsidR="009F6E35" w:rsidRPr="009F6E35" w:rsidRDefault="00393A8D" w:rsidP="00393A8D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m</w:t>
      </w:r>
      <w:r w:rsidR="00F15568">
        <w:rPr>
          <w:rFonts w:ascii="Times" w:hAnsi="Times"/>
          <w:sz w:val="28"/>
          <w:szCs w:val="28"/>
        </w:rPr>
        <w:t>iestna</w:t>
      </w:r>
      <w:r w:rsidR="009F6E35" w:rsidRPr="009F6E35">
        <w:rPr>
          <w:rFonts w:ascii="Times" w:hAnsi="Times"/>
          <w:sz w:val="28"/>
          <w:szCs w:val="28"/>
        </w:rPr>
        <w:t xml:space="preserve"> kontrolór</w:t>
      </w:r>
      <w:r w:rsidR="00F15568">
        <w:rPr>
          <w:rFonts w:ascii="Times" w:hAnsi="Times"/>
          <w:sz w:val="28"/>
          <w:szCs w:val="28"/>
        </w:rPr>
        <w:t>ka</w:t>
      </w:r>
    </w:p>
    <w:p w:rsidR="009F6E35" w:rsidRPr="00B655FD" w:rsidRDefault="00F15568" w:rsidP="00393A8D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655FD">
        <w:rPr>
          <w:rFonts w:ascii="Times New Roman" w:hAnsi="Times New Roman" w:cs="Times New Roman"/>
          <w:sz w:val="32"/>
          <w:szCs w:val="32"/>
        </w:rPr>
        <w:t>Odborné s</w:t>
      </w:r>
      <w:r w:rsidR="009F6E35" w:rsidRPr="00B655FD">
        <w:rPr>
          <w:rFonts w:ascii="Times New Roman" w:hAnsi="Times New Roman" w:cs="Times New Roman"/>
          <w:sz w:val="32"/>
          <w:szCs w:val="32"/>
        </w:rPr>
        <w:t>tanovisko k</w:t>
      </w:r>
      <w:r w:rsidRPr="00B655FD">
        <w:rPr>
          <w:rFonts w:ascii="Times New Roman" w:hAnsi="Times New Roman" w:cs="Times New Roman"/>
          <w:sz w:val="32"/>
          <w:szCs w:val="32"/>
        </w:rPr>
        <w:t> </w:t>
      </w:r>
      <w:r w:rsidR="009F6E35" w:rsidRPr="00B655FD">
        <w:rPr>
          <w:rFonts w:ascii="Times New Roman" w:hAnsi="Times New Roman" w:cs="Times New Roman"/>
          <w:sz w:val="32"/>
          <w:szCs w:val="32"/>
        </w:rPr>
        <w:t>záverečnému účtu</w:t>
      </w:r>
      <w:r w:rsidR="00393A8D" w:rsidRPr="00B655FD">
        <w:rPr>
          <w:rFonts w:ascii="Times New Roman" w:hAnsi="Times New Roman" w:cs="Times New Roman"/>
          <w:sz w:val="32"/>
          <w:szCs w:val="32"/>
        </w:rPr>
        <w:t xml:space="preserve"> </w:t>
      </w:r>
      <w:r w:rsidR="00B655FD" w:rsidRPr="00B655FD">
        <w:rPr>
          <w:rFonts w:ascii="Times New Roman" w:hAnsi="Times New Roman" w:cs="Times New Roman"/>
          <w:sz w:val="32"/>
          <w:szCs w:val="32"/>
        </w:rPr>
        <w:t xml:space="preserve"> a finančnému usporiadaniu mestskej časti Bratislava</w:t>
      </w:r>
      <w:r w:rsidR="00BE590A">
        <w:rPr>
          <w:rFonts w:ascii="Times New Roman" w:hAnsi="Times New Roman" w:cs="Times New Roman"/>
          <w:sz w:val="32"/>
          <w:szCs w:val="32"/>
        </w:rPr>
        <w:t xml:space="preserve"> </w:t>
      </w:r>
      <w:r w:rsidR="00B655FD" w:rsidRPr="00B655FD">
        <w:rPr>
          <w:rFonts w:ascii="Times New Roman" w:hAnsi="Times New Roman" w:cs="Times New Roman"/>
          <w:sz w:val="32"/>
          <w:szCs w:val="32"/>
        </w:rPr>
        <w:t>-</w:t>
      </w:r>
      <w:r w:rsidR="00BE590A">
        <w:rPr>
          <w:rFonts w:ascii="Times New Roman" w:hAnsi="Times New Roman" w:cs="Times New Roman"/>
          <w:sz w:val="32"/>
          <w:szCs w:val="32"/>
        </w:rPr>
        <w:t xml:space="preserve"> </w:t>
      </w:r>
      <w:r w:rsidR="00B655FD" w:rsidRPr="00B655FD">
        <w:rPr>
          <w:rFonts w:ascii="Times New Roman" w:hAnsi="Times New Roman" w:cs="Times New Roman"/>
          <w:sz w:val="32"/>
          <w:szCs w:val="32"/>
        </w:rPr>
        <w:t xml:space="preserve">Petržalka za rok 2020 </w:t>
      </w:r>
    </w:p>
    <w:p w:rsidR="008A024B" w:rsidRDefault="00F15568" w:rsidP="00F15568">
      <w:pPr>
        <w:spacing w:before="36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Odborné stanovisko miestnej kontrolórky je predkladané v súlade s</w:t>
      </w:r>
      <w:r w:rsidR="008A024B">
        <w:rPr>
          <w:rFonts w:ascii="Times New Roman" w:hAnsi="Times New Roman" w:cs="Times New Roman"/>
          <w:sz w:val="24"/>
          <w:szCs w:val="24"/>
        </w:rPr>
        <w:t xml:space="preserve"> </w:t>
      </w:r>
      <w:r w:rsidRPr="00F15568">
        <w:rPr>
          <w:rFonts w:ascii="Times New Roman" w:hAnsi="Times New Roman" w:cs="Times New Roman"/>
          <w:sz w:val="24"/>
          <w:szCs w:val="24"/>
        </w:rPr>
        <w:t>§ 18f ods. 1 písmeno c) zákona č.</w:t>
      </w:r>
      <w:r w:rsidR="00BE590A">
        <w:rPr>
          <w:rFonts w:ascii="Times New Roman" w:hAnsi="Times New Roman" w:cs="Times New Roman"/>
          <w:sz w:val="24"/>
          <w:szCs w:val="24"/>
        </w:rPr>
        <w:t xml:space="preserve"> </w:t>
      </w:r>
      <w:r w:rsidRPr="00F15568">
        <w:rPr>
          <w:rFonts w:ascii="Times New Roman" w:hAnsi="Times New Roman" w:cs="Times New Roman"/>
          <w:sz w:val="24"/>
          <w:szCs w:val="24"/>
        </w:rPr>
        <w:t>369/1990 Zb. o obecnom zriadení v znení neskorších predpisov</w:t>
      </w:r>
      <w:r w:rsidR="008A02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5568" w:rsidRDefault="008A024B" w:rsidP="00F15568">
      <w:pPr>
        <w:spacing w:before="36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Súvisiaca legislatíva</w:t>
      </w:r>
      <w:r w:rsidR="00481EFD">
        <w:rPr>
          <w:rFonts w:ascii="Times New Roman" w:hAnsi="Times New Roman" w:cs="Times New Roman"/>
          <w:sz w:val="24"/>
          <w:szCs w:val="24"/>
        </w:rPr>
        <w:t xml:space="preserve"> s odborným stanoviskom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0DCA" w:rsidRDefault="008A024B" w:rsidP="00F15568">
      <w:pPr>
        <w:pStyle w:val="Odsekzoznamu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0DCA">
        <w:rPr>
          <w:rFonts w:ascii="Times New Roman" w:hAnsi="Times New Roman" w:cs="Times New Roman"/>
          <w:sz w:val="24"/>
          <w:szCs w:val="24"/>
        </w:rPr>
        <w:t>zákon č.</w:t>
      </w:r>
      <w:r w:rsidR="00BE590A">
        <w:rPr>
          <w:rFonts w:ascii="Times New Roman" w:hAnsi="Times New Roman" w:cs="Times New Roman"/>
          <w:sz w:val="24"/>
          <w:szCs w:val="24"/>
        </w:rPr>
        <w:t xml:space="preserve"> </w:t>
      </w:r>
      <w:r w:rsidRPr="00260DCA">
        <w:rPr>
          <w:rFonts w:ascii="Times New Roman" w:hAnsi="Times New Roman" w:cs="Times New Roman"/>
          <w:sz w:val="24"/>
          <w:szCs w:val="24"/>
        </w:rPr>
        <w:t>369/1990 Zb. o obecnom zriadení v znení neskorších predpisov</w:t>
      </w:r>
      <w:r w:rsidR="00260DCA" w:rsidRPr="00260DCA">
        <w:rPr>
          <w:rFonts w:ascii="Times New Roman" w:hAnsi="Times New Roman" w:cs="Times New Roman"/>
          <w:sz w:val="24"/>
          <w:szCs w:val="24"/>
        </w:rPr>
        <w:t xml:space="preserve"> (ďalej „zákon o obecnom </w:t>
      </w:r>
      <w:r w:rsidR="00260DCA">
        <w:rPr>
          <w:rFonts w:ascii="Times New Roman" w:hAnsi="Times New Roman" w:cs="Times New Roman"/>
          <w:sz w:val="24"/>
          <w:szCs w:val="24"/>
        </w:rPr>
        <w:t>zriadení“)</w:t>
      </w:r>
    </w:p>
    <w:p w:rsidR="008A024B" w:rsidRPr="00260DCA" w:rsidRDefault="00F15568" w:rsidP="00F15568">
      <w:pPr>
        <w:pStyle w:val="Odsekzoznamu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0DCA">
        <w:rPr>
          <w:rFonts w:ascii="Times New Roman" w:hAnsi="Times New Roman" w:cs="Times New Roman"/>
          <w:sz w:val="24"/>
          <w:szCs w:val="24"/>
        </w:rPr>
        <w:t>zákon</w:t>
      </w:r>
      <w:r w:rsidR="008A024B" w:rsidRPr="00260DCA">
        <w:rPr>
          <w:rFonts w:ascii="Times New Roman" w:hAnsi="Times New Roman" w:cs="Times New Roman"/>
          <w:sz w:val="24"/>
          <w:szCs w:val="24"/>
        </w:rPr>
        <w:t xml:space="preserve"> </w:t>
      </w:r>
      <w:r w:rsidRPr="00260DCA">
        <w:rPr>
          <w:rFonts w:ascii="Times New Roman" w:hAnsi="Times New Roman" w:cs="Times New Roman"/>
          <w:sz w:val="24"/>
          <w:szCs w:val="24"/>
        </w:rPr>
        <w:t xml:space="preserve">č. 583/2004 Z.z. o rozpočtových pravidlách územnej samosprávy a o zmene a doplnení niektorých zákonov v znení neskorších predpisov (ďalej „zákon o rozpočtových </w:t>
      </w:r>
      <w:r w:rsidR="008A024B" w:rsidRPr="00260DCA">
        <w:rPr>
          <w:rFonts w:ascii="Times New Roman" w:hAnsi="Times New Roman" w:cs="Times New Roman"/>
          <w:sz w:val="24"/>
          <w:szCs w:val="24"/>
        </w:rPr>
        <w:t>pravidlách územnej samosprávy“)</w:t>
      </w:r>
    </w:p>
    <w:p w:rsidR="00393A8D" w:rsidRDefault="008A024B" w:rsidP="00F15568">
      <w:pPr>
        <w:pStyle w:val="Odsekzoznamu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024B">
        <w:rPr>
          <w:rFonts w:ascii="Times New Roman" w:hAnsi="Times New Roman" w:cs="Times New Roman"/>
          <w:sz w:val="24"/>
          <w:szCs w:val="24"/>
        </w:rPr>
        <w:t>zákon č. 431/2002 Z. z. o účtovníctve</w:t>
      </w:r>
      <w:r w:rsidR="00F15568" w:rsidRPr="00F15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568" w:rsidRDefault="00F15568" w:rsidP="00F15568">
      <w:pPr>
        <w:pStyle w:val="Odsekzoznamu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15568">
        <w:rPr>
          <w:rFonts w:ascii="Times New Roman" w:hAnsi="Times New Roman" w:cs="Times New Roman"/>
          <w:sz w:val="24"/>
          <w:szCs w:val="24"/>
        </w:rPr>
        <w:t>Opatren</w:t>
      </w:r>
      <w:r w:rsidR="008A024B">
        <w:rPr>
          <w:rFonts w:ascii="Times New Roman" w:hAnsi="Times New Roman" w:cs="Times New Roman"/>
          <w:sz w:val="24"/>
          <w:szCs w:val="24"/>
        </w:rPr>
        <w:t>ie</w:t>
      </w:r>
      <w:r w:rsidRPr="00F15568">
        <w:rPr>
          <w:rFonts w:ascii="Times New Roman" w:hAnsi="Times New Roman" w:cs="Times New Roman"/>
          <w:sz w:val="24"/>
          <w:szCs w:val="24"/>
        </w:rPr>
        <w:t xml:space="preserve"> MF SR č. MF/010175/2004-42, ktorým sa ustanovuje druhová, organizačná a ekonomická klasifikácia rozpočtovej klasifikácie, ktorá je záväzná pri zostavovaní, sledovaní a vyhodnocovaní rozpočtov územnej samosprávy v znení neskorších predpisov</w:t>
      </w:r>
    </w:p>
    <w:p w:rsidR="008A024B" w:rsidRPr="00B32697" w:rsidRDefault="00E44558" w:rsidP="00B32697">
      <w:pPr>
        <w:pStyle w:val="Nadpis1"/>
      </w:pPr>
      <w:r>
        <w:t xml:space="preserve">ZÁKONNÉ </w:t>
      </w:r>
      <w:r w:rsidR="00D85EE6">
        <w:t xml:space="preserve">POVINNOSTI  SÚVISIACE SO </w:t>
      </w:r>
      <w:r w:rsidR="008A024B" w:rsidRPr="005E2ED7">
        <w:t>SPRACOVAN</w:t>
      </w:r>
      <w:r w:rsidR="00D85EE6">
        <w:t>ÍM</w:t>
      </w:r>
      <w:r w:rsidR="008A024B" w:rsidRPr="005E2ED7">
        <w:t xml:space="preserve"> ZÁVEREČNÉHO ÚČTU</w:t>
      </w:r>
    </w:p>
    <w:p w:rsidR="00881F13" w:rsidRPr="00881F13" w:rsidRDefault="00881F13" w:rsidP="0045342F">
      <w:pPr>
        <w:pStyle w:val="Nadpis2"/>
        <w:spacing w:before="360"/>
        <w:ind w:left="714" w:hanging="357"/>
      </w:pPr>
      <w:r>
        <w:t>Prerokovanie záverečného účtu</w:t>
      </w:r>
    </w:p>
    <w:p w:rsidR="005E2ED7" w:rsidRDefault="005E2ED7" w:rsidP="00465B69">
      <w:pPr>
        <w:pStyle w:val="Odsekzoznamu"/>
        <w:spacing w:after="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E2ED7">
        <w:rPr>
          <w:rFonts w:ascii="Times New Roman" w:hAnsi="Times New Roman" w:cs="Times New Roman"/>
          <w:sz w:val="24"/>
          <w:szCs w:val="24"/>
        </w:rPr>
        <w:t>áverečn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5E2ED7">
        <w:rPr>
          <w:rFonts w:ascii="Times New Roman" w:hAnsi="Times New Roman" w:cs="Times New Roman"/>
          <w:sz w:val="24"/>
          <w:szCs w:val="24"/>
        </w:rPr>
        <w:t xml:space="preserve"> úč</w:t>
      </w:r>
      <w:r>
        <w:rPr>
          <w:rFonts w:ascii="Times New Roman" w:hAnsi="Times New Roman" w:cs="Times New Roman"/>
          <w:sz w:val="24"/>
          <w:szCs w:val="24"/>
        </w:rPr>
        <w:t>et</w:t>
      </w:r>
      <w:r w:rsidRPr="005E2ED7">
        <w:rPr>
          <w:rFonts w:ascii="Times New Roman" w:hAnsi="Times New Roman" w:cs="Times New Roman"/>
          <w:sz w:val="24"/>
          <w:szCs w:val="24"/>
        </w:rPr>
        <w:t xml:space="preserve"> mest</w:t>
      </w:r>
      <w:r>
        <w:rPr>
          <w:rFonts w:ascii="Times New Roman" w:hAnsi="Times New Roman" w:cs="Times New Roman"/>
          <w:sz w:val="24"/>
          <w:szCs w:val="24"/>
        </w:rPr>
        <w:t>skej časti</w:t>
      </w:r>
      <w:r w:rsidRPr="005E2ED7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>atislava</w:t>
      </w:r>
      <w:r w:rsidR="00BE59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E59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Petržalka </w:t>
      </w:r>
      <w:r w:rsidRPr="005E2ED7">
        <w:rPr>
          <w:rFonts w:ascii="Times New Roman" w:hAnsi="Times New Roman" w:cs="Times New Roman"/>
          <w:sz w:val="24"/>
          <w:szCs w:val="24"/>
        </w:rPr>
        <w:t>za rok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E2ED7">
        <w:rPr>
          <w:rFonts w:ascii="Times New Roman" w:hAnsi="Times New Roman" w:cs="Times New Roman"/>
          <w:sz w:val="24"/>
          <w:szCs w:val="24"/>
        </w:rPr>
        <w:t xml:space="preserve"> je predložený na rokovanie 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E2ED7">
        <w:rPr>
          <w:rFonts w:ascii="Times New Roman" w:hAnsi="Times New Roman" w:cs="Times New Roman"/>
          <w:sz w:val="24"/>
          <w:szCs w:val="24"/>
        </w:rPr>
        <w:t>est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5E2ED7">
        <w:rPr>
          <w:rFonts w:ascii="Times New Roman" w:hAnsi="Times New Roman" w:cs="Times New Roman"/>
          <w:sz w:val="24"/>
          <w:szCs w:val="24"/>
        </w:rPr>
        <w:t>ho zastupiteľstva (M</w:t>
      </w:r>
      <w:r w:rsidR="00E44558">
        <w:rPr>
          <w:rFonts w:ascii="Times New Roman" w:hAnsi="Times New Roman" w:cs="Times New Roman"/>
          <w:sz w:val="24"/>
          <w:szCs w:val="24"/>
        </w:rPr>
        <w:t>Z) 29.06.2021, t.</w:t>
      </w:r>
      <w:r w:rsidR="00771E56">
        <w:rPr>
          <w:rFonts w:ascii="Times New Roman" w:hAnsi="Times New Roman" w:cs="Times New Roman"/>
          <w:sz w:val="24"/>
          <w:szCs w:val="24"/>
        </w:rPr>
        <w:t xml:space="preserve"> </w:t>
      </w:r>
      <w:r w:rsidR="00E44558">
        <w:rPr>
          <w:rFonts w:ascii="Times New Roman" w:hAnsi="Times New Roman" w:cs="Times New Roman"/>
          <w:sz w:val="24"/>
          <w:szCs w:val="24"/>
        </w:rPr>
        <w:t>j. v zákonom stanovenej lehote, t.</w:t>
      </w:r>
      <w:r w:rsidR="00BE590A">
        <w:rPr>
          <w:rFonts w:ascii="Times New Roman" w:hAnsi="Times New Roman" w:cs="Times New Roman"/>
          <w:sz w:val="24"/>
          <w:szCs w:val="24"/>
        </w:rPr>
        <w:t xml:space="preserve"> </w:t>
      </w:r>
      <w:r w:rsidR="00E44558">
        <w:rPr>
          <w:rFonts w:ascii="Times New Roman" w:hAnsi="Times New Roman" w:cs="Times New Roman"/>
          <w:sz w:val="24"/>
          <w:szCs w:val="24"/>
        </w:rPr>
        <w:t>z.</w:t>
      </w:r>
      <w:r w:rsidR="00881F13" w:rsidRPr="00881F13">
        <w:rPr>
          <w:rFonts w:ascii="Arial" w:hAnsi="Arial" w:cs="Arial"/>
          <w:color w:val="484848"/>
          <w:sz w:val="20"/>
          <w:szCs w:val="20"/>
        </w:rPr>
        <w:t xml:space="preserve"> </w:t>
      </w:r>
      <w:r w:rsidR="00881F13" w:rsidRPr="00881F13">
        <w:rPr>
          <w:rFonts w:ascii="Times New Roman" w:hAnsi="Times New Roman" w:cs="Times New Roman"/>
          <w:sz w:val="24"/>
          <w:szCs w:val="24"/>
        </w:rPr>
        <w:t>najneskôr do šiestich mesiacov po uplynutí rozpočtového roka</w:t>
      </w:r>
      <w:r w:rsidR="00E44558">
        <w:rPr>
          <w:rFonts w:ascii="Times New Roman" w:hAnsi="Times New Roman" w:cs="Times New Roman"/>
          <w:sz w:val="24"/>
          <w:szCs w:val="24"/>
        </w:rPr>
        <w:t xml:space="preserve"> </w:t>
      </w:r>
      <w:r w:rsidR="00465B69">
        <w:rPr>
          <w:rFonts w:ascii="Times New Roman" w:hAnsi="Times New Roman" w:cs="Times New Roman"/>
          <w:sz w:val="24"/>
          <w:szCs w:val="24"/>
        </w:rPr>
        <w:br/>
      </w:r>
      <w:r w:rsidR="00881F13">
        <w:rPr>
          <w:rFonts w:ascii="Times New Roman" w:hAnsi="Times New Roman" w:cs="Times New Roman"/>
          <w:sz w:val="24"/>
          <w:szCs w:val="24"/>
        </w:rPr>
        <w:t xml:space="preserve">(§ 16 ods.12 </w:t>
      </w:r>
      <w:r w:rsidR="00881F13" w:rsidRPr="00260DCA">
        <w:rPr>
          <w:rFonts w:ascii="Times New Roman" w:hAnsi="Times New Roman" w:cs="Times New Roman"/>
          <w:sz w:val="24"/>
          <w:szCs w:val="24"/>
        </w:rPr>
        <w:t>zákon</w:t>
      </w:r>
      <w:r w:rsidR="00881F13">
        <w:rPr>
          <w:rFonts w:ascii="Times New Roman" w:hAnsi="Times New Roman" w:cs="Times New Roman"/>
          <w:sz w:val="24"/>
          <w:szCs w:val="24"/>
        </w:rPr>
        <w:t>a</w:t>
      </w:r>
      <w:r w:rsidR="00881F13" w:rsidRPr="00260DCA">
        <w:rPr>
          <w:rFonts w:ascii="Times New Roman" w:hAnsi="Times New Roman" w:cs="Times New Roman"/>
          <w:sz w:val="24"/>
          <w:szCs w:val="24"/>
        </w:rPr>
        <w:t xml:space="preserve"> o rozpočtových pravidlách územnej samosprávy</w:t>
      </w:r>
      <w:r w:rsidR="00881F13">
        <w:rPr>
          <w:rFonts w:ascii="Times New Roman" w:hAnsi="Times New Roman" w:cs="Times New Roman"/>
          <w:sz w:val="24"/>
          <w:szCs w:val="24"/>
        </w:rPr>
        <w:t>)</w:t>
      </w:r>
      <w:r w:rsidRPr="005E2E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2ED7" w:rsidRPr="005E2ED7" w:rsidRDefault="00B655FD" w:rsidP="00465B69">
      <w:pPr>
        <w:pStyle w:val="Nadpis2"/>
        <w:spacing w:before="360"/>
        <w:ind w:left="714" w:hanging="357"/>
      </w:pPr>
      <w:r w:rsidRPr="00B32697">
        <w:t>Spracovanie</w:t>
      </w:r>
      <w:r>
        <w:t xml:space="preserve"> záverečného účtu</w:t>
      </w:r>
      <w:r w:rsidR="005E2ED7" w:rsidRPr="005E2ED7">
        <w:t xml:space="preserve"> </w:t>
      </w:r>
    </w:p>
    <w:p w:rsidR="005E2ED7" w:rsidRPr="005E2ED7" w:rsidRDefault="005E2ED7" w:rsidP="00465B69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E2ED7">
        <w:rPr>
          <w:rFonts w:ascii="Times New Roman" w:hAnsi="Times New Roman" w:cs="Times New Roman"/>
          <w:sz w:val="24"/>
          <w:szCs w:val="24"/>
        </w:rPr>
        <w:t>áverečn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5E2ED7">
        <w:rPr>
          <w:rFonts w:ascii="Times New Roman" w:hAnsi="Times New Roman" w:cs="Times New Roman"/>
          <w:sz w:val="24"/>
          <w:szCs w:val="24"/>
        </w:rPr>
        <w:t xml:space="preserve"> úč</w:t>
      </w:r>
      <w:r>
        <w:rPr>
          <w:rFonts w:ascii="Times New Roman" w:hAnsi="Times New Roman" w:cs="Times New Roman"/>
          <w:sz w:val="24"/>
          <w:szCs w:val="24"/>
        </w:rPr>
        <w:t>et</w:t>
      </w:r>
      <w:r w:rsidRPr="005E2ED7">
        <w:rPr>
          <w:rFonts w:ascii="Times New Roman" w:hAnsi="Times New Roman" w:cs="Times New Roman"/>
          <w:sz w:val="24"/>
          <w:szCs w:val="24"/>
        </w:rPr>
        <w:t xml:space="preserve"> mest</w:t>
      </w:r>
      <w:r>
        <w:rPr>
          <w:rFonts w:ascii="Times New Roman" w:hAnsi="Times New Roman" w:cs="Times New Roman"/>
          <w:sz w:val="24"/>
          <w:szCs w:val="24"/>
        </w:rPr>
        <w:t>skej časti</w:t>
      </w:r>
      <w:r w:rsidRPr="005E2ED7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>atislava - Petržalka</w:t>
      </w:r>
      <w:r w:rsidRPr="005E2ED7">
        <w:rPr>
          <w:rFonts w:ascii="Times New Roman" w:hAnsi="Times New Roman" w:cs="Times New Roman"/>
          <w:sz w:val="24"/>
          <w:szCs w:val="24"/>
        </w:rPr>
        <w:t xml:space="preserve"> za rok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E2ED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ďalej ZÚ</w:t>
      </w:r>
      <w:r w:rsidRPr="005E2ED7">
        <w:rPr>
          <w:rFonts w:ascii="Times New Roman" w:hAnsi="Times New Roman" w:cs="Times New Roman"/>
          <w:sz w:val="24"/>
          <w:szCs w:val="24"/>
        </w:rPr>
        <w:t xml:space="preserve">) </w:t>
      </w:r>
      <w:r w:rsidR="00465B69">
        <w:rPr>
          <w:rFonts w:ascii="Times New Roman" w:hAnsi="Times New Roman" w:cs="Times New Roman"/>
          <w:sz w:val="24"/>
          <w:szCs w:val="24"/>
        </w:rPr>
        <w:br/>
      </w:r>
      <w:r w:rsidRPr="005E2ED7">
        <w:rPr>
          <w:rFonts w:ascii="Times New Roman" w:hAnsi="Times New Roman" w:cs="Times New Roman"/>
          <w:sz w:val="24"/>
          <w:szCs w:val="24"/>
        </w:rPr>
        <w:t xml:space="preserve">je spracovaný v súlade </w:t>
      </w:r>
      <w:r w:rsidR="00260DCA">
        <w:rPr>
          <w:rFonts w:ascii="Times New Roman" w:hAnsi="Times New Roman" w:cs="Times New Roman"/>
          <w:sz w:val="24"/>
          <w:szCs w:val="24"/>
        </w:rPr>
        <w:t xml:space="preserve">so </w:t>
      </w:r>
      <w:r w:rsidRPr="005E2ED7">
        <w:rPr>
          <w:rFonts w:ascii="Times New Roman" w:hAnsi="Times New Roman" w:cs="Times New Roman"/>
          <w:sz w:val="24"/>
          <w:szCs w:val="24"/>
        </w:rPr>
        <w:t>zákon</w:t>
      </w:r>
      <w:r w:rsidR="00260DCA">
        <w:rPr>
          <w:rFonts w:ascii="Times New Roman" w:hAnsi="Times New Roman" w:cs="Times New Roman"/>
          <w:sz w:val="24"/>
          <w:szCs w:val="24"/>
        </w:rPr>
        <w:t>om</w:t>
      </w:r>
      <w:r w:rsidRPr="005E2ED7">
        <w:rPr>
          <w:rFonts w:ascii="Times New Roman" w:hAnsi="Times New Roman" w:cs="Times New Roman"/>
          <w:sz w:val="24"/>
          <w:szCs w:val="24"/>
        </w:rPr>
        <w:t xml:space="preserve"> o rozpočtových pravidlách územnej samosprávy.</w:t>
      </w:r>
    </w:p>
    <w:p w:rsidR="009F6E35" w:rsidRDefault="00D71391" w:rsidP="00465B69">
      <w:pPr>
        <w:pStyle w:val="Nadpis2"/>
        <w:spacing w:before="360"/>
        <w:ind w:left="714" w:hanging="357"/>
      </w:pPr>
      <w:r>
        <w:t>Súlad</w:t>
      </w:r>
      <w:r w:rsidR="001C74EB" w:rsidRPr="001C74EB">
        <w:t xml:space="preserve"> záverečného účtu</w:t>
      </w:r>
      <w:r>
        <w:t xml:space="preserve"> so zákonom </w:t>
      </w:r>
    </w:p>
    <w:p w:rsidR="001C74EB" w:rsidRDefault="001C74EB" w:rsidP="00465B69">
      <w:pPr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1C74EB">
        <w:rPr>
          <w:rFonts w:ascii="Times New Roman" w:hAnsi="Times New Roman" w:cs="Times New Roman"/>
          <w:sz w:val="24"/>
          <w:szCs w:val="24"/>
        </w:rPr>
        <w:t>áverečn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1C74EB">
        <w:rPr>
          <w:rFonts w:ascii="Times New Roman" w:hAnsi="Times New Roman" w:cs="Times New Roman"/>
          <w:sz w:val="24"/>
          <w:szCs w:val="24"/>
        </w:rPr>
        <w:t xml:space="preserve"> úč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C74E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Mestskej časti Bratislava</w:t>
      </w:r>
      <w:r w:rsidR="00771E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71E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Petržalka</w:t>
      </w:r>
      <w:r w:rsidRPr="001C74EB">
        <w:rPr>
          <w:rFonts w:ascii="Times New Roman" w:hAnsi="Times New Roman" w:cs="Times New Roman"/>
          <w:sz w:val="24"/>
          <w:szCs w:val="24"/>
        </w:rPr>
        <w:t xml:space="preserve"> obsahuje povinné náležitosti podľa § 16 ods. 5 zákona o rozpočtových pravidlách územnej samosprávy: </w:t>
      </w:r>
    </w:p>
    <w:p w:rsidR="001C74EB" w:rsidRDefault="001C74EB" w:rsidP="00465B69">
      <w:pPr>
        <w:pStyle w:val="Odsekzoznamu"/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C74EB">
        <w:rPr>
          <w:rFonts w:ascii="Times New Roman" w:hAnsi="Times New Roman" w:cs="Times New Roman"/>
          <w:sz w:val="24"/>
          <w:szCs w:val="24"/>
        </w:rPr>
        <w:t xml:space="preserve">údaje o plnení rozpočtu v členení podľa § 10 ods. 3 v súlade s rozpočtovou klasifikáciou, </w:t>
      </w:r>
    </w:p>
    <w:p w:rsidR="001C74EB" w:rsidRDefault="001C74EB" w:rsidP="00465B69">
      <w:pPr>
        <w:pStyle w:val="Odsekzoznamu"/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C74EB">
        <w:rPr>
          <w:rFonts w:ascii="Times New Roman" w:hAnsi="Times New Roman" w:cs="Times New Roman"/>
          <w:sz w:val="24"/>
          <w:szCs w:val="24"/>
        </w:rPr>
        <w:t xml:space="preserve">bilanciu aktív a pasív, </w:t>
      </w:r>
    </w:p>
    <w:p w:rsidR="001C74EB" w:rsidRDefault="001C74EB" w:rsidP="00465B69">
      <w:pPr>
        <w:pStyle w:val="Odsekzoznamu"/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C74EB">
        <w:rPr>
          <w:rFonts w:ascii="Times New Roman" w:hAnsi="Times New Roman" w:cs="Times New Roman"/>
          <w:sz w:val="24"/>
          <w:szCs w:val="24"/>
        </w:rPr>
        <w:t xml:space="preserve">prehľad o stave a vývoji dlhu, </w:t>
      </w:r>
    </w:p>
    <w:p w:rsidR="001C74EB" w:rsidRDefault="001C74EB" w:rsidP="00465B69">
      <w:pPr>
        <w:pStyle w:val="Odsekzoznamu"/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C74EB">
        <w:rPr>
          <w:rFonts w:ascii="Times New Roman" w:hAnsi="Times New Roman" w:cs="Times New Roman"/>
          <w:sz w:val="24"/>
          <w:szCs w:val="24"/>
        </w:rPr>
        <w:lastRenderedPageBreak/>
        <w:t xml:space="preserve">údaje o hospodárení príspevkových </w:t>
      </w:r>
      <w:r w:rsidR="00715E4A">
        <w:rPr>
          <w:rFonts w:ascii="Times New Roman" w:hAnsi="Times New Roman" w:cs="Times New Roman"/>
          <w:sz w:val="24"/>
          <w:szCs w:val="24"/>
        </w:rPr>
        <w:t xml:space="preserve">a rozpočtových </w:t>
      </w:r>
      <w:r w:rsidRPr="001C74EB">
        <w:rPr>
          <w:rFonts w:ascii="Times New Roman" w:hAnsi="Times New Roman" w:cs="Times New Roman"/>
          <w:sz w:val="24"/>
          <w:szCs w:val="24"/>
        </w:rPr>
        <w:t>organizáci</w:t>
      </w:r>
      <w:r w:rsidR="00715E4A">
        <w:rPr>
          <w:rFonts w:ascii="Times New Roman" w:hAnsi="Times New Roman" w:cs="Times New Roman"/>
          <w:sz w:val="24"/>
          <w:szCs w:val="24"/>
        </w:rPr>
        <w:t>ách</w:t>
      </w:r>
      <w:r>
        <w:rPr>
          <w:rFonts w:ascii="Times New Roman" w:hAnsi="Times New Roman" w:cs="Times New Roman"/>
          <w:sz w:val="24"/>
          <w:szCs w:val="24"/>
        </w:rPr>
        <w:t xml:space="preserve"> v pôsobnosti mestskej časti</w:t>
      </w:r>
      <w:r w:rsidRPr="001C74E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A0366" w:rsidRDefault="004A0366" w:rsidP="00465B69">
      <w:pPr>
        <w:pStyle w:val="Odsekzoznamu"/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prehľad o poskytnutých dotáciách podľa § 7 ods.</w:t>
      </w:r>
      <w:r w:rsidR="00A80F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a § 8 ods.</w:t>
      </w:r>
      <w:r w:rsidR="00A80F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A80F02">
        <w:rPr>
          <w:rFonts w:ascii="Times New Roman" w:hAnsi="Times New Roman" w:cs="Times New Roman"/>
          <w:sz w:val="24"/>
          <w:szCs w:val="24"/>
        </w:rPr>
        <w:t xml:space="preserve"> </w:t>
      </w:r>
      <w:r w:rsidR="00A80F02" w:rsidRPr="005E2ED7">
        <w:rPr>
          <w:rFonts w:ascii="Times New Roman" w:hAnsi="Times New Roman" w:cs="Times New Roman"/>
          <w:sz w:val="24"/>
          <w:szCs w:val="24"/>
        </w:rPr>
        <w:t>zákon</w:t>
      </w:r>
      <w:r w:rsidR="00A80F02">
        <w:rPr>
          <w:rFonts w:ascii="Times New Roman" w:hAnsi="Times New Roman" w:cs="Times New Roman"/>
          <w:sz w:val="24"/>
          <w:szCs w:val="24"/>
        </w:rPr>
        <w:t>a</w:t>
      </w:r>
      <w:r w:rsidR="00A80F02" w:rsidRPr="005E2ED7">
        <w:rPr>
          <w:rFonts w:ascii="Times New Roman" w:hAnsi="Times New Roman" w:cs="Times New Roman"/>
          <w:sz w:val="24"/>
          <w:szCs w:val="24"/>
        </w:rPr>
        <w:t xml:space="preserve"> </w:t>
      </w:r>
      <w:r w:rsidR="001371DB">
        <w:rPr>
          <w:rFonts w:ascii="Times New Roman" w:hAnsi="Times New Roman" w:cs="Times New Roman"/>
          <w:sz w:val="24"/>
          <w:szCs w:val="24"/>
        </w:rPr>
        <w:br/>
      </w:r>
      <w:r w:rsidR="00A80F02" w:rsidRPr="005E2ED7">
        <w:rPr>
          <w:rFonts w:ascii="Times New Roman" w:hAnsi="Times New Roman" w:cs="Times New Roman"/>
          <w:sz w:val="24"/>
          <w:szCs w:val="24"/>
        </w:rPr>
        <w:t>o rozpočtových pravidlách územnej samosprávy</w:t>
      </w:r>
      <w:r w:rsidR="001371DB">
        <w:rPr>
          <w:rFonts w:ascii="Times New Roman" w:hAnsi="Times New Roman" w:cs="Times New Roman"/>
          <w:sz w:val="24"/>
          <w:szCs w:val="24"/>
        </w:rPr>
        <w:t>,</w:t>
      </w:r>
    </w:p>
    <w:p w:rsidR="001C74EB" w:rsidRDefault="001C74EB" w:rsidP="00465B69">
      <w:pPr>
        <w:pStyle w:val="Odsekzoznamu"/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C74EB">
        <w:rPr>
          <w:rFonts w:ascii="Times New Roman" w:hAnsi="Times New Roman" w:cs="Times New Roman"/>
          <w:sz w:val="24"/>
          <w:szCs w:val="24"/>
        </w:rPr>
        <w:t xml:space="preserve">údaje o nákladoch a výnosoch podnikateľskej činnosti, </w:t>
      </w:r>
    </w:p>
    <w:p w:rsidR="001C74EB" w:rsidRDefault="001C74EB" w:rsidP="00465B69">
      <w:pPr>
        <w:pStyle w:val="Odsekzoznamu"/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C74EB">
        <w:rPr>
          <w:rFonts w:ascii="Times New Roman" w:hAnsi="Times New Roman" w:cs="Times New Roman"/>
          <w:sz w:val="24"/>
          <w:szCs w:val="24"/>
        </w:rPr>
        <w:t>hodnotenie plnenia programov rozpočtu mest</w:t>
      </w:r>
      <w:r>
        <w:rPr>
          <w:rFonts w:ascii="Times New Roman" w:hAnsi="Times New Roman" w:cs="Times New Roman"/>
          <w:sz w:val="24"/>
          <w:szCs w:val="24"/>
        </w:rPr>
        <w:t>skej časti</w:t>
      </w:r>
      <w:r w:rsidRPr="001C74EB">
        <w:rPr>
          <w:rFonts w:ascii="Times New Roman" w:hAnsi="Times New Roman" w:cs="Times New Roman"/>
          <w:sz w:val="24"/>
          <w:szCs w:val="24"/>
        </w:rPr>
        <w:t>.</w:t>
      </w:r>
    </w:p>
    <w:p w:rsidR="00D71391" w:rsidRDefault="00D71391" w:rsidP="00465B69">
      <w:pPr>
        <w:spacing w:before="120" w:after="0"/>
        <w:ind w:left="7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Bližšie informácie k jednotlivým bodom sú uvedené v časti B.</w:t>
      </w:r>
    </w:p>
    <w:p w:rsidR="00D81276" w:rsidRDefault="00B36077" w:rsidP="00465B69">
      <w:pPr>
        <w:pStyle w:val="Nadpis2"/>
        <w:spacing w:before="360"/>
        <w:ind w:left="714" w:hanging="357"/>
      </w:pPr>
      <w:r>
        <w:t xml:space="preserve">Správa </w:t>
      </w:r>
      <w:r w:rsidR="00BE25A5">
        <w:t xml:space="preserve">a vyhlásenie </w:t>
      </w:r>
      <w:r>
        <w:t>nezávislého audí</w:t>
      </w:r>
      <w:r w:rsidR="00D81276">
        <w:t>t</w:t>
      </w:r>
      <w:r>
        <w:t>ora</w:t>
      </w:r>
    </w:p>
    <w:p w:rsidR="00D81276" w:rsidRDefault="00CC5266" w:rsidP="00465B69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5266">
        <w:rPr>
          <w:rFonts w:ascii="Times New Roman" w:hAnsi="Times New Roman" w:cs="Times New Roman"/>
          <w:sz w:val="24"/>
          <w:szCs w:val="24"/>
        </w:rPr>
        <w:t xml:space="preserve">Audit </w:t>
      </w:r>
      <w:r>
        <w:rPr>
          <w:rFonts w:ascii="Times New Roman" w:hAnsi="Times New Roman" w:cs="Times New Roman"/>
          <w:sz w:val="24"/>
          <w:szCs w:val="24"/>
        </w:rPr>
        <w:t xml:space="preserve">vykonala Ing. 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Kasmanová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licenciou Úradu pre dohľad nad výkonom auditu UDVA č.1114. </w:t>
      </w:r>
    </w:p>
    <w:p w:rsidR="00CC5266" w:rsidRDefault="00991F1B" w:rsidP="00465B69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názoru audítorky </w:t>
      </w:r>
      <w:r w:rsidR="00CF13F8">
        <w:rPr>
          <w:rFonts w:ascii="Times New Roman" w:hAnsi="Times New Roman" w:cs="Times New Roman"/>
          <w:sz w:val="24"/>
          <w:szCs w:val="24"/>
        </w:rPr>
        <w:t>„</w:t>
      </w:r>
      <w:r w:rsidRPr="00CF13F8">
        <w:rPr>
          <w:rFonts w:ascii="Times New Roman" w:hAnsi="Times New Roman" w:cs="Times New Roman"/>
          <w:i/>
          <w:sz w:val="24"/>
          <w:szCs w:val="24"/>
        </w:rPr>
        <w:t xml:space="preserve">priložená účtovná závierka poskytuje pravdivý a verný obraz finančnej situácie mestskej časti Bratislava – Petržalka k 31. decembru 2020 a výsledku </w:t>
      </w:r>
      <w:r w:rsidR="00CF13F8" w:rsidRPr="00CF13F8">
        <w:rPr>
          <w:rFonts w:ascii="Times New Roman" w:hAnsi="Times New Roman" w:cs="Times New Roman"/>
          <w:i/>
          <w:sz w:val="24"/>
          <w:szCs w:val="24"/>
        </w:rPr>
        <w:t>jej hospodárenia za rok končiaci sa k uvedenému dátumu</w:t>
      </w:r>
      <w:r w:rsidR="00CF13F8">
        <w:rPr>
          <w:rFonts w:ascii="Times New Roman" w:hAnsi="Times New Roman" w:cs="Times New Roman"/>
          <w:i/>
          <w:sz w:val="24"/>
          <w:szCs w:val="24"/>
        </w:rPr>
        <w:t xml:space="preserve"> podľa zákona č. 431/2002 Z.</w:t>
      </w:r>
      <w:r w:rsidR="004C40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13F8">
        <w:rPr>
          <w:rFonts w:ascii="Times New Roman" w:hAnsi="Times New Roman" w:cs="Times New Roman"/>
          <w:i/>
          <w:sz w:val="24"/>
          <w:szCs w:val="24"/>
        </w:rPr>
        <w:t>z. o účtovníctve v znení neskorších predpisov.“</w:t>
      </w:r>
    </w:p>
    <w:p w:rsidR="00CF13F8" w:rsidRDefault="00BE25A5" w:rsidP="00465B69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Audit bol vykonaný podľa medzinárodných audítorských štandardov. Zodpovednosť audítorky je uvedená v časti </w:t>
      </w:r>
      <w:r>
        <w:rPr>
          <w:rFonts w:ascii="Times New Roman" w:hAnsi="Times New Roman" w:cs="Times New Roman"/>
          <w:i/>
          <w:sz w:val="24"/>
          <w:szCs w:val="24"/>
        </w:rPr>
        <w:t>„Zodpovednosť</w:t>
      </w:r>
      <w:r w:rsidR="00A62FF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audítora za audit účtovnej závierky.“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E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Od mestskej časti Bratislava – Petržalka  je audítorka nezávislá podľa ustanovení zákona č. 423/2015</w:t>
      </w:r>
      <w:r w:rsidR="00A62FF0">
        <w:rPr>
          <w:rFonts w:ascii="Times New Roman" w:hAnsi="Times New Roman" w:cs="Times New Roman"/>
          <w:sz w:val="24"/>
          <w:szCs w:val="24"/>
        </w:rPr>
        <w:t xml:space="preserve"> Z.</w:t>
      </w:r>
      <w:r w:rsidR="004C40C2">
        <w:rPr>
          <w:rFonts w:ascii="Times New Roman" w:hAnsi="Times New Roman" w:cs="Times New Roman"/>
          <w:sz w:val="24"/>
          <w:szCs w:val="24"/>
        </w:rPr>
        <w:t xml:space="preserve"> </w:t>
      </w:r>
      <w:r w:rsidR="00A62FF0">
        <w:rPr>
          <w:rFonts w:ascii="Times New Roman" w:hAnsi="Times New Roman" w:cs="Times New Roman"/>
          <w:sz w:val="24"/>
          <w:szCs w:val="24"/>
        </w:rPr>
        <w:t>z.</w:t>
      </w:r>
      <w:r>
        <w:rPr>
          <w:rFonts w:ascii="Times New Roman" w:hAnsi="Times New Roman" w:cs="Times New Roman"/>
          <w:sz w:val="24"/>
          <w:szCs w:val="24"/>
        </w:rPr>
        <w:t xml:space="preserve"> o štatutárnom audite a o zmene a doplnení zákona č. 431/2002 Z.</w:t>
      </w:r>
      <w:r w:rsidR="004C40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z. o účtovníctve v znení neskorších predpisov.</w:t>
      </w:r>
    </w:p>
    <w:p w:rsidR="00A62FF0" w:rsidRDefault="00A62FF0" w:rsidP="00465B69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Ďalšou zodpovednosťou audítora je aj oboznámenie sa s informáciami uvedenými </w:t>
      </w:r>
      <w:r w:rsidR="00341E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vo výročnej správe a posúdenie, či tieto informácie nie sú vo významnom nesúlade s auditovanou účtovnou závierkou alebo poznámkami audítorky, ktoré získala počas auditu účtovnej závierky. Audítorka ku dňu vydania správy audítora z auditu účtovnej závierky nemala k dispozícii výročnú správu. Individuálna výročná správa bude súčasťou konsolidovanej výročnej správy a až následne audítorka vyjadrí svoj názor.</w:t>
      </w:r>
    </w:p>
    <w:p w:rsidR="00A62FF0" w:rsidRPr="00BE25A5" w:rsidRDefault="004C40C2" w:rsidP="00465B69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overenia dodržiavania povinností podľa požiadaviek zákona č.</w:t>
      </w:r>
      <w:r w:rsidR="00370F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583/2004 Z. z. o rozpočtových pravidlách </w:t>
      </w:r>
      <w:r w:rsidRPr="004C40C2">
        <w:rPr>
          <w:rFonts w:ascii="Times New Roman" w:hAnsi="Times New Roman" w:cs="Times New Roman"/>
          <w:bCs/>
          <w:sz w:val="24"/>
          <w:szCs w:val="24"/>
        </w:rPr>
        <w:t>územnej samosprávy a o zmene a doplnení niektorých zákonov</w:t>
      </w:r>
      <w:r>
        <w:rPr>
          <w:rFonts w:ascii="Times New Roman" w:hAnsi="Times New Roman" w:cs="Times New Roman"/>
          <w:bCs/>
          <w:sz w:val="24"/>
          <w:szCs w:val="24"/>
        </w:rPr>
        <w:t xml:space="preserve"> audítorka skonštatovala, že </w:t>
      </w:r>
      <w:r>
        <w:rPr>
          <w:rFonts w:ascii="Times New Roman" w:hAnsi="Times New Roman" w:cs="Times New Roman"/>
          <w:b/>
          <w:bCs/>
          <w:sz w:val="24"/>
          <w:szCs w:val="24"/>
        </w:rPr>
        <w:t>mestská časť Bratislava – Petržalka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40C2">
        <w:rPr>
          <w:rFonts w:ascii="Times New Roman" w:hAnsi="Times New Roman" w:cs="Times New Roman"/>
          <w:b/>
          <w:bCs/>
          <w:sz w:val="24"/>
          <w:szCs w:val="24"/>
        </w:rPr>
        <w:t>konala v súlade</w:t>
      </w:r>
      <w:r>
        <w:rPr>
          <w:rFonts w:ascii="Times New Roman" w:hAnsi="Times New Roman" w:cs="Times New Roman"/>
          <w:bCs/>
          <w:sz w:val="24"/>
          <w:szCs w:val="24"/>
        </w:rPr>
        <w:t xml:space="preserve"> s požiadavkami zákona o rozpočtových pravidlách.</w:t>
      </w:r>
      <w:r w:rsidR="00A62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276" w:rsidRPr="00B655FD" w:rsidRDefault="00D81276" w:rsidP="00B32697">
      <w:pPr>
        <w:pStyle w:val="Nadpis2"/>
      </w:pPr>
      <w:r>
        <w:t>I</w:t>
      </w:r>
      <w:r w:rsidRPr="00B655FD">
        <w:t>nfo</w:t>
      </w:r>
      <w:r>
        <w:t>rmačná</w:t>
      </w:r>
      <w:r w:rsidRPr="00B655FD">
        <w:t xml:space="preserve"> povinnos</w:t>
      </w:r>
      <w:r>
        <w:t>ť</w:t>
      </w:r>
      <w:r w:rsidRPr="00B655FD">
        <w:t xml:space="preserve"> </w:t>
      </w:r>
    </w:p>
    <w:p w:rsidR="00D81276" w:rsidRPr="00B673C2" w:rsidRDefault="00D81276" w:rsidP="00465B69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673C2">
        <w:rPr>
          <w:rFonts w:ascii="Times New Roman" w:hAnsi="Times New Roman" w:cs="Times New Roman"/>
          <w:sz w:val="24"/>
          <w:szCs w:val="24"/>
        </w:rPr>
        <w:t>áverečn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B673C2">
        <w:rPr>
          <w:rFonts w:ascii="Times New Roman" w:hAnsi="Times New Roman" w:cs="Times New Roman"/>
          <w:sz w:val="24"/>
          <w:szCs w:val="24"/>
        </w:rPr>
        <w:t xml:space="preserve"> úč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673C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55FD">
        <w:rPr>
          <w:rFonts w:ascii="Times New Roman" w:hAnsi="Times New Roman" w:cs="Times New Roman"/>
          <w:sz w:val="24"/>
          <w:szCs w:val="24"/>
        </w:rPr>
        <w:t>a finančné usporiadanie mestskej časti Bratislava</w:t>
      </w:r>
      <w:r w:rsidR="00991F1B">
        <w:rPr>
          <w:rFonts w:ascii="Times New Roman" w:hAnsi="Times New Roman" w:cs="Times New Roman"/>
          <w:sz w:val="24"/>
          <w:szCs w:val="24"/>
        </w:rPr>
        <w:t xml:space="preserve"> </w:t>
      </w:r>
      <w:r w:rsidRPr="00B655FD">
        <w:rPr>
          <w:rFonts w:ascii="Times New Roman" w:hAnsi="Times New Roman" w:cs="Times New Roman"/>
          <w:sz w:val="24"/>
          <w:szCs w:val="24"/>
        </w:rPr>
        <w:t>-</w:t>
      </w:r>
      <w:r w:rsidR="00991F1B">
        <w:rPr>
          <w:rFonts w:ascii="Times New Roman" w:hAnsi="Times New Roman" w:cs="Times New Roman"/>
          <w:sz w:val="24"/>
          <w:szCs w:val="24"/>
        </w:rPr>
        <w:t xml:space="preserve"> </w:t>
      </w:r>
      <w:r w:rsidRPr="00B655FD">
        <w:rPr>
          <w:rFonts w:ascii="Times New Roman" w:hAnsi="Times New Roman" w:cs="Times New Roman"/>
          <w:sz w:val="24"/>
          <w:szCs w:val="24"/>
        </w:rPr>
        <w:t>Petržalka za rok 2020</w:t>
      </w:r>
      <w:r w:rsidRPr="00B673C2">
        <w:rPr>
          <w:rFonts w:ascii="Times New Roman" w:hAnsi="Times New Roman" w:cs="Times New Roman"/>
          <w:sz w:val="24"/>
          <w:szCs w:val="24"/>
        </w:rPr>
        <w:t xml:space="preserve"> bol </w:t>
      </w:r>
      <w:r w:rsidRPr="00C91D11">
        <w:rPr>
          <w:rFonts w:ascii="Times New Roman" w:hAnsi="Times New Roman" w:cs="Times New Roman"/>
          <w:sz w:val="24"/>
          <w:szCs w:val="24"/>
        </w:rPr>
        <w:t xml:space="preserve">verejne sprístupnený na úradnej tabuli mestskej časti a na webovom sídle mestskej časti Bratislava, dňa </w:t>
      </w:r>
      <w:r w:rsidR="00C91D11" w:rsidRPr="00C91D11">
        <w:rPr>
          <w:rFonts w:ascii="Times New Roman" w:hAnsi="Times New Roman" w:cs="Times New Roman"/>
          <w:sz w:val="24"/>
          <w:szCs w:val="24"/>
        </w:rPr>
        <w:t>14</w:t>
      </w:r>
      <w:r w:rsidRPr="00C91D11">
        <w:rPr>
          <w:rFonts w:ascii="Times New Roman" w:hAnsi="Times New Roman" w:cs="Times New Roman"/>
          <w:sz w:val="24"/>
          <w:szCs w:val="24"/>
        </w:rPr>
        <w:t>.</w:t>
      </w:r>
      <w:r w:rsidR="00C91D11" w:rsidRPr="00C91D11">
        <w:rPr>
          <w:rFonts w:ascii="Times New Roman" w:hAnsi="Times New Roman" w:cs="Times New Roman"/>
          <w:sz w:val="24"/>
          <w:szCs w:val="24"/>
        </w:rPr>
        <w:t>06</w:t>
      </w:r>
      <w:r w:rsidRPr="00C91D11">
        <w:rPr>
          <w:rFonts w:ascii="Times New Roman" w:hAnsi="Times New Roman" w:cs="Times New Roman"/>
          <w:sz w:val="24"/>
          <w:szCs w:val="24"/>
        </w:rPr>
        <w:t>.</w:t>
      </w:r>
      <w:r w:rsidR="00C91D11" w:rsidRPr="00C91D11">
        <w:rPr>
          <w:rFonts w:ascii="Times New Roman" w:hAnsi="Times New Roman" w:cs="Times New Roman"/>
          <w:sz w:val="24"/>
          <w:szCs w:val="24"/>
        </w:rPr>
        <w:t>2021</w:t>
      </w:r>
      <w:r w:rsidRPr="00C91D11">
        <w:rPr>
          <w:rFonts w:ascii="Times New Roman" w:hAnsi="Times New Roman" w:cs="Times New Roman"/>
          <w:sz w:val="24"/>
          <w:szCs w:val="24"/>
        </w:rPr>
        <w:t xml:space="preserve"> v</w:t>
      </w:r>
      <w:r w:rsidRPr="00B673C2">
        <w:rPr>
          <w:rFonts w:ascii="Times New Roman" w:hAnsi="Times New Roman" w:cs="Times New Roman"/>
          <w:sz w:val="24"/>
          <w:szCs w:val="24"/>
        </w:rPr>
        <w:t xml:space="preserve"> zákonom stanovenej lehote</w:t>
      </w:r>
      <w:r>
        <w:rPr>
          <w:rFonts w:ascii="Times New Roman" w:hAnsi="Times New Roman" w:cs="Times New Roman"/>
          <w:sz w:val="24"/>
          <w:szCs w:val="24"/>
        </w:rPr>
        <w:t xml:space="preserve">, tzn. </w:t>
      </w:r>
      <w:r w:rsidRPr="00D81276">
        <w:rPr>
          <w:rFonts w:ascii="Times New Roman" w:hAnsi="Times New Roman" w:cs="Times New Roman"/>
          <w:sz w:val="24"/>
          <w:szCs w:val="24"/>
        </w:rPr>
        <w:t xml:space="preserve">15 dní pred jeho prerokovaním v MZ </w:t>
      </w:r>
      <w:r w:rsidRPr="00B673C2">
        <w:rPr>
          <w:rFonts w:ascii="Times New Roman" w:hAnsi="Times New Roman" w:cs="Times New Roman"/>
          <w:sz w:val="24"/>
          <w:szCs w:val="24"/>
        </w:rPr>
        <w:t xml:space="preserve"> v súlade s § 9 ods. 2 zákona o obecnom zriadení a § 16 ods. 9 zákona o rozpočtových pravidlách územnej samosprávy.</w:t>
      </w:r>
    </w:p>
    <w:p w:rsidR="00D71391" w:rsidRPr="00B32697" w:rsidRDefault="00BE590A" w:rsidP="00B32697">
      <w:pPr>
        <w:pStyle w:val="Nadpis1"/>
      </w:pPr>
      <w:r>
        <w:lastRenderedPageBreak/>
        <w:t>ZHODNOTENIE</w:t>
      </w:r>
      <w:r w:rsidR="00715E4A">
        <w:t xml:space="preserve"> ZÁVEREČNÉHO ÚČTU</w:t>
      </w:r>
      <w:r w:rsidR="00CF13F8">
        <w:rPr>
          <w:b/>
        </w:rPr>
        <w:t xml:space="preserve"> </w:t>
      </w:r>
      <w:r w:rsidR="00CF13F8" w:rsidRPr="00D33C8E">
        <w:t>MČ BRATISLAVA-PETRŽ</w:t>
      </w:r>
      <w:r w:rsidRPr="00D33C8E">
        <w:t>ALKA ZA ROK 2020</w:t>
      </w:r>
    </w:p>
    <w:p w:rsidR="004D13BB" w:rsidRPr="0016561E" w:rsidRDefault="004D13BB" w:rsidP="0045342F">
      <w:pPr>
        <w:pStyle w:val="Nadpis2"/>
        <w:numPr>
          <w:ilvl w:val="1"/>
          <w:numId w:val="6"/>
        </w:numPr>
        <w:ind w:left="782" w:hanging="357"/>
      </w:pPr>
      <w:r w:rsidRPr="0016561E">
        <w:t>Zostavenie a zmeny rozpočtu</w:t>
      </w:r>
    </w:p>
    <w:p w:rsidR="00BE590A" w:rsidRPr="0016561E" w:rsidRDefault="00A80F02" w:rsidP="00465B69">
      <w:pPr>
        <w:spacing w:before="240"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Rozpočet</w:t>
      </w:r>
      <w:r w:rsidR="00BE590A" w:rsidRPr="0016561E">
        <w:rPr>
          <w:rFonts w:ascii="Times New Roman" w:hAnsi="Times New Roman" w:cs="Times New Roman"/>
        </w:rPr>
        <w:t xml:space="preserve"> mestskej časti Bratislava</w:t>
      </w:r>
      <w:r w:rsidR="00771E56" w:rsidRPr="0016561E">
        <w:rPr>
          <w:rFonts w:ascii="Times New Roman" w:hAnsi="Times New Roman" w:cs="Times New Roman"/>
        </w:rPr>
        <w:t xml:space="preserve"> </w:t>
      </w:r>
      <w:r w:rsidR="00BE590A" w:rsidRPr="0016561E">
        <w:rPr>
          <w:rFonts w:ascii="Times New Roman" w:hAnsi="Times New Roman" w:cs="Times New Roman"/>
        </w:rPr>
        <w:t>-</w:t>
      </w:r>
      <w:r w:rsidR="00771E56" w:rsidRPr="0016561E">
        <w:rPr>
          <w:rFonts w:ascii="Times New Roman" w:hAnsi="Times New Roman" w:cs="Times New Roman"/>
        </w:rPr>
        <w:t xml:space="preserve"> </w:t>
      </w:r>
      <w:r w:rsidR="00BE590A" w:rsidRPr="0016561E">
        <w:rPr>
          <w:rFonts w:ascii="Times New Roman" w:hAnsi="Times New Roman" w:cs="Times New Roman"/>
        </w:rPr>
        <w:t xml:space="preserve">Petržalka na rok 2020 </w:t>
      </w:r>
      <w:r w:rsidR="00771E56" w:rsidRPr="0016561E">
        <w:rPr>
          <w:rFonts w:ascii="Times New Roman" w:hAnsi="Times New Roman" w:cs="Times New Roman"/>
        </w:rPr>
        <w:t xml:space="preserve">s výhľadom do roku 2022 </w:t>
      </w:r>
      <w:r w:rsidR="00BE590A" w:rsidRPr="0016561E">
        <w:rPr>
          <w:rFonts w:ascii="Times New Roman" w:hAnsi="Times New Roman" w:cs="Times New Roman"/>
        </w:rPr>
        <w:t xml:space="preserve">bol schválený uznesením </w:t>
      </w:r>
      <w:r w:rsidR="00B12455">
        <w:rPr>
          <w:rFonts w:ascii="Times New Roman" w:hAnsi="Times New Roman" w:cs="Times New Roman"/>
        </w:rPr>
        <w:t xml:space="preserve">MZ </w:t>
      </w:r>
      <w:r w:rsidR="00FA3054" w:rsidRPr="0016561E">
        <w:rPr>
          <w:rFonts w:ascii="Times New Roman" w:hAnsi="Times New Roman" w:cs="Times New Roman"/>
        </w:rPr>
        <w:t>č. 147 dňa</w:t>
      </w:r>
      <w:r w:rsidR="00BE590A" w:rsidRPr="0016561E">
        <w:rPr>
          <w:rFonts w:ascii="Times New Roman" w:hAnsi="Times New Roman" w:cs="Times New Roman"/>
        </w:rPr>
        <w:t xml:space="preserve"> 1</w:t>
      </w:r>
      <w:r w:rsidR="00FA3054" w:rsidRPr="0016561E">
        <w:rPr>
          <w:rFonts w:ascii="Times New Roman" w:hAnsi="Times New Roman" w:cs="Times New Roman"/>
        </w:rPr>
        <w:t>0</w:t>
      </w:r>
      <w:r w:rsidR="00BE590A" w:rsidRPr="0016561E">
        <w:rPr>
          <w:rFonts w:ascii="Times New Roman" w:hAnsi="Times New Roman" w:cs="Times New Roman"/>
        </w:rPr>
        <w:t>.12.20</w:t>
      </w:r>
      <w:r w:rsidR="00771E56" w:rsidRPr="0016561E">
        <w:rPr>
          <w:rFonts w:ascii="Times New Roman" w:hAnsi="Times New Roman" w:cs="Times New Roman"/>
        </w:rPr>
        <w:t>20</w:t>
      </w:r>
      <w:r w:rsidR="00BE590A" w:rsidRPr="0016561E">
        <w:rPr>
          <w:rFonts w:ascii="Times New Roman" w:hAnsi="Times New Roman" w:cs="Times New Roman"/>
        </w:rPr>
        <w:t xml:space="preserve">. </w:t>
      </w:r>
    </w:p>
    <w:p w:rsidR="00BE590A" w:rsidRPr="0016561E" w:rsidRDefault="00BE590A" w:rsidP="004D13BB">
      <w:pPr>
        <w:spacing w:after="240"/>
        <w:ind w:left="567"/>
        <w:jc w:val="both"/>
        <w:rPr>
          <w:rFonts w:ascii="Times New Roman" w:hAnsi="Times New Roman" w:cs="Times New Roman"/>
        </w:rPr>
      </w:pPr>
      <w:r w:rsidRPr="0016561E">
        <w:rPr>
          <w:rFonts w:ascii="Times New Roman" w:hAnsi="Times New Roman" w:cs="Times New Roman"/>
        </w:rPr>
        <w:t>Rozpočet mest</w:t>
      </w:r>
      <w:r w:rsidR="00771E56" w:rsidRPr="0016561E">
        <w:rPr>
          <w:rFonts w:ascii="Times New Roman" w:hAnsi="Times New Roman" w:cs="Times New Roman"/>
        </w:rPr>
        <w:t>skej časti</w:t>
      </w:r>
      <w:r w:rsidRPr="0016561E">
        <w:rPr>
          <w:rFonts w:ascii="Times New Roman" w:hAnsi="Times New Roman" w:cs="Times New Roman"/>
        </w:rPr>
        <w:t xml:space="preserve"> </w:t>
      </w:r>
      <w:r w:rsidR="00FA3054" w:rsidRPr="0016561E">
        <w:rPr>
          <w:rFonts w:ascii="Times New Roman" w:hAnsi="Times New Roman" w:cs="Times New Roman"/>
        </w:rPr>
        <w:t xml:space="preserve">Bratislava - Petržalka </w:t>
      </w:r>
      <w:r w:rsidRPr="0016561E">
        <w:rPr>
          <w:rFonts w:ascii="Times New Roman" w:hAnsi="Times New Roman" w:cs="Times New Roman"/>
        </w:rPr>
        <w:t>na rok 20</w:t>
      </w:r>
      <w:r w:rsidR="00771E56" w:rsidRPr="0016561E">
        <w:rPr>
          <w:rFonts w:ascii="Times New Roman" w:hAnsi="Times New Roman" w:cs="Times New Roman"/>
        </w:rPr>
        <w:t>20</w:t>
      </w:r>
      <w:r w:rsidRPr="0016561E">
        <w:rPr>
          <w:rFonts w:ascii="Times New Roman" w:hAnsi="Times New Roman" w:cs="Times New Roman"/>
        </w:rPr>
        <w:t xml:space="preserve"> </w:t>
      </w:r>
      <w:r w:rsidR="00FA3054" w:rsidRPr="0016561E">
        <w:rPr>
          <w:rFonts w:ascii="Times New Roman" w:hAnsi="Times New Roman" w:cs="Times New Roman"/>
        </w:rPr>
        <w:t xml:space="preserve">bol schválený s </w:t>
      </w:r>
      <w:r w:rsidRPr="0016561E">
        <w:rPr>
          <w:rFonts w:ascii="Times New Roman" w:hAnsi="Times New Roman" w:cs="Times New Roman"/>
        </w:rPr>
        <w:t>príjm</w:t>
      </w:r>
      <w:r w:rsidR="00FA3054" w:rsidRPr="0016561E">
        <w:rPr>
          <w:rFonts w:ascii="Times New Roman" w:hAnsi="Times New Roman" w:cs="Times New Roman"/>
        </w:rPr>
        <w:t>ami</w:t>
      </w:r>
      <w:r w:rsidRPr="0016561E">
        <w:rPr>
          <w:rFonts w:ascii="Times New Roman" w:hAnsi="Times New Roman" w:cs="Times New Roman"/>
        </w:rPr>
        <w:t xml:space="preserve"> a výdavk</w:t>
      </w:r>
      <w:r w:rsidR="00FA3054" w:rsidRPr="0016561E">
        <w:rPr>
          <w:rFonts w:ascii="Times New Roman" w:hAnsi="Times New Roman" w:cs="Times New Roman"/>
        </w:rPr>
        <w:t>ami</w:t>
      </w:r>
      <w:r w:rsidRPr="0016561E">
        <w:rPr>
          <w:rFonts w:ascii="Times New Roman" w:hAnsi="Times New Roman" w:cs="Times New Roman"/>
        </w:rPr>
        <w:t xml:space="preserve"> </w:t>
      </w:r>
      <w:r w:rsidR="00FA3054" w:rsidRPr="0016561E">
        <w:rPr>
          <w:rFonts w:ascii="Times New Roman" w:hAnsi="Times New Roman" w:cs="Times New Roman"/>
        </w:rPr>
        <w:t>v čiastke 43 965 819 E</w:t>
      </w:r>
      <w:r w:rsidR="004D13BB" w:rsidRPr="0016561E">
        <w:rPr>
          <w:rFonts w:ascii="Times New Roman" w:hAnsi="Times New Roman" w:cs="Times New Roman"/>
        </w:rPr>
        <w:t>ur</w:t>
      </w:r>
      <w:r w:rsidR="009165D8" w:rsidRPr="0016561E">
        <w:rPr>
          <w:rFonts w:ascii="Times New Roman" w:hAnsi="Times New Roman" w:cs="Times New Roman"/>
        </w:rPr>
        <w:t xml:space="preserve"> v nasledovnom členení:</w:t>
      </w:r>
    </w:p>
    <w:tbl>
      <w:tblPr>
        <w:tblStyle w:val="Mriekatabuky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1627"/>
        <w:gridCol w:w="2625"/>
        <w:gridCol w:w="1701"/>
      </w:tblGrid>
      <w:tr w:rsidR="00287611" w:rsidRPr="0016561E" w:rsidTr="00DF6F01">
        <w:tc>
          <w:tcPr>
            <w:tcW w:w="2693" w:type="dxa"/>
            <w:shd w:val="clear" w:color="auto" w:fill="92D050"/>
          </w:tcPr>
          <w:p w:rsidR="009165D8" w:rsidRPr="0016561E" w:rsidRDefault="00287611" w:rsidP="002876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Príjmová časť</w:t>
            </w:r>
          </w:p>
        </w:tc>
        <w:tc>
          <w:tcPr>
            <w:tcW w:w="1627" w:type="dxa"/>
            <w:shd w:val="clear" w:color="auto" w:fill="92D050"/>
          </w:tcPr>
          <w:p w:rsidR="009165D8" w:rsidRPr="0016561E" w:rsidRDefault="00287611" w:rsidP="004D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Suma v E</w:t>
            </w:r>
            <w:r w:rsidR="004D13BB"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ur</w:t>
            </w:r>
          </w:p>
        </w:tc>
        <w:tc>
          <w:tcPr>
            <w:tcW w:w="2625" w:type="dxa"/>
            <w:shd w:val="clear" w:color="auto" w:fill="FABF8F" w:themeFill="accent6" w:themeFillTint="99"/>
          </w:tcPr>
          <w:p w:rsidR="009165D8" w:rsidRPr="0016561E" w:rsidRDefault="00287611" w:rsidP="002876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Výdavková časť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:rsidR="009165D8" w:rsidRPr="0016561E" w:rsidRDefault="00287611" w:rsidP="004D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Suma v E</w:t>
            </w:r>
            <w:r w:rsidR="004D13BB"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ur</w:t>
            </w:r>
          </w:p>
        </w:tc>
      </w:tr>
      <w:tr w:rsidR="00BD0CE5" w:rsidRPr="0016561E" w:rsidTr="00DF6F01">
        <w:tc>
          <w:tcPr>
            <w:tcW w:w="2693" w:type="dxa"/>
          </w:tcPr>
          <w:p w:rsidR="00BD0CE5" w:rsidRPr="0016561E" w:rsidRDefault="00BD0CE5" w:rsidP="00287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Bežné príjmy</w:t>
            </w:r>
          </w:p>
        </w:tc>
        <w:tc>
          <w:tcPr>
            <w:tcW w:w="1627" w:type="dxa"/>
          </w:tcPr>
          <w:p w:rsidR="00BD0CE5" w:rsidRPr="0016561E" w:rsidRDefault="00BD0CE5" w:rsidP="00287611">
            <w:pPr>
              <w:ind w:right="1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41 346 280</w:t>
            </w:r>
          </w:p>
        </w:tc>
        <w:tc>
          <w:tcPr>
            <w:tcW w:w="2625" w:type="dxa"/>
          </w:tcPr>
          <w:p w:rsidR="00BD0CE5" w:rsidRPr="0016561E" w:rsidRDefault="00BD0CE5" w:rsidP="00BD0C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Bežné výdavky</w:t>
            </w:r>
          </w:p>
        </w:tc>
        <w:tc>
          <w:tcPr>
            <w:tcW w:w="1701" w:type="dxa"/>
          </w:tcPr>
          <w:p w:rsidR="00BD0CE5" w:rsidRPr="0016561E" w:rsidRDefault="00BD0CE5" w:rsidP="00BD0CE5">
            <w:pPr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40 429 495</w:t>
            </w:r>
          </w:p>
        </w:tc>
      </w:tr>
      <w:tr w:rsidR="00BD0CE5" w:rsidRPr="0016561E" w:rsidTr="00DF6F01">
        <w:tc>
          <w:tcPr>
            <w:tcW w:w="2693" w:type="dxa"/>
          </w:tcPr>
          <w:p w:rsidR="00BD0CE5" w:rsidRPr="0016561E" w:rsidRDefault="00BD0CE5" w:rsidP="00287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Kapitálové príjmy</w:t>
            </w:r>
          </w:p>
        </w:tc>
        <w:tc>
          <w:tcPr>
            <w:tcW w:w="1627" w:type="dxa"/>
          </w:tcPr>
          <w:p w:rsidR="00BD0CE5" w:rsidRPr="0016561E" w:rsidRDefault="00BD0CE5" w:rsidP="00287611">
            <w:pPr>
              <w:ind w:right="1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910 446</w:t>
            </w:r>
          </w:p>
        </w:tc>
        <w:tc>
          <w:tcPr>
            <w:tcW w:w="2625" w:type="dxa"/>
          </w:tcPr>
          <w:p w:rsidR="00BD0CE5" w:rsidRPr="0016561E" w:rsidRDefault="00BD0CE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Kapitálové výdavky</w:t>
            </w:r>
          </w:p>
        </w:tc>
        <w:tc>
          <w:tcPr>
            <w:tcW w:w="1701" w:type="dxa"/>
          </w:tcPr>
          <w:p w:rsidR="00BD0CE5" w:rsidRPr="0016561E" w:rsidRDefault="00BD0CE5" w:rsidP="00BD0CE5">
            <w:pPr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2 520 392</w:t>
            </w:r>
          </w:p>
        </w:tc>
      </w:tr>
      <w:tr w:rsidR="00BD0CE5" w:rsidRPr="0016561E" w:rsidTr="00370FB5">
        <w:tc>
          <w:tcPr>
            <w:tcW w:w="2693" w:type="dxa"/>
            <w:tcBorders>
              <w:bottom w:val="single" w:sz="4" w:space="0" w:color="auto"/>
            </w:tcBorders>
          </w:tcPr>
          <w:p w:rsidR="00BD0CE5" w:rsidRPr="0016561E" w:rsidRDefault="00BD0CE5" w:rsidP="00287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Finančné operácie príjmové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BD0CE5" w:rsidRPr="0016561E" w:rsidRDefault="00BD0CE5" w:rsidP="00BD0CE5">
            <w:pPr>
              <w:ind w:right="1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1 709 093</w:t>
            </w:r>
          </w:p>
        </w:tc>
        <w:tc>
          <w:tcPr>
            <w:tcW w:w="2625" w:type="dxa"/>
            <w:tcBorders>
              <w:bottom w:val="single" w:sz="4" w:space="0" w:color="auto"/>
            </w:tcBorders>
          </w:tcPr>
          <w:p w:rsidR="00BD0CE5" w:rsidRPr="0016561E" w:rsidRDefault="00BD0CE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Finančné operácie výdavky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D0CE5" w:rsidRPr="0016561E" w:rsidRDefault="00BD0CE5" w:rsidP="00BD0CE5">
            <w:pPr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1 015 932</w:t>
            </w:r>
          </w:p>
        </w:tc>
      </w:tr>
      <w:tr w:rsidR="00287611" w:rsidRPr="0016561E" w:rsidTr="00370FB5">
        <w:tc>
          <w:tcPr>
            <w:tcW w:w="2693" w:type="dxa"/>
            <w:shd w:val="clear" w:color="auto" w:fill="92D050"/>
          </w:tcPr>
          <w:p w:rsidR="00287611" w:rsidRPr="0016561E" w:rsidRDefault="00287611" w:rsidP="002876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627" w:type="dxa"/>
            <w:shd w:val="clear" w:color="auto" w:fill="92D050"/>
          </w:tcPr>
          <w:p w:rsidR="00287611" w:rsidRPr="0016561E" w:rsidRDefault="00BD0CE5" w:rsidP="00287611">
            <w:pPr>
              <w:ind w:right="10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43 965 819</w:t>
            </w:r>
          </w:p>
        </w:tc>
        <w:tc>
          <w:tcPr>
            <w:tcW w:w="2625" w:type="dxa"/>
            <w:shd w:val="clear" w:color="auto" w:fill="FABF8F" w:themeFill="accent6" w:themeFillTint="99"/>
          </w:tcPr>
          <w:p w:rsidR="00287611" w:rsidRPr="0016561E" w:rsidRDefault="00287611" w:rsidP="00B326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:rsidR="00287611" w:rsidRPr="0016561E" w:rsidRDefault="00BD0CE5" w:rsidP="00BD0CE5">
            <w:pPr>
              <w:ind w:right="14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43 965 819</w:t>
            </w:r>
          </w:p>
        </w:tc>
      </w:tr>
    </w:tbl>
    <w:p w:rsidR="00DF6F01" w:rsidRPr="0016561E" w:rsidRDefault="00DF6F01" w:rsidP="00DF6F01">
      <w:pPr>
        <w:spacing w:before="240" w:after="0"/>
        <w:ind w:left="425"/>
        <w:jc w:val="both"/>
        <w:rPr>
          <w:rFonts w:ascii="Times New Roman" w:hAnsi="Times New Roman" w:cs="Times New Roman"/>
        </w:rPr>
      </w:pPr>
      <w:r w:rsidRPr="0016561E">
        <w:rPr>
          <w:rFonts w:ascii="Times New Roman" w:hAnsi="Times New Roman" w:cs="Times New Roman"/>
        </w:rPr>
        <w:t>V priebehu roka 2020 bolo nevyhnutné v niektorých príjmových a výdavkových položkách zrealizovať úpravy v súlade s §</w:t>
      </w:r>
      <w:r w:rsidR="006342D4">
        <w:rPr>
          <w:rFonts w:ascii="Times New Roman" w:hAnsi="Times New Roman" w:cs="Times New Roman"/>
        </w:rPr>
        <w:t xml:space="preserve"> </w:t>
      </w:r>
      <w:r w:rsidRPr="0016561E">
        <w:rPr>
          <w:rFonts w:ascii="Times New Roman" w:hAnsi="Times New Roman" w:cs="Times New Roman"/>
        </w:rPr>
        <w:t>14 zákona. o rozpočtových pravidlách územnej samosprávy. Zmeny rozpočtu boli schválené:</w:t>
      </w:r>
    </w:p>
    <w:p w:rsidR="00DF6F01" w:rsidRPr="0016561E" w:rsidRDefault="00341EFC" w:rsidP="007E4AD5">
      <w:pPr>
        <w:pStyle w:val="Odsekzoznamu"/>
        <w:numPr>
          <w:ilvl w:val="0"/>
          <w:numId w:val="5"/>
        </w:numPr>
        <w:spacing w:before="120" w:after="240"/>
        <w:ind w:left="709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DF6F01" w:rsidRPr="0016561E">
        <w:rPr>
          <w:rFonts w:ascii="Times New Roman" w:hAnsi="Times New Roman" w:cs="Times New Roman"/>
        </w:rPr>
        <w:t>zneseniami miestneho zastupiteľstva (ďalej MZ)</w:t>
      </w:r>
    </w:p>
    <w:tbl>
      <w:tblPr>
        <w:tblStyle w:val="Mriekatabuky"/>
        <w:tblW w:w="0" w:type="auto"/>
        <w:tblInd w:w="2518" w:type="dxa"/>
        <w:tblLook w:val="04A0" w:firstRow="1" w:lastRow="0" w:firstColumn="1" w:lastColumn="0" w:noHBand="0" w:noVBand="1"/>
      </w:tblPr>
      <w:tblGrid>
        <w:gridCol w:w="2126"/>
        <w:gridCol w:w="1985"/>
      </w:tblGrid>
      <w:tr w:rsidR="00DF6F01" w:rsidRPr="0016561E" w:rsidTr="00DF6F01">
        <w:tc>
          <w:tcPr>
            <w:tcW w:w="2126" w:type="dxa"/>
            <w:shd w:val="clear" w:color="auto" w:fill="FFFF00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61E">
              <w:rPr>
                <w:rFonts w:ascii="Times New Roman" w:hAnsi="Times New Roman" w:cs="Times New Roman"/>
                <w:b/>
              </w:rPr>
              <w:t>Uznesenie MZ</w:t>
            </w:r>
          </w:p>
        </w:tc>
        <w:tc>
          <w:tcPr>
            <w:tcW w:w="1985" w:type="dxa"/>
            <w:shd w:val="clear" w:color="auto" w:fill="FFFF00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61E">
              <w:rPr>
                <w:rFonts w:ascii="Times New Roman" w:hAnsi="Times New Roman" w:cs="Times New Roman"/>
                <w:b/>
              </w:rPr>
              <w:t>Dátum</w:t>
            </w:r>
          </w:p>
        </w:tc>
      </w:tr>
      <w:tr w:rsidR="00DF6F01" w:rsidRPr="0016561E" w:rsidTr="00DF6F01">
        <w:tc>
          <w:tcPr>
            <w:tcW w:w="2126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985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05.05.2020</w:t>
            </w:r>
          </w:p>
        </w:tc>
      </w:tr>
      <w:tr w:rsidR="00DF6F01" w:rsidRPr="0016561E" w:rsidTr="00DF6F01">
        <w:tc>
          <w:tcPr>
            <w:tcW w:w="2126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985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23.06.2020</w:t>
            </w:r>
          </w:p>
        </w:tc>
      </w:tr>
      <w:tr w:rsidR="00DF6F01" w:rsidRPr="0016561E" w:rsidTr="00DF6F01">
        <w:tc>
          <w:tcPr>
            <w:tcW w:w="2126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985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23.06.2020</w:t>
            </w:r>
          </w:p>
        </w:tc>
      </w:tr>
      <w:tr w:rsidR="00DF6F01" w:rsidRPr="0016561E" w:rsidTr="00DF6F01">
        <w:tc>
          <w:tcPr>
            <w:tcW w:w="2126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985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16.09.2020</w:t>
            </w:r>
          </w:p>
        </w:tc>
      </w:tr>
      <w:tr w:rsidR="00DF6F01" w:rsidRPr="0016561E" w:rsidTr="00DF6F01">
        <w:tc>
          <w:tcPr>
            <w:tcW w:w="2126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985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18.11.2020</w:t>
            </w:r>
          </w:p>
        </w:tc>
      </w:tr>
      <w:tr w:rsidR="00DF6F01" w:rsidRPr="0016561E" w:rsidTr="00DF6F01">
        <w:tc>
          <w:tcPr>
            <w:tcW w:w="2126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985" w:type="dxa"/>
          </w:tcPr>
          <w:p w:rsidR="00DF6F01" w:rsidRPr="0016561E" w:rsidRDefault="00DF6F01" w:rsidP="00DF6F01">
            <w:pPr>
              <w:jc w:val="center"/>
              <w:rPr>
                <w:rFonts w:ascii="Times New Roman" w:hAnsi="Times New Roman" w:cs="Times New Roman"/>
              </w:rPr>
            </w:pPr>
            <w:r w:rsidRPr="0016561E">
              <w:rPr>
                <w:rFonts w:ascii="Times New Roman" w:hAnsi="Times New Roman" w:cs="Times New Roman"/>
              </w:rPr>
              <w:t>15.12.2020</w:t>
            </w:r>
          </w:p>
        </w:tc>
      </w:tr>
    </w:tbl>
    <w:p w:rsidR="00C555E7" w:rsidRPr="0016561E" w:rsidRDefault="00DF6F01" w:rsidP="007E4AD5">
      <w:pPr>
        <w:pStyle w:val="Odsekzoznamu"/>
        <w:numPr>
          <w:ilvl w:val="0"/>
          <w:numId w:val="5"/>
        </w:numPr>
        <w:spacing w:before="240" w:after="240"/>
        <w:ind w:left="709" w:hanging="284"/>
        <w:jc w:val="both"/>
        <w:rPr>
          <w:rFonts w:ascii="Times New Roman" w:hAnsi="Times New Roman" w:cs="Times New Roman"/>
        </w:rPr>
      </w:pPr>
      <w:r w:rsidRPr="0016561E">
        <w:rPr>
          <w:rFonts w:ascii="Times New Roman" w:hAnsi="Times New Roman" w:cs="Times New Roman"/>
        </w:rPr>
        <w:t>rozpočtovými opatreniami starostu</w:t>
      </w:r>
    </w:p>
    <w:p w:rsidR="00C555E7" w:rsidRPr="0016561E" w:rsidRDefault="00DF6F01" w:rsidP="007E4AD5">
      <w:pPr>
        <w:pStyle w:val="Odsekzoznamu"/>
        <w:numPr>
          <w:ilvl w:val="0"/>
          <w:numId w:val="5"/>
        </w:numPr>
        <w:spacing w:before="240" w:after="0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16561E">
        <w:rPr>
          <w:rFonts w:ascii="Times New Roman" w:hAnsi="Times New Roman" w:cs="Times New Roman"/>
        </w:rPr>
        <w:t xml:space="preserve">na základe oznámení o schválenej výške dotácií zo štátneho rozpočtu na prenesený výkon štátnej správy na úseku školstva. </w:t>
      </w:r>
    </w:p>
    <w:p w:rsidR="00DF6F01" w:rsidRPr="0016561E" w:rsidRDefault="00DF6F01" w:rsidP="005C79B5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16561E">
        <w:rPr>
          <w:rFonts w:ascii="Times New Roman" w:hAnsi="Times New Roman" w:cs="Times New Roman"/>
        </w:rPr>
        <w:t xml:space="preserve">Informácie o vykonaných rozpočtových opatreniach boli predložené na rokovanie miestneho zastupiteľstva dňa </w:t>
      </w:r>
      <w:r w:rsidRPr="005C79B5">
        <w:rPr>
          <w:rFonts w:ascii="Times New Roman" w:hAnsi="Times New Roman" w:cs="Times New Roman"/>
        </w:rPr>
        <w:t>16.9.2020, 13.10.2020, 13.4.2021.</w:t>
      </w:r>
    </w:p>
    <w:p w:rsidR="00063035" w:rsidRPr="0016561E" w:rsidRDefault="00DF6F01" w:rsidP="00E370CF">
      <w:pPr>
        <w:spacing w:after="240"/>
        <w:ind w:left="425"/>
        <w:jc w:val="both"/>
        <w:rPr>
          <w:rFonts w:ascii="Times New Roman" w:hAnsi="Times New Roman" w:cs="Times New Roman"/>
        </w:rPr>
      </w:pPr>
      <w:r w:rsidRPr="0016561E">
        <w:rPr>
          <w:rFonts w:ascii="Times New Roman" w:hAnsi="Times New Roman" w:cs="Times New Roman"/>
        </w:rPr>
        <w:t xml:space="preserve">Rozpočet na rok 2020 po všetkých schválených úpravách </w:t>
      </w:r>
      <w:r w:rsidR="00E370CF" w:rsidRPr="0016561E">
        <w:rPr>
          <w:rFonts w:ascii="Times New Roman" w:hAnsi="Times New Roman" w:cs="Times New Roman"/>
        </w:rPr>
        <w:t>bol o 4 827 480 Eur vyšší ako pôvodne odsúhlasený rozpočet</w:t>
      </w:r>
      <w:r w:rsidR="004D13BB" w:rsidRPr="0016561E">
        <w:rPr>
          <w:rFonts w:ascii="Times New Roman" w:hAnsi="Times New Roman" w:cs="Times New Roman"/>
        </w:rPr>
        <w:t xml:space="preserve"> a to vo výške 48 793 299 Eur</w:t>
      </w:r>
      <w:r w:rsidR="00E370CF" w:rsidRPr="0016561E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1559"/>
        <w:gridCol w:w="2835"/>
        <w:gridCol w:w="1559"/>
      </w:tblGrid>
      <w:tr w:rsidR="00063035" w:rsidRPr="0016561E" w:rsidTr="00E370CF">
        <w:tc>
          <w:tcPr>
            <w:tcW w:w="2693" w:type="dxa"/>
            <w:shd w:val="clear" w:color="auto" w:fill="92D050"/>
          </w:tcPr>
          <w:p w:rsidR="00063035" w:rsidRPr="0016561E" w:rsidRDefault="00063035" w:rsidP="00B326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Príjmová časť po úpravách</w:t>
            </w:r>
          </w:p>
        </w:tc>
        <w:tc>
          <w:tcPr>
            <w:tcW w:w="1559" w:type="dxa"/>
            <w:shd w:val="clear" w:color="auto" w:fill="92D050"/>
          </w:tcPr>
          <w:p w:rsidR="00063035" w:rsidRPr="0016561E" w:rsidRDefault="00063035" w:rsidP="004D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Suma v E</w:t>
            </w:r>
            <w:r w:rsidR="004D13BB"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ur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:rsidR="00063035" w:rsidRPr="0016561E" w:rsidRDefault="00063035" w:rsidP="00B326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Výdavková časť</w:t>
            </w:r>
            <w:r w:rsidR="00E370CF"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 úpravách</w:t>
            </w:r>
          </w:p>
        </w:tc>
        <w:tc>
          <w:tcPr>
            <w:tcW w:w="1559" w:type="dxa"/>
            <w:shd w:val="clear" w:color="auto" w:fill="FABF8F" w:themeFill="accent6" w:themeFillTint="99"/>
          </w:tcPr>
          <w:p w:rsidR="00063035" w:rsidRPr="0016561E" w:rsidRDefault="00063035" w:rsidP="004D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Suma v E</w:t>
            </w:r>
            <w:r w:rsidR="004D13BB"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ur</w:t>
            </w:r>
          </w:p>
        </w:tc>
      </w:tr>
      <w:tr w:rsidR="00063035" w:rsidRPr="0016561E" w:rsidTr="00E370CF">
        <w:tc>
          <w:tcPr>
            <w:tcW w:w="2693" w:type="dxa"/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Bežné príjmy</w:t>
            </w:r>
          </w:p>
        </w:tc>
        <w:tc>
          <w:tcPr>
            <w:tcW w:w="1559" w:type="dxa"/>
          </w:tcPr>
          <w:p w:rsidR="00063035" w:rsidRPr="0016561E" w:rsidRDefault="00063035" w:rsidP="00063035">
            <w:pPr>
              <w:ind w:right="1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44 996 403</w:t>
            </w:r>
          </w:p>
        </w:tc>
        <w:tc>
          <w:tcPr>
            <w:tcW w:w="2835" w:type="dxa"/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Bežné výdavky</w:t>
            </w:r>
          </w:p>
        </w:tc>
        <w:tc>
          <w:tcPr>
            <w:tcW w:w="1559" w:type="dxa"/>
          </w:tcPr>
          <w:p w:rsidR="00063035" w:rsidRPr="0016561E" w:rsidRDefault="00063035" w:rsidP="00E370CF">
            <w:pPr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 xml:space="preserve">43 848 </w:t>
            </w:r>
            <w:r w:rsidR="00E370CF" w:rsidRPr="0016561E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</w:tr>
      <w:tr w:rsidR="00063035" w:rsidRPr="0016561E" w:rsidTr="00E370CF">
        <w:tc>
          <w:tcPr>
            <w:tcW w:w="2693" w:type="dxa"/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Kapitálové príjmy</w:t>
            </w:r>
          </w:p>
        </w:tc>
        <w:tc>
          <w:tcPr>
            <w:tcW w:w="1559" w:type="dxa"/>
          </w:tcPr>
          <w:p w:rsidR="00063035" w:rsidRPr="0016561E" w:rsidRDefault="00063035" w:rsidP="00063035">
            <w:pPr>
              <w:ind w:right="1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917 046</w:t>
            </w:r>
          </w:p>
        </w:tc>
        <w:tc>
          <w:tcPr>
            <w:tcW w:w="2835" w:type="dxa"/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Kapitálové výdavky</w:t>
            </w:r>
          </w:p>
        </w:tc>
        <w:tc>
          <w:tcPr>
            <w:tcW w:w="1559" w:type="dxa"/>
          </w:tcPr>
          <w:p w:rsidR="00063035" w:rsidRPr="0016561E" w:rsidRDefault="00063035" w:rsidP="00E370CF">
            <w:pPr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E370CF" w:rsidRPr="0016561E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  <w:r w:rsidR="00E370CF" w:rsidRPr="00165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63035" w:rsidRPr="0016561E" w:rsidTr="006342D4">
        <w:tc>
          <w:tcPr>
            <w:tcW w:w="2693" w:type="dxa"/>
            <w:tcBorders>
              <w:bottom w:val="single" w:sz="4" w:space="0" w:color="auto"/>
            </w:tcBorders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Finančné operácie príjmové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3035" w:rsidRPr="0016561E" w:rsidRDefault="00063035" w:rsidP="00063035">
            <w:pPr>
              <w:ind w:right="1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2 879 850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Finančné operácie výdavky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3035" w:rsidRPr="0016561E" w:rsidRDefault="00E370CF" w:rsidP="00E370CF">
            <w:pPr>
              <w:ind w:right="14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3035" w:rsidRPr="0016561E">
              <w:rPr>
                <w:rFonts w:ascii="Times New Roman" w:hAnsi="Times New Roman" w:cs="Times New Roman"/>
                <w:sz w:val="20"/>
                <w:szCs w:val="20"/>
              </w:rPr>
              <w:t> 1</w:t>
            </w: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063035" w:rsidRPr="00165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561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063035" w:rsidRPr="0016561E" w:rsidTr="006342D4">
        <w:tc>
          <w:tcPr>
            <w:tcW w:w="2693" w:type="dxa"/>
            <w:shd w:val="clear" w:color="auto" w:fill="92D050"/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559" w:type="dxa"/>
            <w:shd w:val="clear" w:color="auto" w:fill="92D050"/>
          </w:tcPr>
          <w:p w:rsidR="00063035" w:rsidRPr="0016561E" w:rsidRDefault="00063035" w:rsidP="00B32697">
            <w:pPr>
              <w:ind w:right="10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48 793 299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:rsidR="00063035" w:rsidRPr="0016561E" w:rsidRDefault="00063035" w:rsidP="00B326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559" w:type="dxa"/>
            <w:shd w:val="clear" w:color="auto" w:fill="FABF8F" w:themeFill="accent6" w:themeFillTint="99"/>
          </w:tcPr>
          <w:p w:rsidR="00063035" w:rsidRPr="0016561E" w:rsidRDefault="00E370CF" w:rsidP="00B32697">
            <w:pPr>
              <w:ind w:right="14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561E">
              <w:rPr>
                <w:rFonts w:ascii="Times New Roman" w:hAnsi="Times New Roman" w:cs="Times New Roman"/>
                <w:b/>
                <w:sz w:val="20"/>
                <w:szCs w:val="20"/>
              </w:rPr>
              <w:t>48 793 299</w:t>
            </w:r>
          </w:p>
        </w:tc>
      </w:tr>
    </w:tbl>
    <w:p w:rsidR="0045342F" w:rsidRDefault="0045342F" w:rsidP="0045342F">
      <w:pPr>
        <w:pStyle w:val="Nadpis2"/>
        <w:numPr>
          <w:ilvl w:val="0"/>
          <w:numId w:val="0"/>
        </w:numPr>
        <w:spacing w:before="480"/>
        <w:ind w:left="782"/>
      </w:pPr>
    </w:p>
    <w:p w:rsidR="0045342F" w:rsidRDefault="0045342F" w:rsidP="0045342F"/>
    <w:p w:rsidR="0045342F" w:rsidRDefault="0045342F" w:rsidP="0045342F"/>
    <w:p w:rsidR="00BF2A48" w:rsidRDefault="0016561E" w:rsidP="0045342F">
      <w:pPr>
        <w:pStyle w:val="Nadpis2"/>
        <w:numPr>
          <w:ilvl w:val="1"/>
          <w:numId w:val="6"/>
        </w:numPr>
        <w:spacing w:before="0"/>
        <w:ind w:left="782" w:hanging="357"/>
      </w:pPr>
      <w:r w:rsidRPr="0016561E">
        <w:lastRenderedPageBreak/>
        <w:t>Rozpočtové hospodárenie v roku 2020</w:t>
      </w:r>
    </w:p>
    <w:p w:rsidR="007C4277" w:rsidRPr="007C4277" w:rsidRDefault="007C4277" w:rsidP="007E4AD5">
      <w:pPr>
        <w:pStyle w:val="Odsekzoznamu"/>
        <w:numPr>
          <w:ilvl w:val="0"/>
          <w:numId w:val="11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7C4277" w:rsidRPr="007C4277" w:rsidRDefault="007C4277" w:rsidP="007E4AD5">
      <w:pPr>
        <w:pStyle w:val="Odsekzoznamu"/>
        <w:numPr>
          <w:ilvl w:val="1"/>
          <w:numId w:val="11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AE0FBB" w:rsidRPr="007C4277" w:rsidRDefault="007C4277" w:rsidP="0045342F">
      <w:pPr>
        <w:pStyle w:val="Odsekzoznamu"/>
        <w:numPr>
          <w:ilvl w:val="2"/>
          <w:numId w:val="11"/>
        </w:numPr>
        <w:tabs>
          <w:tab w:val="num" w:pos="1134"/>
        </w:tabs>
        <w:spacing w:before="200" w:after="12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C4277">
        <w:rPr>
          <w:rFonts w:ascii="Times New Roman" w:hAnsi="Times New Roman" w:cs="Times New Roman"/>
          <w:b/>
          <w:sz w:val="24"/>
          <w:szCs w:val="24"/>
        </w:rPr>
        <w:t>Plnenie príjmov k 31.12.2020</w:t>
      </w:r>
    </w:p>
    <w:tbl>
      <w:tblPr>
        <w:tblStyle w:val="Mriekatabuky"/>
        <w:tblW w:w="6237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417"/>
        <w:gridCol w:w="1134"/>
      </w:tblGrid>
      <w:tr w:rsidR="006A2616" w:rsidRPr="00325B7C" w:rsidTr="0045342F">
        <w:trPr>
          <w:tblHeader/>
        </w:trPr>
        <w:tc>
          <w:tcPr>
            <w:tcW w:w="2268" w:type="dxa"/>
            <w:shd w:val="clear" w:color="auto" w:fill="92D050"/>
            <w:vAlign w:val="center"/>
          </w:tcPr>
          <w:p w:rsidR="006A2616" w:rsidRPr="00325B7C" w:rsidRDefault="006A2616" w:rsidP="00325B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Príjmová časť po úpravách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6A2616" w:rsidRPr="00325B7C" w:rsidRDefault="006A2616" w:rsidP="00325B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Suma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v Eur</w:t>
            </w:r>
          </w:p>
        </w:tc>
        <w:tc>
          <w:tcPr>
            <w:tcW w:w="1417" w:type="dxa"/>
            <w:shd w:val="clear" w:color="auto" w:fill="00FF00"/>
            <w:vAlign w:val="center"/>
          </w:tcPr>
          <w:p w:rsidR="006A2616" w:rsidRPr="003A4CA0" w:rsidRDefault="006A2616" w:rsidP="00325B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b/>
                <w:sz w:val="18"/>
                <w:szCs w:val="18"/>
              </w:rPr>
              <w:t>Skutočnosť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6A2616" w:rsidRPr="003A4CA0" w:rsidRDefault="006A2616" w:rsidP="00325B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b/>
                <w:sz w:val="18"/>
                <w:szCs w:val="18"/>
              </w:rPr>
              <w:t>% plnenia</w:t>
            </w:r>
          </w:p>
        </w:tc>
      </w:tr>
      <w:tr w:rsidR="006A2616" w:rsidRPr="00325B7C" w:rsidTr="00C347B6">
        <w:tc>
          <w:tcPr>
            <w:tcW w:w="2268" w:type="dxa"/>
            <w:vAlign w:val="center"/>
          </w:tcPr>
          <w:p w:rsidR="006A2616" w:rsidRPr="00325B7C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Bežné príjmy</w:t>
            </w:r>
          </w:p>
        </w:tc>
        <w:tc>
          <w:tcPr>
            <w:tcW w:w="1418" w:type="dxa"/>
            <w:vAlign w:val="center"/>
          </w:tcPr>
          <w:p w:rsidR="006A2616" w:rsidRPr="00325B7C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44 996 403</w:t>
            </w:r>
          </w:p>
        </w:tc>
        <w:tc>
          <w:tcPr>
            <w:tcW w:w="1417" w:type="dxa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48 234 254</w:t>
            </w:r>
          </w:p>
        </w:tc>
        <w:tc>
          <w:tcPr>
            <w:tcW w:w="1134" w:type="dxa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107,20</w:t>
            </w:r>
          </w:p>
        </w:tc>
      </w:tr>
      <w:tr w:rsidR="006A2616" w:rsidRPr="00325B7C" w:rsidTr="00C347B6">
        <w:tc>
          <w:tcPr>
            <w:tcW w:w="2268" w:type="dxa"/>
            <w:vAlign w:val="center"/>
          </w:tcPr>
          <w:p w:rsidR="006A2616" w:rsidRPr="00325B7C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Kapitálové príjmy</w:t>
            </w:r>
          </w:p>
        </w:tc>
        <w:tc>
          <w:tcPr>
            <w:tcW w:w="1418" w:type="dxa"/>
            <w:vAlign w:val="center"/>
          </w:tcPr>
          <w:p w:rsidR="006A2616" w:rsidRPr="00325B7C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917 046</w:t>
            </w:r>
          </w:p>
        </w:tc>
        <w:tc>
          <w:tcPr>
            <w:tcW w:w="1417" w:type="dxa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275 368</w:t>
            </w:r>
          </w:p>
        </w:tc>
        <w:tc>
          <w:tcPr>
            <w:tcW w:w="1134" w:type="dxa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30,03</w:t>
            </w:r>
          </w:p>
        </w:tc>
      </w:tr>
      <w:tr w:rsidR="006A2616" w:rsidRPr="00325B7C" w:rsidTr="00C347B6"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A2616" w:rsidRPr="00325B7C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Fin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 xml:space="preserve"> operácie príjmové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A2616" w:rsidRPr="00325B7C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2 879 850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3 295 828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sz w:val="18"/>
                <w:szCs w:val="18"/>
              </w:rPr>
              <w:t>114,44</w:t>
            </w:r>
          </w:p>
        </w:tc>
      </w:tr>
      <w:tr w:rsidR="006A2616" w:rsidRPr="00325B7C" w:rsidTr="00047597">
        <w:tc>
          <w:tcPr>
            <w:tcW w:w="2268" w:type="dxa"/>
            <w:shd w:val="clear" w:color="auto" w:fill="92D050"/>
          </w:tcPr>
          <w:p w:rsidR="006A2616" w:rsidRPr="00325B7C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418" w:type="dxa"/>
            <w:shd w:val="clear" w:color="auto" w:fill="92D050"/>
          </w:tcPr>
          <w:p w:rsidR="006A2616" w:rsidRPr="00325B7C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48 793 299</w:t>
            </w:r>
          </w:p>
        </w:tc>
        <w:tc>
          <w:tcPr>
            <w:tcW w:w="1417" w:type="dxa"/>
            <w:shd w:val="clear" w:color="auto" w:fill="00FF00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b/>
                <w:sz w:val="18"/>
                <w:szCs w:val="18"/>
              </w:rPr>
              <w:t>51 805 450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5B7C">
              <w:rPr>
                <w:rFonts w:ascii="Times New Roman" w:hAnsi="Times New Roman" w:cs="Times New Roman"/>
                <w:b/>
                <w:sz w:val="18"/>
                <w:szCs w:val="18"/>
              </w:rPr>
              <w:t>106,17</w:t>
            </w:r>
          </w:p>
        </w:tc>
      </w:tr>
    </w:tbl>
    <w:p w:rsidR="00737B8C" w:rsidRPr="004E6FE7" w:rsidRDefault="00E66DA3" w:rsidP="00047597">
      <w:pPr>
        <w:spacing w:before="120" w:after="0"/>
        <w:ind w:left="1134"/>
        <w:jc w:val="both"/>
        <w:rPr>
          <w:rFonts w:ascii="Times New Roman" w:hAnsi="Times New Roman" w:cs="Times New Roman"/>
        </w:rPr>
      </w:pPr>
      <w:r w:rsidRPr="004E6FE7">
        <w:rPr>
          <w:rFonts w:ascii="Times New Roman" w:hAnsi="Times New Roman" w:cs="Times New Roman"/>
        </w:rPr>
        <w:t xml:space="preserve">V priebehu rozpočtového obdobia došlo oproti schválenému rozpočtu </w:t>
      </w:r>
      <w:r w:rsidR="006A2616" w:rsidRPr="004E6FE7">
        <w:rPr>
          <w:rFonts w:ascii="Times New Roman" w:hAnsi="Times New Roman" w:cs="Times New Roman"/>
        </w:rPr>
        <w:t>k</w:t>
      </w:r>
      <w:r w:rsidR="00737B8C" w:rsidRPr="004E6FE7">
        <w:rPr>
          <w:rFonts w:ascii="Times New Roman" w:hAnsi="Times New Roman" w:cs="Times New Roman"/>
        </w:rPr>
        <w:t>:</w:t>
      </w:r>
    </w:p>
    <w:p w:rsidR="00737B8C" w:rsidRPr="004E6FE7" w:rsidRDefault="006A2616" w:rsidP="007E4AD5">
      <w:pPr>
        <w:pStyle w:val="Odsekzoznamu"/>
        <w:numPr>
          <w:ilvl w:val="0"/>
          <w:numId w:val="13"/>
        </w:numPr>
        <w:spacing w:before="120" w:after="0"/>
        <w:ind w:left="1560"/>
        <w:jc w:val="both"/>
        <w:rPr>
          <w:rFonts w:ascii="Times New Roman" w:hAnsi="Times New Roman" w:cs="Times New Roman"/>
        </w:rPr>
      </w:pPr>
      <w:r w:rsidRPr="004E6FE7">
        <w:rPr>
          <w:rFonts w:ascii="Times New Roman" w:hAnsi="Times New Roman" w:cs="Times New Roman"/>
        </w:rPr>
        <w:t>n</w:t>
      </w:r>
      <w:r w:rsidR="00E66DA3" w:rsidRPr="004E6FE7">
        <w:rPr>
          <w:rFonts w:ascii="Times New Roman" w:hAnsi="Times New Roman" w:cs="Times New Roman"/>
        </w:rPr>
        <w:t>avýšenie bežných príjmov o 3 237 851 Eur</w:t>
      </w:r>
      <w:r w:rsidR="00047597" w:rsidRPr="004E6FE7">
        <w:rPr>
          <w:rFonts w:ascii="Times New Roman" w:hAnsi="Times New Roman" w:cs="Times New Roman"/>
        </w:rPr>
        <w:t xml:space="preserve">, </w:t>
      </w:r>
    </w:p>
    <w:p w:rsidR="00737B8C" w:rsidRPr="004E6FE7" w:rsidRDefault="006A2616" w:rsidP="007E4AD5">
      <w:pPr>
        <w:pStyle w:val="Odsekzoznamu"/>
        <w:numPr>
          <w:ilvl w:val="0"/>
          <w:numId w:val="13"/>
        </w:numPr>
        <w:spacing w:before="120" w:after="0"/>
        <w:ind w:left="1560"/>
        <w:jc w:val="both"/>
        <w:rPr>
          <w:rFonts w:ascii="Times New Roman" w:hAnsi="Times New Roman" w:cs="Times New Roman"/>
        </w:rPr>
      </w:pPr>
      <w:r w:rsidRPr="004E6FE7">
        <w:rPr>
          <w:rFonts w:ascii="Times New Roman" w:hAnsi="Times New Roman" w:cs="Times New Roman"/>
        </w:rPr>
        <w:t>zníženiu kapitálových príjmov o</w:t>
      </w:r>
      <w:r w:rsidR="00C347B6" w:rsidRPr="004E6FE7">
        <w:rPr>
          <w:rFonts w:ascii="Times New Roman" w:hAnsi="Times New Roman" w:cs="Times New Roman"/>
        </w:rPr>
        <w:t> 641 678 Eur</w:t>
      </w:r>
      <w:r w:rsidR="00341EFC">
        <w:rPr>
          <w:rFonts w:ascii="Times New Roman" w:hAnsi="Times New Roman" w:cs="Times New Roman"/>
        </w:rPr>
        <w:t>,</w:t>
      </w:r>
      <w:r w:rsidR="00047597" w:rsidRPr="004E6FE7">
        <w:rPr>
          <w:rFonts w:ascii="Times New Roman" w:hAnsi="Times New Roman" w:cs="Times New Roman"/>
        </w:rPr>
        <w:t xml:space="preserve"> </w:t>
      </w:r>
    </w:p>
    <w:p w:rsidR="00E66DA3" w:rsidRPr="004E6FE7" w:rsidRDefault="00047597" w:rsidP="007E4AD5">
      <w:pPr>
        <w:pStyle w:val="Odsekzoznamu"/>
        <w:numPr>
          <w:ilvl w:val="0"/>
          <w:numId w:val="13"/>
        </w:numPr>
        <w:spacing w:before="120" w:after="0"/>
        <w:ind w:left="1559" w:hanging="357"/>
        <w:jc w:val="both"/>
        <w:rPr>
          <w:rFonts w:ascii="Times New Roman" w:hAnsi="Times New Roman" w:cs="Times New Roman"/>
        </w:rPr>
      </w:pPr>
      <w:r w:rsidRPr="004E6FE7">
        <w:rPr>
          <w:rFonts w:ascii="Times New Roman" w:hAnsi="Times New Roman" w:cs="Times New Roman"/>
        </w:rPr>
        <w:t>navýšeniu p</w:t>
      </w:r>
      <w:r w:rsidR="00C347B6" w:rsidRPr="004E6FE7">
        <w:rPr>
          <w:rFonts w:ascii="Times New Roman" w:hAnsi="Times New Roman" w:cs="Times New Roman"/>
        </w:rPr>
        <w:t>ríjmov</w:t>
      </w:r>
      <w:r w:rsidRPr="004E6FE7">
        <w:rPr>
          <w:rFonts w:ascii="Times New Roman" w:hAnsi="Times New Roman" w:cs="Times New Roman"/>
        </w:rPr>
        <w:t>ých</w:t>
      </w:r>
      <w:r w:rsidR="00C347B6" w:rsidRPr="004E6FE7">
        <w:rPr>
          <w:rFonts w:ascii="Times New Roman" w:hAnsi="Times New Roman" w:cs="Times New Roman"/>
        </w:rPr>
        <w:t xml:space="preserve"> finančn</w:t>
      </w:r>
      <w:r w:rsidRPr="004E6FE7">
        <w:rPr>
          <w:rFonts w:ascii="Times New Roman" w:hAnsi="Times New Roman" w:cs="Times New Roman"/>
        </w:rPr>
        <w:t>ých</w:t>
      </w:r>
      <w:r w:rsidR="00C347B6" w:rsidRPr="004E6FE7">
        <w:rPr>
          <w:rFonts w:ascii="Times New Roman" w:hAnsi="Times New Roman" w:cs="Times New Roman"/>
        </w:rPr>
        <w:t xml:space="preserve"> operáci</w:t>
      </w:r>
      <w:r w:rsidRPr="004E6FE7">
        <w:rPr>
          <w:rFonts w:ascii="Times New Roman" w:hAnsi="Times New Roman" w:cs="Times New Roman"/>
        </w:rPr>
        <w:t>í</w:t>
      </w:r>
      <w:r w:rsidR="00C347B6" w:rsidRPr="004E6FE7">
        <w:rPr>
          <w:rFonts w:ascii="Times New Roman" w:hAnsi="Times New Roman" w:cs="Times New Roman"/>
        </w:rPr>
        <w:t xml:space="preserve"> </w:t>
      </w:r>
      <w:r w:rsidRPr="004E6FE7">
        <w:rPr>
          <w:rFonts w:ascii="Times New Roman" w:hAnsi="Times New Roman" w:cs="Times New Roman"/>
        </w:rPr>
        <w:t>o</w:t>
      </w:r>
      <w:r w:rsidR="00632D8B" w:rsidRPr="004E6FE7">
        <w:rPr>
          <w:rFonts w:ascii="Times New Roman" w:hAnsi="Times New Roman" w:cs="Times New Roman"/>
        </w:rPr>
        <w:t> 415 978</w:t>
      </w:r>
      <w:r w:rsidR="00C347B6" w:rsidRPr="004E6FE7">
        <w:rPr>
          <w:rFonts w:ascii="Times New Roman" w:hAnsi="Times New Roman" w:cs="Times New Roman"/>
        </w:rPr>
        <w:t xml:space="preserve"> Eur.</w:t>
      </w:r>
    </w:p>
    <w:p w:rsidR="00E66DA3" w:rsidRPr="00A45213" w:rsidRDefault="002B3374" w:rsidP="007E4AD5">
      <w:pPr>
        <w:pStyle w:val="Odsekzoznamu"/>
        <w:numPr>
          <w:ilvl w:val="0"/>
          <w:numId w:val="7"/>
        </w:numPr>
        <w:spacing w:before="360" w:after="120"/>
        <w:ind w:left="1417" w:hanging="357"/>
        <w:contextualSpacing w:val="0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Daňové príjmy</w:t>
      </w:r>
    </w:p>
    <w:tbl>
      <w:tblPr>
        <w:tblStyle w:val="Mriekatabuky"/>
        <w:tblW w:w="0" w:type="auto"/>
        <w:tblInd w:w="1526" w:type="dxa"/>
        <w:tblLook w:val="04A0" w:firstRow="1" w:lastRow="0" w:firstColumn="1" w:lastColumn="0" w:noHBand="0" w:noVBand="1"/>
      </w:tblPr>
      <w:tblGrid>
        <w:gridCol w:w="3935"/>
        <w:gridCol w:w="1559"/>
      </w:tblGrid>
      <w:tr w:rsidR="002B3374" w:rsidRPr="002B3374" w:rsidTr="008415E9">
        <w:tc>
          <w:tcPr>
            <w:tcW w:w="3935" w:type="dxa"/>
            <w:shd w:val="clear" w:color="auto" w:fill="00FF00"/>
          </w:tcPr>
          <w:p w:rsidR="002B3374" w:rsidRPr="002B3374" w:rsidRDefault="002B3374" w:rsidP="008415E9">
            <w:pPr>
              <w:pStyle w:val="Odsekzoznamu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374"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1559" w:type="dxa"/>
            <w:shd w:val="clear" w:color="auto" w:fill="00FF00"/>
          </w:tcPr>
          <w:p w:rsidR="002B3374" w:rsidRPr="002B3374" w:rsidRDefault="002B3374" w:rsidP="008415E9">
            <w:pPr>
              <w:pStyle w:val="Odsekzoznamu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374">
              <w:rPr>
                <w:rFonts w:ascii="Times New Roman" w:hAnsi="Times New Roman" w:cs="Times New Roman"/>
                <w:b/>
                <w:sz w:val="20"/>
                <w:szCs w:val="20"/>
              </w:rPr>
              <w:t>Suma v Eur</w:t>
            </w:r>
          </w:p>
        </w:tc>
      </w:tr>
      <w:tr w:rsidR="002B3374" w:rsidRPr="002B3374" w:rsidTr="008415E9">
        <w:tc>
          <w:tcPr>
            <w:tcW w:w="3935" w:type="dxa"/>
          </w:tcPr>
          <w:p w:rsidR="002B3374" w:rsidRPr="00861B88" w:rsidRDefault="002B3374" w:rsidP="00861B8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861B88">
              <w:rPr>
                <w:rFonts w:ascii="Times New Roman" w:hAnsi="Times New Roman" w:cs="Times New Roman"/>
                <w:sz w:val="18"/>
                <w:szCs w:val="18"/>
              </w:rPr>
              <w:t>miestne dane</w:t>
            </w:r>
          </w:p>
        </w:tc>
        <w:tc>
          <w:tcPr>
            <w:tcW w:w="1559" w:type="dxa"/>
          </w:tcPr>
          <w:p w:rsidR="002B3374" w:rsidRPr="002B3374" w:rsidRDefault="002B3374" w:rsidP="008415E9">
            <w:pPr>
              <w:pStyle w:val="Odsekzoznamu"/>
              <w:spacing w:before="20" w:after="20"/>
              <w:ind w:left="0" w:right="34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B3374">
              <w:rPr>
                <w:rFonts w:ascii="Times New Roman" w:hAnsi="Times New Roman" w:cs="Times New Roman"/>
                <w:sz w:val="18"/>
                <w:szCs w:val="18"/>
              </w:rPr>
              <w:t>751 711</w:t>
            </w:r>
          </w:p>
        </w:tc>
      </w:tr>
      <w:tr w:rsidR="002B3374" w:rsidRPr="002B3374" w:rsidTr="008415E9">
        <w:tc>
          <w:tcPr>
            <w:tcW w:w="3935" w:type="dxa"/>
          </w:tcPr>
          <w:p w:rsidR="002B3374" w:rsidRPr="002B3374" w:rsidRDefault="002B3374" w:rsidP="008415E9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3374">
              <w:rPr>
                <w:rFonts w:ascii="Times New Roman" w:hAnsi="Times New Roman" w:cs="Times New Roman"/>
                <w:sz w:val="18"/>
                <w:szCs w:val="18"/>
              </w:rPr>
              <w:t>podiel na výnose dane z príjmov fyzických osôb</w:t>
            </w:r>
          </w:p>
        </w:tc>
        <w:tc>
          <w:tcPr>
            <w:tcW w:w="1559" w:type="dxa"/>
          </w:tcPr>
          <w:p w:rsidR="002B3374" w:rsidRPr="002B3374" w:rsidRDefault="002B3374" w:rsidP="008415E9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9C7B82">
              <w:rPr>
                <w:rFonts w:ascii="Times New Roman" w:hAnsi="Times New Roman" w:cs="Times New Roman"/>
                <w:sz w:val="18"/>
                <w:szCs w:val="18"/>
              </w:rPr>
              <w:t> 592 566</w:t>
            </w:r>
          </w:p>
        </w:tc>
      </w:tr>
      <w:tr w:rsidR="002B3374" w:rsidRPr="002B3374" w:rsidTr="008415E9">
        <w:tc>
          <w:tcPr>
            <w:tcW w:w="3935" w:type="dxa"/>
          </w:tcPr>
          <w:p w:rsidR="002B3374" w:rsidRPr="002B3374" w:rsidRDefault="002B3374" w:rsidP="008415E9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3374">
              <w:rPr>
                <w:rFonts w:ascii="Times New Roman" w:hAnsi="Times New Roman" w:cs="Times New Roman"/>
                <w:sz w:val="18"/>
                <w:szCs w:val="18"/>
              </w:rPr>
              <w:t>podiel na dani z nehnuteľností</w:t>
            </w:r>
          </w:p>
        </w:tc>
        <w:tc>
          <w:tcPr>
            <w:tcW w:w="1559" w:type="dxa"/>
          </w:tcPr>
          <w:p w:rsidR="002B3374" w:rsidRPr="002B3374" w:rsidRDefault="009C7B82" w:rsidP="008415E9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6 594 565</w:t>
            </w:r>
          </w:p>
        </w:tc>
      </w:tr>
      <w:tr w:rsidR="002B3374" w:rsidRPr="002B3374" w:rsidTr="008415E9">
        <w:tc>
          <w:tcPr>
            <w:tcW w:w="3935" w:type="dxa"/>
          </w:tcPr>
          <w:p w:rsidR="002B3374" w:rsidRPr="002B3374" w:rsidRDefault="002B3374" w:rsidP="008415E9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3374">
              <w:rPr>
                <w:rFonts w:ascii="Times New Roman" w:hAnsi="Times New Roman" w:cs="Times New Roman"/>
                <w:sz w:val="18"/>
                <w:szCs w:val="18"/>
              </w:rPr>
              <w:t>podiel na poplatku za komunálny odpad</w:t>
            </w:r>
          </w:p>
        </w:tc>
        <w:tc>
          <w:tcPr>
            <w:tcW w:w="1559" w:type="dxa"/>
          </w:tcPr>
          <w:p w:rsidR="002B3374" w:rsidRPr="002B3374" w:rsidRDefault="009C7B82" w:rsidP="008415E9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684 753</w:t>
            </w:r>
          </w:p>
        </w:tc>
      </w:tr>
      <w:tr w:rsidR="002B3374" w:rsidRPr="002B3374" w:rsidTr="008415E9">
        <w:tc>
          <w:tcPr>
            <w:tcW w:w="3935" w:type="dxa"/>
            <w:tcBorders>
              <w:bottom w:val="single" w:sz="4" w:space="0" w:color="auto"/>
            </w:tcBorders>
          </w:tcPr>
          <w:p w:rsidR="002B3374" w:rsidRPr="002B3374" w:rsidRDefault="002B3374" w:rsidP="008415E9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3374">
              <w:rPr>
                <w:rFonts w:ascii="Times New Roman" w:hAnsi="Times New Roman" w:cs="Times New Roman"/>
                <w:sz w:val="18"/>
                <w:szCs w:val="18"/>
              </w:rPr>
              <w:t>poplatok za rozvoj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B3374" w:rsidRPr="002B3374" w:rsidRDefault="009C7B82" w:rsidP="008415E9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546 401</w:t>
            </w:r>
          </w:p>
        </w:tc>
      </w:tr>
      <w:tr w:rsidR="002B3374" w:rsidRPr="008415E9" w:rsidTr="008415E9">
        <w:tc>
          <w:tcPr>
            <w:tcW w:w="3935" w:type="dxa"/>
            <w:shd w:val="clear" w:color="auto" w:fill="00FF00"/>
          </w:tcPr>
          <w:p w:rsidR="002B3374" w:rsidRPr="002B3374" w:rsidRDefault="002B3374" w:rsidP="008415E9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3374">
              <w:rPr>
                <w:rFonts w:ascii="Times New Roman" w:hAnsi="Times New Roman" w:cs="Times New Roman"/>
                <w:b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00FF00"/>
          </w:tcPr>
          <w:p w:rsidR="002B3374" w:rsidRPr="008415E9" w:rsidRDefault="009C7B82" w:rsidP="008415E9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15E9">
              <w:rPr>
                <w:rFonts w:ascii="Times New Roman" w:hAnsi="Times New Roman" w:cs="Times New Roman"/>
                <w:b/>
                <w:sz w:val="20"/>
                <w:szCs w:val="20"/>
              </w:rPr>
              <w:t>27 169 996</w:t>
            </w:r>
          </w:p>
        </w:tc>
      </w:tr>
    </w:tbl>
    <w:p w:rsidR="00190425" w:rsidRDefault="008415E9" w:rsidP="00D26D07">
      <w:pPr>
        <w:spacing w:before="240" w:after="0"/>
        <w:ind w:left="1418"/>
        <w:jc w:val="both"/>
        <w:rPr>
          <w:rFonts w:ascii="Times New Roman" w:hAnsi="Times New Roman" w:cs="Times New Roman"/>
        </w:rPr>
      </w:pPr>
      <w:r w:rsidRPr="008415E9">
        <w:rPr>
          <w:rFonts w:ascii="Times New Roman" w:hAnsi="Times New Roman" w:cs="Times New Roman"/>
          <w:u w:val="single"/>
        </w:rPr>
        <w:t>Miestne dane</w:t>
      </w:r>
      <w:r>
        <w:rPr>
          <w:rFonts w:ascii="Times New Roman" w:hAnsi="Times New Roman" w:cs="Times New Roman"/>
        </w:rPr>
        <w:t xml:space="preserve"> pozostávajú z</w:t>
      </w:r>
      <w:r w:rsidR="00190425">
        <w:rPr>
          <w:rFonts w:ascii="Times New Roman" w:hAnsi="Times New Roman" w:cs="Times New Roman"/>
        </w:rPr>
        <w:t xml:space="preserve"> príjmu </w:t>
      </w:r>
      <w:r>
        <w:rPr>
          <w:rFonts w:ascii="Times New Roman" w:hAnsi="Times New Roman" w:cs="Times New Roman"/>
        </w:rPr>
        <w:t xml:space="preserve">dane za: </w:t>
      </w:r>
    </w:p>
    <w:p w:rsidR="00334A02" w:rsidRPr="00334A02" w:rsidRDefault="00D26D07" w:rsidP="00D26D07">
      <w:pPr>
        <w:tabs>
          <w:tab w:val="left" w:pos="6804"/>
        </w:tabs>
        <w:spacing w:after="0"/>
        <w:ind w:left="141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34A02" w:rsidRPr="00334A02">
        <w:rPr>
          <w:rFonts w:ascii="Times New Roman" w:hAnsi="Times New Roman" w:cs="Times New Roman"/>
          <w:sz w:val="20"/>
          <w:szCs w:val="20"/>
        </w:rPr>
        <w:t>v Eur</w:t>
      </w:r>
    </w:p>
    <w:tbl>
      <w:tblPr>
        <w:tblStyle w:val="Mriekatabuky"/>
        <w:tblW w:w="0" w:type="auto"/>
        <w:tblInd w:w="1526" w:type="dxa"/>
        <w:tblLook w:val="04A0" w:firstRow="1" w:lastRow="0" w:firstColumn="1" w:lastColumn="0" w:noHBand="0" w:noVBand="1"/>
      </w:tblPr>
      <w:tblGrid>
        <w:gridCol w:w="1984"/>
        <w:gridCol w:w="1276"/>
        <w:gridCol w:w="1418"/>
        <w:gridCol w:w="1134"/>
        <w:gridCol w:w="992"/>
      </w:tblGrid>
      <w:tr w:rsidR="00D26D07" w:rsidTr="00F717EB">
        <w:tc>
          <w:tcPr>
            <w:tcW w:w="1984" w:type="dxa"/>
            <w:shd w:val="clear" w:color="auto" w:fill="CCFFCC"/>
          </w:tcPr>
          <w:p w:rsidR="00D26D07" w:rsidRPr="00334A02" w:rsidRDefault="00D26D07" w:rsidP="00861B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Príjem dane za</w:t>
            </w:r>
          </w:p>
        </w:tc>
        <w:tc>
          <w:tcPr>
            <w:tcW w:w="1276" w:type="dxa"/>
            <w:shd w:val="clear" w:color="auto" w:fill="CCFFCC"/>
          </w:tcPr>
          <w:p w:rsidR="00D26D07" w:rsidRPr="00334A02" w:rsidRDefault="00D26D07" w:rsidP="00334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Rok 2020</w:t>
            </w:r>
          </w:p>
        </w:tc>
        <w:tc>
          <w:tcPr>
            <w:tcW w:w="1418" w:type="dxa"/>
            <w:shd w:val="clear" w:color="auto" w:fill="CCFFCC"/>
          </w:tcPr>
          <w:p w:rsidR="00D26D07" w:rsidRPr="00334A02" w:rsidRDefault="00D26D07" w:rsidP="00334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Rok 2019</w:t>
            </w:r>
          </w:p>
        </w:tc>
        <w:tc>
          <w:tcPr>
            <w:tcW w:w="1134" w:type="dxa"/>
            <w:shd w:val="clear" w:color="auto" w:fill="CCFFCC"/>
          </w:tcPr>
          <w:p w:rsidR="00D26D07" w:rsidRPr="00334A02" w:rsidRDefault="00D26D07" w:rsidP="00334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  <w:tc>
          <w:tcPr>
            <w:tcW w:w="992" w:type="dxa"/>
            <w:shd w:val="clear" w:color="auto" w:fill="CCFFCC"/>
          </w:tcPr>
          <w:p w:rsidR="00D26D07" w:rsidRPr="00334A02" w:rsidRDefault="00D26D07" w:rsidP="00334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Trend</w:t>
            </w:r>
          </w:p>
        </w:tc>
      </w:tr>
      <w:tr w:rsidR="00D26D07" w:rsidTr="00F717EB">
        <w:tc>
          <w:tcPr>
            <w:tcW w:w="1984" w:type="dxa"/>
          </w:tcPr>
          <w:p w:rsidR="00D26D07" w:rsidRPr="00111D3C" w:rsidRDefault="00D26D07" w:rsidP="00861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psa</w:t>
            </w:r>
          </w:p>
        </w:tc>
        <w:tc>
          <w:tcPr>
            <w:tcW w:w="1276" w:type="dxa"/>
            <w:vAlign w:val="center"/>
          </w:tcPr>
          <w:p w:rsidR="00D26D07" w:rsidRPr="00334A02" w:rsidRDefault="00D26D07" w:rsidP="00D26D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4A02">
              <w:rPr>
                <w:rFonts w:ascii="Times New Roman" w:hAnsi="Times New Roman" w:cs="Times New Roman"/>
                <w:sz w:val="18"/>
                <w:szCs w:val="18"/>
              </w:rPr>
              <w:t xml:space="preserve">150 834 </w:t>
            </w:r>
          </w:p>
        </w:tc>
        <w:tc>
          <w:tcPr>
            <w:tcW w:w="1418" w:type="dxa"/>
            <w:vAlign w:val="center"/>
          </w:tcPr>
          <w:p w:rsidR="00D26D07" w:rsidRPr="00334A02" w:rsidRDefault="00D26D07" w:rsidP="00D26D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sz w:val="18"/>
                <w:szCs w:val="18"/>
              </w:rPr>
              <w:t>155 190</w:t>
            </w:r>
          </w:p>
        </w:tc>
        <w:tc>
          <w:tcPr>
            <w:tcW w:w="1134" w:type="dxa"/>
            <w:vAlign w:val="center"/>
          </w:tcPr>
          <w:p w:rsidR="00D26D07" w:rsidRPr="00BB5C65" w:rsidRDefault="00BB5C65" w:rsidP="00D26D0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B5C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  <w:r w:rsidR="00D26D07" w:rsidRPr="00BB5C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4 356</w:t>
            </w:r>
          </w:p>
        </w:tc>
        <w:tc>
          <w:tcPr>
            <w:tcW w:w="992" w:type="dxa"/>
            <w:vAlign w:val="center"/>
          </w:tcPr>
          <w:p w:rsidR="00D26D07" w:rsidRPr="00D26D07" w:rsidRDefault="00D26D07" w:rsidP="00D26D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sym w:font="Symbol" w:char="F0AF"/>
            </w:r>
          </w:p>
        </w:tc>
      </w:tr>
      <w:tr w:rsidR="00D26D07" w:rsidTr="00F717EB">
        <w:tc>
          <w:tcPr>
            <w:tcW w:w="1984" w:type="dxa"/>
          </w:tcPr>
          <w:p w:rsidR="00D26D07" w:rsidRPr="00111D3C" w:rsidRDefault="00D26D07" w:rsidP="00D26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užívanie verejného priestranstva</w:t>
            </w:r>
          </w:p>
        </w:tc>
        <w:tc>
          <w:tcPr>
            <w:tcW w:w="1276" w:type="dxa"/>
            <w:vAlign w:val="center"/>
          </w:tcPr>
          <w:p w:rsidR="00D26D07" w:rsidRPr="00334A02" w:rsidRDefault="00D26D07" w:rsidP="00D26D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sz w:val="18"/>
                <w:szCs w:val="18"/>
              </w:rPr>
              <w:t>590 175</w:t>
            </w:r>
            <w:r w:rsidR="00E071BF">
              <w:rPr>
                <w:rStyle w:val="Odkaznapoznmkupodiarou"/>
                <w:rFonts w:ascii="Times New Roman" w:hAnsi="Times New Roman" w:cs="Times New Roman"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vAlign w:val="center"/>
          </w:tcPr>
          <w:p w:rsidR="00D26D07" w:rsidRPr="00334A02" w:rsidRDefault="00D26D07" w:rsidP="00D26D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sz w:val="18"/>
                <w:szCs w:val="18"/>
              </w:rPr>
              <w:t>601 579</w:t>
            </w:r>
          </w:p>
        </w:tc>
        <w:tc>
          <w:tcPr>
            <w:tcW w:w="1134" w:type="dxa"/>
            <w:vAlign w:val="center"/>
          </w:tcPr>
          <w:p w:rsidR="00D26D07" w:rsidRPr="00BB5C65" w:rsidRDefault="00BB5C65" w:rsidP="00D26D0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B5C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  <w:r w:rsidR="00D26D07" w:rsidRPr="00BB5C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11 404</w:t>
            </w:r>
          </w:p>
        </w:tc>
        <w:tc>
          <w:tcPr>
            <w:tcW w:w="992" w:type="dxa"/>
            <w:vAlign w:val="center"/>
          </w:tcPr>
          <w:p w:rsidR="00D26D07" w:rsidRPr="00334A02" w:rsidRDefault="00D26D07" w:rsidP="00D26D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sym w:font="Symbol" w:char="F0AF"/>
            </w:r>
          </w:p>
        </w:tc>
      </w:tr>
      <w:tr w:rsidR="00D26D07" w:rsidTr="00F717EB">
        <w:tc>
          <w:tcPr>
            <w:tcW w:w="1984" w:type="dxa"/>
          </w:tcPr>
          <w:p w:rsidR="00D26D07" w:rsidRPr="00111D3C" w:rsidRDefault="00D26D07" w:rsidP="00D26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nevýherné hracie prístroje</w:t>
            </w:r>
          </w:p>
        </w:tc>
        <w:tc>
          <w:tcPr>
            <w:tcW w:w="1276" w:type="dxa"/>
            <w:vAlign w:val="center"/>
          </w:tcPr>
          <w:p w:rsidR="00D26D07" w:rsidRPr="00334A02" w:rsidRDefault="00D26D07" w:rsidP="00D26D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sz w:val="18"/>
                <w:szCs w:val="18"/>
              </w:rPr>
              <w:t>1 715</w:t>
            </w:r>
          </w:p>
        </w:tc>
        <w:tc>
          <w:tcPr>
            <w:tcW w:w="1418" w:type="dxa"/>
            <w:vAlign w:val="center"/>
          </w:tcPr>
          <w:p w:rsidR="00D26D07" w:rsidRPr="00334A02" w:rsidRDefault="00BB5C65" w:rsidP="00D26D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5C65">
              <w:rPr>
                <w:rFonts w:ascii="Times New Roman" w:hAnsi="Times New Roman" w:cs="Times New Roman"/>
                <w:sz w:val="18"/>
                <w:szCs w:val="18"/>
              </w:rPr>
              <w:t>3851</w:t>
            </w:r>
          </w:p>
        </w:tc>
        <w:tc>
          <w:tcPr>
            <w:tcW w:w="1134" w:type="dxa"/>
            <w:vAlign w:val="center"/>
          </w:tcPr>
          <w:p w:rsidR="00D26D07" w:rsidRPr="00BB5C65" w:rsidRDefault="00BB5C65" w:rsidP="00D26D0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B5C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-2 136</w:t>
            </w:r>
          </w:p>
        </w:tc>
        <w:tc>
          <w:tcPr>
            <w:tcW w:w="992" w:type="dxa"/>
            <w:vAlign w:val="center"/>
          </w:tcPr>
          <w:p w:rsidR="00D26D07" w:rsidRPr="00334A02" w:rsidRDefault="00BB5C65" w:rsidP="00D26D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sym w:font="Symbol" w:char="F0AF"/>
            </w:r>
          </w:p>
        </w:tc>
      </w:tr>
      <w:tr w:rsidR="00D26D07" w:rsidTr="00F717EB">
        <w:tc>
          <w:tcPr>
            <w:tcW w:w="1984" w:type="dxa"/>
            <w:tcBorders>
              <w:bottom w:val="single" w:sz="4" w:space="0" w:color="auto"/>
            </w:tcBorders>
          </w:tcPr>
          <w:p w:rsidR="00D26D07" w:rsidRPr="00111D3C" w:rsidRDefault="00D26D07" w:rsidP="00861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predajné automaty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6D07" w:rsidRPr="00334A02" w:rsidRDefault="00D26D07" w:rsidP="00D26D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sz w:val="18"/>
                <w:szCs w:val="18"/>
              </w:rPr>
              <w:t>8 987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6D07" w:rsidRPr="00334A02" w:rsidRDefault="00BB5C65" w:rsidP="00BB5C6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5C65">
              <w:rPr>
                <w:rFonts w:ascii="Times New Roman" w:hAnsi="Times New Roman" w:cs="Times New Roman"/>
                <w:sz w:val="18"/>
                <w:szCs w:val="18"/>
              </w:rPr>
              <w:t>7 601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6D07" w:rsidRPr="00334A02" w:rsidRDefault="00BB5C65" w:rsidP="00BB5C6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5C65">
              <w:rPr>
                <w:rFonts w:ascii="Times New Roman" w:hAnsi="Times New Roman" w:cs="Times New Roman"/>
                <w:sz w:val="18"/>
                <w:szCs w:val="18"/>
              </w:rPr>
              <w:t>1 386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6D07" w:rsidRPr="00BB5C65" w:rsidRDefault="00BB5C65" w:rsidP="00D26D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b/>
                <w:sz w:val="18"/>
                <w:szCs w:val="18"/>
              </w:rPr>
              <w:sym w:font="Symbol" w:char="F0AD"/>
            </w:r>
          </w:p>
        </w:tc>
      </w:tr>
      <w:tr w:rsidR="00D26D07" w:rsidRPr="00D26D07" w:rsidTr="00F717EB">
        <w:tc>
          <w:tcPr>
            <w:tcW w:w="1984" w:type="dxa"/>
            <w:shd w:val="clear" w:color="auto" w:fill="CCFFCC"/>
          </w:tcPr>
          <w:p w:rsidR="00D26D07" w:rsidRPr="00D26D07" w:rsidRDefault="00D26D07" w:rsidP="00861B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D07">
              <w:rPr>
                <w:rFonts w:ascii="Times New Roman" w:hAnsi="Times New Roman" w:cs="Times New Roman"/>
                <w:b/>
                <w:sz w:val="20"/>
                <w:szCs w:val="20"/>
              </w:rPr>
              <w:t>CELKOM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D26D07" w:rsidRPr="00D26D07" w:rsidRDefault="00616132" w:rsidP="0061613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132">
              <w:rPr>
                <w:rFonts w:ascii="Times New Roman" w:hAnsi="Times New Roman" w:cs="Times New Roman"/>
                <w:b/>
                <w:sz w:val="20"/>
                <w:szCs w:val="20"/>
              </w:rPr>
              <w:t>751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6132">
              <w:rPr>
                <w:rFonts w:ascii="Times New Roman" w:hAnsi="Times New Roman" w:cs="Times New Roman"/>
                <w:b/>
                <w:sz w:val="20"/>
                <w:szCs w:val="20"/>
              </w:rPr>
              <w:t>711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D26D07" w:rsidRPr="00D26D07" w:rsidRDefault="00616132" w:rsidP="0061613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132">
              <w:rPr>
                <w:rFonts w:ascii="Times New Roman" w:hAnsi="Times New Roman" w:cs="Times New Roman"/>
                <w:b/>
                <w:sz w:val="20"/>
                <w:szCs w:val="20"/>
              </w:rPr>
              <w:t>768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6132">
              <w:rPr>
                <w:rFonts w:ascii="Times New Roman" w:hAnsi="Times New Roman" w:cs="Times New Roman"/>
                <w:b/>
                <w:sz w:val="20"/>
                <w:szCs w:val="20"/>
              </w:rPr>
              <w:t>221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D26D07" w:rsidRPr="00D26D07" w:rsidRDefault="00616132" w:rsidP="0061613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C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-16 510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26D07" w:rsidRPr="00D26D07" w:rsidRDefault="00616132" w:rsidP="00D26D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1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sym w:font="Symbol" w:char="F0AF"/>
            </w:r>
          </w:p>
        </w:tc>
      </w:tr>
    </w:tbl>
    <w:p w:rsidR="00E66DA3" w:rsidRDefault="00616132" w:rsidP="00F717EB">
      <w:pPr>
        <w:spacing w:before="120"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Trend príjmov z miestnych daní je klesajúci a naznačuje, že je potrebné </w:t>
      </w:r>
      <w:r w:rsidRPr="000400B8">
        <w:rPr>
          <w:rFonts w:ascii="Times New Roman" w:hAnsi="Times New Roman" w:cs="Times New Roman"/>
        </w:rPr>
        <w:t xml:space="preserve">zvýšiť kontrolu nad </w:t>
      </w:r>
      <w:r w:rsidR="000400B8" w:rsidRPr="000400B8">
        <w:rPr>
          <w:rFonts w:ascii="Times New Roman" w:hAnsi="Times New Roman" w:cs="Times New Roman"/>
        </w:rPr>
        <w:t>výberom</w:t>
      </w:r>
      <w:r w:rsidRPr="000400B8">
        <w:rPr>
          <w:rFonts w:ascii="Times New Roman" w:hAnsi="Times New Roman" w:cs="Times New Roman"/>
        </w:rPr>
        <w:t xml:space="preserve"> jednotlivých daní.</w:t>
      </w:r>
    </w:p>
    <w:p w:rsidR="007A3620" w:rsidRPr="007A3620" w:rsidRDefault="007952B1" w:rsidP="00F717EB">
      <w:pPr>
        <w:spacing w:before="120" w:after="120"/>
        <w:ind w:left="1418"/>
        <w:jc w:val="both"/>
        <w:rPr>
          <w:rFonts w:ascii="Times New Roman" w:hAnsi="Times New Roman" w:cs="Times New Roman"/>
          <w:u w:val="single"/>
        </w:rPr>
      </w:pPr>
      <w:r w:rsidRPr="007A3620">
        <w:rPr>
          <w:rFonts w:ascii="Times New Roman" w:hAnsi="Times New Roman" w:cs="Times New Roman"/>
          <w:u w:val="single"/>
        </w:rPr>
        <w:t>Podiel</w:t>
      </w:r>
      <w:r w:rsidR="007A3620" w:rsidRPr="007A3620">
        <w:rPr>
          <w:rFonts w:ascii="Times New Roman" w:hAnsi="Times New Roman" w:cs="Times New Roman"/>
          <w:u w:val="single"/>
        </w:rPr>
        <w:t>ové dane</w:t>
      </w:r>
      <w:r w:rsidR="00616132">
        <w:rPr>
          <w:rFonts w:ascii="Times New Roman" w:hAnsi="Times New Roman" w:cs="Times New Roman"/>
        </w:rPr>
        <w:t xml:space="preserve"> pozostávajú z príjmu z podielu</w:t>
      </w:r>
      <w:r w:rsidR="007A3620" w:rsidRPr="00616132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Ind w:w="1526" w:type="dxa"/>
        <w:tblLook w:val="04A0" w:firstRow="1" w:lastRow="0" w:firstColumn="1" w:lastColumn="0" w:noHBand="0" w:noVBand="1"/>
      </w:tblPr>
      <w:tblGrid>
        <w:gridCol w:w="1984"/>
        <w:gridCol w:w="1276"/>
        <w:gridCol w:w="1418"/>
        <w:gridCol w:w="1134"/>
        <w:gridCol w:w="992"/>
      </w:tblGrid>
      <w:tr w:rsidR="000665CE" w:rsidRPr="00334A02" w:rsidTr="00F717EB">
        <w:tc>
          <w:tcPr>
            <w:tcW w:w="1984" w:type="dxa"/>
            <w:shd w:val="clear" w:color="auto" w:fill="CCFFCC"/>
          </w:tcPr>
          <w:p w:rsidR="000665CE" w:rsidRPr="00334A02" w:rsidRDefault="000665CE" w:rsidP="000665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Príjem z</w:t>
            </w:r>
            <w:r w:rsidR="008F56D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podielu</w:t>
            </w:r>
          </w:p>
        </w:tc>
        <w:tc>
          <w:tcPr>
            <w:tcW w:w="1276" w:type="dxa"/>
            <w:shd w:val="clear" w:color="auto" w:fill="CCFFCC"/>
          </w:tcPr>
          <w:p w:rsidR="000665CE" w:rsidRPr="00334A02" w:rsidRDefault="000665CE" w:rsidP="00BD2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Rok 2020</w:t>
            </w:r>
          </w:p>
        </w:tc>
        <w:tc>
          <w:tcPr>
            <w:tcW w:w="1418" w:type="dxa"/>
            <w:shd w:val="clear" w:color="auto" w:fill="CCFFCC"/>
          </w:tcPr>
          <w:p w:rsidR="000665CE" w:rsidRPr="00334A02" w:rsidRDefault="000665CE" w:rsidP="00BD2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Rok 2019</w:t>
            </w:r>
          </w:p>
        </w:tc>
        <w:tc>
          <w:tcPr>
            <w:tcW w:w="1134" w:type="dxa"/>
            <w:shd w:val="clear" w:color="auto" w:fill="CCFFCC"/>
          </w:tcPr>
          <w:p w:rsidR="000665CE" w:rsidRPr="00334A02" w:rsidRDefault="000665CE" w:rsidP="00BD2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4A02"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  <w:tc>
          <w:tcPr>
            <w:tcW w:w="992" w:type="dxa"/>
            <w:shd w:val="clear" w:color="auto" w:fill="CCFFCC"/>
          </w:tcPr>
          <w:p w:rsidR="000665CE" w:rsidRPr="00334A02" w:rsidRDefault="000665CE" w:rsidP="00BD2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Trend</w:t>
            </w:r>
          </w:p>
        </w:tc>
      </w:tr>
      <w:tr w:rsidR="000665CE" w:rsidRPr="00D26D07" w:rsidTr="00F717EB">
        <w:tc>
          <w:tcPr>
            <w:tcW w:w="1984" w:type="dxa"/>
          </w:tcPr>
          <w:p w:rsidR="000665CE" w:rsidRPr="00111D3C" w:rsidRDefault="000665CE" w:rsidP="000665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dane z príjmov fyzických osôb</w:t>
            </w:r>
          </w:p>
        </w:tc>
        <w:tc>
          <w:tcPr>
            <w:tcW w:w="1276" w:type="dxa"/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18 592 566</w:t>
            </w:r>
          </w:p>
        </w:tc>
        <w:tc>
          <w:tcPr>
            <w:tcW w:w="1418" w:type="dxa"/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18 687 696</w:t>
            </w:r>
          </w:p>
        </w:tc>
        <w:tc>
          <w:tcPr>
            <w:tcW w:w="1134" w:type="dxa"/>
            <w:vAlign w:val="center"/>
          </w:tcPr>
          <w:p w:rsidR="000665CE" w:rsidRPr="00BB5C65" w:rsidRDefault="000665CE" w:rsidP="00BD203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  <w:r w:rsidRPr="000665C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95 130</w:t>
            </w:r>
          </w:p>
        </w:tc>
        <w:tc>
          <w:tcPr>
            <w:tcW w:w="992" w:type="dxa"/>
            <w:vAlign w:val="center"/>
          </w:tcPr>
          <w:p w:rsidR="000665CE" w:rsidRPr="00D26D07" w:rsidRDefault="000665CE" w:rsidP="00BD20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sym w:font="Symbol" w:char="F0AF"/>
            </w:r>
          </w:p>
        </w:tc>
      </w:tr>
      <w:tr w:rsidR="000665CE" w:rsidRPr="00334A02" w:rsidTr="00F717EB">
        <w:tc>
          <w:tcPr>
            <w:tcW w:w="1984" w:type="dxa"/>
          </w:tcPr>
          <w:p w:rsidR="000665CE" w:rsidRPr="00111D3C" w:rsidRDefault="000665CE" w:rsidP="00BD20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z dane z</w:t>
            </w:r>
            <w:r w:rsidR="008F56D6" w:rsidRPr="00111D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nehnuteľností</w:t>
            </w:r>
          </w:p>
        </w:tc>
        <w:tc>
          <w:tcPr>
            <w:tcW w:w="1276" w:type="dxa"/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6 594 565</w:t>
            </w:r>
          </w:p>
        </w:tc>
        <w:tc>
          <w:tcPr>
            <w:tcW w:w="1418" w:type="dxa"/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3 574 055</w:t>
            </w:r>
          </w:p>
        </w:tc>
        <w:tc>
          <w:tcPr>
            <w:tcW w:w="1134" w:type="dxa"/>
            <w:vAlign w:val="center"/>
          </w:tcPr>
          <w:p w:rsidR="000665CE" w:rsidRPr="00BB5C65" w:rsidRDefault="000665CE" w:rsidP="00BD203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3 020 510</w:t>
            </w:r>
          </w:p>
        </w:tc>
        <w:tc>
          <w:tcPr>
            <w:tcW w:w="992" w:type="dxa"/>
            <w:vAlign w:val="center"/>
          </w:tcPr>
          <w:p w:rsidR="000665CE" w:rsidRPr="00334A02" w:rsidRDefault="000665CE" w:rsidP="00BD20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b/>
                <w:sz w:val="18"/>
                <w:szCs w:val="18"/>
              </w:rPr>
              <w:sym w:font="Symbol" w:char="F0AD"/>
            </w:r>
          </w:p>
        </w:tc>
      </w:tr>
      <w:tr w:rsidR="000665CE" w:rsidRPr="00334A02" w:rsidTr="00F717EB">
        <w:tc>
          <w:tcPr>
            <w:tcW w:w="1984" w:type="dxa"/>
          </w:tcPr>
          <w:p w:rsidR="000665CE" w:rsidRPr="00111D3C" w:rsidRDefault="000665CE" w:rsidP="00BD20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za poplatok za komunálny odpad</w:t>
            </w:r>
          </w:p>
        </w:tc>
        <w:tc>
          <w:tcPr>
            <w:tcW w:w="1276" w:type="dxa"/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684 753</w:t>
            </w:r>
          </w:p>
        </w:tc>
        <w:tc>
          <w:tcPr>
            <w:tcW w:w="1418" w:type="dxa"/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722 498</w:t>
            </w:r>
          </w:p>
        </w:tc>
        <w:tc>
          <w:tcPr>
            <w:tcW w:w="1134" w:type="dxa"/>
            <w:vAlign w:val="center"/>
          </w:tcPr>
          <w:p w:rsidR="000665CE" w:rsidRPr="00BB5C65" w:rsidRDefault="000665CE" w:rsidP="00BD203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  <w:r w:rsidRPr="000665C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37 745</w:t>
            </w:r>
          </w:p>
        </w:tc>
        <w:tc>
          <w:tcPr>
            <w:tcW w:w="992" w:type="dxa"/>
            <w:vAlign w:val="center"/>
          </w:tcPr>
          <w:p w:rsidR="000665CE" w:rsidRPr="00334A02" w:rsidRDefault="000665CE" w:rsidP="00BD20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sym w:font="Symbol" w:char="F0AF"/>
            </w:r>
          </w:p>
        </w:tc>
      </w:tr>
      <w:tr w:rsidR="000665CE" w:rsidRPr="00BB5C65" w:rsidTr="00F717EB">
        <w:tc>
          <w:tcPr>
            <w:tcW w:w="1984" w:type="dxa"/>
            <w:tcBorders>
              <w:bottom w:val="single" w:sz="4" w:space="0" w:color="auto"/>
            </w:tcBorders>
          </w:tcPr>
          <w:p w:rsidR="000665CE" w:rsidRPr="00111D3C" w:rsidRDefault="000665CE" w:rsidP="000665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poplatku za rozvoj</w:t>
            </w:r>
            <w:r w:rsidR="00F717EB" w:rsidRPr="00111D3C">
              <w:rPr>
                <w:rStyle w:val="Odkaznapoznmkupodiarou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546 401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65CE" w:rsidRPr="00334A02" w:rsidRDefault="000665CE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65CE">
              <w:rPr>
                <w:rFonts w:ascii="Times New Roman" w:hAnsi="Times New Roman" w:cs="Times New Roman"/>
                <w:sz w:val="18"/>
                <w:szCs w:val="18"/>
              </w:rPr>
              <w:t>195 707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65CE" w:rsidRPr="00334A02" w:rsidRDefault="00F717EB" w:rsidP="00F717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17EB">
              <w:rPr>
                <w:rFonts w:ascii="Times New Roman" w:hAnsi="Times New Roman" w:cs="Times New Roman"/>
                <w:sz w:val="18"/>
                <w:szCs w:val="18"/>
              </w:rPr>
              <w:t>350 694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665CE" w:rsidRPr="00BB5C65" w:rsidRDefault="000665CE" w:rsidP="00BD20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5C65">
              <w:rPr>
                <w:rFonts w:ascii="Times New Roman" w:hAnsi="Times New Roman" w:cs="Times New Roman"/>
                <w:b/>
                <w:sz w:val="18"/>
                <w:szCs w:val="18"/>
              </w:rPr>
              <w:sym w:font="Symbol" w:char="F0AD"/>
            </w:r>
          </w:p>
        </w:tc>
      </w:tr>
      <w:tr w:rsidR="000665CE" w:rsidRPr="00D26D07" w:rsidTr="00F717EB">
        <w:tc>
          <w:tcPr>
            <w:tcW w:w="1984" w:type="dxa"/>
            <w:shd w:val="clear" w:color="auto" w:fill="CCFFCC"/>
          </w:tcPr>
          <w:p w:rsidR="000665CE" w:rsidRPr="00D26D07" w:rsidRDefault="000665CE" w:rsidP="00BD203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D07">
              <w:rPr>
                <w:rFonts w:ascii="Times New Roman" w:hAnsi="Times New Roman" w:cs="Times New Roman"/>
                <w:b/>
                <w:sz w:val="20"/>
                <w:szCs w:val="20"/>
              </w:rPr>
              <w:t>CELKOM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0665CE" w:rsidRPr="00D26D07" w:rsidRDefault="00F717EB" w:rsidP="00F717E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0665CE" w:rsidRPr="00D26D07" w:rsidRDefault="00F717EB" w:rsidP="00F717E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956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665CE" w:rsidRPr="00D26D07" w:rsidRDefault="00F717EB" w:rsidP="00F717E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717EB">
              <w:rPr>
                <w:rFonts w:ascii="Times New Roman" w:hAnsi="Times New Roman" w:cs="Times New Roman"/>
                <w:b/>
                <w:sz w:val="20"/>
                <w:szCs w:val="20"/>
              </w:rPr>
              <w:t>329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0665CE" w:rsidRPr="00D26D07" w:rsidRDefault="000665CE" w:rsidP="00BD2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CE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AD"/>
            </w:r>
          </w:p>
        </w:tc>
      </w:tr>
    </w:tbl>
    <w:p w:rsidR="009E65CF" w:rsidRDefault="009E65CF" w:rsidP="00812B69">
      <w:pPr>
        <w:spacing w:before="120"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Celkovo je príjem z podielových daní </w:t>
      </w:r>
      <w:r w:rsidR="00812B69">
        <w:rPr>
          <w:rFonts w:ascii="Times New Roman" w:hAnsi="Times New Roman" w:cs="Times New Roman"/>
        </w:rPr>
        <w:t xml:space="preserve">(bez poplatku za rozvoj) </w:t>
      </w:r>
      <w:r>
        <w:rPr>
          <w:rFonts w:ascii="Times New Roman" w:hAnsi="Times New Roman" w:cs="Times New Roman"/>
        </w:rPr>
        <w:t xml:space="preserve">za rok 2020 o 2 887 635 Eur </w:t>
      </w:r>
      <w:r w:rsidRPr="001428B3">
        <w:rPr>
          <w:rFonts w:ascii="Times New Roman" w:hAnsi="Times New Roman" w:cs="Times New Roman"/>
          <w:b/>
          <w:color w:val="00B050"/>
        </w:rPr>
        <w:t>vyšší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oproti roku 2019</w:t>
      </w:r>
      <w:r w:rsidR="00812B69">
        <w:rPr>
          <w:rFonts w:ascii="Times New Roman" w:hAnsi="Times New Roman" w:cs="Times New Roman"/>
        </w:rPr>
        <w:t>.</w:t>
      </w:r>
    </w:p>
    <w:p w:rsidR="00B32697" w:rsidRDefault="00B32697" w:rsidP="00812B69">
      <w:pPr>
        <w:spacing w:before="120" w:after="0"/>
        <w:ind w:left="1418"/>
        <w:jc w:val="both"/>
        <w:rPr>
          <w:rFonts w:ascii="Times New Roman" w:hAnsi="Times New Roman" w:cs="Times New Roman"/>
        </w:rPr>
      </w:pPr>
      <w:r w:rsidRPr="00B32697">
        <w:rPr>
          <w:rFonts w:ascii="Times New Roman" w:hAnsi="Times New Roman" w:cs="Times New Roman"/>
        </w:rPr>
        <w:t xml:space="preserve">Tieto príjmy sú pre </w:t>
      </w:r>
      <w:r>
        <w:rPr>
          <w:rFonts w:ascii="Times New Roman" w:hAnsi="Times New Roman" w:cs="Times New Roman"/>
        </w:rPr>
        <w:t>MČ Bratislava - Petržalka</w:t>
      </w:r>
      <w:r w:rsidRPr="00B32697">
        <w:rPr>
          <w:rFonts w:ascii="Times New Roman" w:hAnsi="Times New Roman" w:cs="Times New Roman"/>
        </w:rPr>
        <w:t xml:space="preserve"> veľmi dôležité</w:t>
      </w:r>
      <w:r>
        <w:rPr>
          <w:rFonts w:ascii="Times New Roman" w:hAnsi="Times New Roman" w:cs="Times New Roman"/>
        </w:rPr>
        <w:t>,</w:t>
      </w:r>
      <w:r w:rsidRPr="00B32697">
        <w:rPr>
          <w:rFonts w:ascii="Times New Roman" w:hAnsi="Times New Roman" w:cs="Times New Roman"/>
        </w:rPr>
        <w:t xml:space="preserve"> je </w:t>
      </w:r>
      <w:r>
        <w:rPr>
          <w:rFonts w:ascii="Times New Roman" w:hAnsi="Times New Roman" w:cs="Times New Roman"/>
        </w:rPr>
        <w:t xml:space="preserve">preto </w:t>
      </w:r>
      <w:r w:rsidRPr="00B32697">
        <w:rPr>
          <w:rFonts w:ascii="Times New Roman" w:hAnsi="Times New Roman" w:cs="Times New Roman"/>
        </w:rPr>
        <w:t xml:space="preserve">potrebné si uvedomiť, že ich </w:t>
      </w:r>
      <w:r>
        <w:rPr>
          <w:rFonts w:ascii="Times New Roman" w:hAnsi="Times New Roman" w:cs="Times New Roman"/>
        </w:rPr>
        <w:t>nárast</w:t>
      </w:r>
      <w:r w:rsidRPr="00B326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</w:t>
      </w:r>
      <w:r w:rsidRPr="00B32697">
        <w:rPr>
          <w:rFonts w:ascii="Times New Roman" w:hAnsi="Times New Roman" w:cs="Times New Roman"/>
        </w:rPr>
        <w:t xml:space="preserve">jedinečný pre progresívny hospodársky rast </w:t>
      </w:r>
      <w:r>
        <w:rPr>
          <w:rFonts w:ascii="Times New Roman" w:hAnsi="Times New Roman" w:cs="Times New Roman"/>
        </w:rPr>
        <w:t>MČ</w:t>
      </w:r>
      <w:r w:rsidRPr="00B32697">
        <w:rPr>
          <w:rFonts w:ascii="Times New Roman" w:hAnsi="Times New Roman" w:cs="Times New Roman"/>
        </w:rPr>
        <w:t xml:space="preserve">. Odporúčam, aby rast týchto príjmov </w:t>
      </w:r>
      <w:r>
        <w:rPr>
          <w:rFonts w:ascii="Times New Roman" w:hAnsi="Times New Roman" w:cs="Times New Roman"/>
        </w:rPr>
        <w:t>MČ</w:t>
      </w:r>
      <w:r w:rsidRPr="00B32697">
        <w:rPr>
          <w:rFonts w:ascii="Times New Roman" w:hAnsi="Times New Roman" w:cs="Times New Roman"/>
        </w:rPr>
        <w:t xml:space="preserve"> investoval</w:t>
      </w:r>
      <w:r>
        <w:rPr>
          <w:rFonts w:ascii="Times New Roman" w:hAnsi="Times New Roman" w:cs="Times New Roman"/>
        </w:rPr>
        <w:t>a</w:t>
      </w:r>
      <w:r w:rsidRPr="00B32697">
        <w:rPr>
          <w:rFonts w:ascii="Times New Roman" w:hAnsi="Times New Roman" w:cs="Times New Roman"/>
        </w:rPr>
        <w:t xml:space="preserve"> do rozvoja, nemalo by </w:t>
      </w:r>
      <w:r w:rsidR="00341EFC">
        <w:rPr>
          <w:rFonts w:ascii="Times New Roman" w:hAnsi="Times New Roman" w:cs="Times New Roman"/>
        </w:rPr>
        <w:br/>
      </w:r>
      <w:r w:rsidRPr="00B32697">
        <w:rPr>
          <w:rFonts w:ascii="Times New Roman" w:hAnsi="Times New Roman" w:cs="Times New Roman"/>
        </w:rPr>
        <w:t>ich používať pre bežnú spotrebu, ale mal</w:t>
      </w:r>
      <w:r>
        <w:rPr>
          <w:rFonts w:ascii="Times New Roman" w:hAnsi="Times New Roman" w:cs="Times New Roman"/>
        </w:rPr>
        <w:t>a</w:t>
      </w:r>
      <w:r w:rsidRPr="00B32697">
        <w:rPr>
          <w:rFonts w:ascii="Times New Roman" w:hAnsi="Times New Roman" w:cs="Times New Roman"/>
        </w:rPr>
        <w:t xml:space="preserve"> by z nich zabezpečiť realizáciu rozvojových programov.</w:t>
      </w:r>
    </w:p>
    <w:p w:rsidR="001428B3" w:rsidRPr="00A45213" w:rsidRDefault="007B18CF" w:rsidP="007E4AD5">
      <w:pPr>
        <w:pStyle w:val="Odsekzoznamu"/>
        <w:numPr>
          <w:ilvl w:val="0"/>
          <w:numId w:val="7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Príjmy z prenájmu majetku</w:t>
      </w:r>
    </w:p>
    <w:p w:rsidR="004A0DA5" w:rsidRDefault="00D342A0" w:rsidP="00A45213">
      <w:pPr>
        <w:pStyle w:val="Odsekzoznamu"/>
        <w:spacing w:after="0"/>
        <w:ind w:left="1418"/>
        <w:contextualSpacing w:val="0"/>
        <w:jc w:val="both"/>
        <w:rPr>
          <w:rFonts w:ascii="Times New Roman" w:hAnsi="Times New Roman" w:cs="Times New Roman"/>
        </w:rPr>
      </w:pPr>
      <w:r w:rsidRPr="00D342A0">
        <w:rPr>
          <w:rFonts w:ascii="Times New Roman" w:hAnsi="Times New Roman" w:cs="Times New Roman"/>
        </w:rPr>
        <w:t xml:space="preserve">Príjmy z prenájmu majetku boli plnené v celkovej výške 2 502 581 </w:t>
      </w:r>
      <w:r w:rsidR="00F3064A">
        <w:rPr>
          <w:rFonts w:ascii="Times New Roman" w:hAnsi="Times New Roman" w:cs="Times New Roman"/>
        </w:rPr>
        <w:t>Eur</w:t>
      </w:r>
      <w:r w:rsidRPr="00D342A0">
        <w:rPr>
          <w:rFonts w:ascii="Times New Roman" w:hAnsi="Times New Roman" w:cs="Times New Roman"/>
        </w:rPr>
        <w:t xml:space="preserve"> na 98,96 %</w:t>
      </w:r>
      <w:r w:rsidR="00305B80">
        <w:rPr>
          <w:rFonts w:ascii="Times New Roman" w:hAnsi="Times New Roman" w:cs="Times New Roman"/>
        </w:rPr>
        <w:t xml:space="preserve"> upraveného rozpočtu</w:t>
      </w:r>
      <w:r>
        <w:rPr>
          <w:rFonts w:ascii="Times New Roman" w:hAnsi="Times New Roman" w:cs="Times New Roman"/>
        </w:rPr>
        <w:t xml:space="preserve"> a pozostávajú z p</w:t>
      </w:r>
      <w:r w:rsidRPr="00D342A0">
        <w:rPr>
          <w:rFonts w:ascii="Times New Roman" w:hAnsi="Times New Roman" w:cs="Times New Roman"/>
        </w:rPr>
        <w:t>ríjm</w:t>
      </w:r>
      <w:r>
        <w:rPr>
          <w:rFonts w:ascii="Times New Roman" w:hAnsi="Times New Roman" w:cs="Times New Roman"/>
        </w:rPr>
        <w:t>ov</w:t>
      </w:r>
      <w:r w:rsidRPr="00D342A0">
        <w:rPr>
          <w:rFonts w:ascii="Times New Roman" w:hAnsi="Times New Roman" w:cs="Times New Roman"/>
        </w:rPr>
        <w:t xml:space="preserve"> z</w:t>
      </w:r>
      <w:r w:rsidR="00795079">
        <w:rPr>
          <w:rFonts w:ascii="Times New Roman" w:hAnsi="Times New Roman" w:cs="Times New Roman"/>
        </w:rPr>
        <w:t> </w:t>
      </w:r>
      <w:r w:rsidR="004A0DA5">
        <w:rPr>
          <w:rFonts w:ascii="Times New Roman" w:hAnsi="Times New Roman" w:cs="Times New Roman"/>
        </w:rPr>
        <w:t>prenájmu</w:t>
      </w:r>
      <w:r w:rsidR="00795079">
        <w:rPr>
          <w:rFonts w:ascii="Times New Roman" w:hAnsi="Times New Roman" w:cs="Times New Roman"/>
        </w:rPr>
        <w:t xml:space="preserve"> </w:t>
      </w:r>
    </w:p>
    <w:p w:rsidR="004A0DA5" w:rsidRDefault="00D342A0" w:rsidP="007E4AD5">
      <w:pPr>
        <w:pStyle w:val="Odsekzoznamu"/>
        <w:numPr>
          <w:ilvl w:val="0"/>
          <w:numId w:val="8"/>
        </w:numPr>
        <w:spacing w:before="120" w:after="0"/>
        <w:ind w:left="1843"/>
        <w:jc w:val="both"/>
        <w:rPr>
          <w:rFonts w:ascii="Times New Roman" w:hAnsi="Times New Roman" w:cs="Times New Roman"/>
        </w:rPr>
      </w:pPr>
      <w:r w:rsidRPr="004A0DA5">
        <w:rPr>
          <w:rFonts w:ascii="Times New Roman" w:hAnsi="Times New Roman" w:cs="Times New Roman"/>
        </w:rPr>
        <w:t xml:space="preserve">pozemkov, </w:t>
      </w:r>
    </w:p>
    <w:p w:rsidR="004A0DA5" w:rsidRDefault="00D342A0" w:rsidP="007E4AD5">
      <w:pPr>
        <w:pStyle w:val="Odsekzoznamu"/>
        <w:numPr>
          <w:ilvl w:val="0"/>
          <w:numId w:val="8"/>
        </w:numPr>
        <w:spacing w:before="120" w:after="0"/>
        <w:ind w:left="1843"/>
        <w:jc w:val="both"/>
        <w:rPr>
          <w:rFonts w:ascii="Times New Roman" w:hAnsi="Times New Roman" w:cs="Times New Roman"/>
        </w:rPr>
      </w:pPr>
      <w:r w:rsidRPr="004A0DA5">
        <w:rPr>
          <w:rFonts w:ascii="Times New Roman" w:hAnsi="Times New Roman" w:cs="Times New Roman"/>
        </w:rPr>
        <w:t xml:space="preserve">majetku </w:t>
      </w:r>
      <w:proofErr w:type="spellStart"/>
      <w:r w:rsidRPr="004A0DA5">
        <w:rPr>
          <w:rFonts w:ascii="Times New Roman" w:hAnsi="Times New Roman" w:cs="Times New Roman"/>
        </w:rPr>
        <w:t>Veolia</w:t>
      </w:r>
      <w:proofErr w:type="spellEnd"/>
      <w:r w:rsidRPr="004A0DA5">
        <w:rPr>
          <w:rFonts w:ascii="Times New Roman" w:hAnsi="Times New Roman" w:cs="Times New Roman"/>
        </w:rPr>
        <w:t xml:space="preserve"> Energia, </w:t>
      </w:r>
    </w:p>
    <w:p w:rsidR="004A0DA5" w:rsidRDefault="00D342A0" w:rsidP="007E4AD5">
      <w:pPr>
        <w:pStyle w:val="Odsekzoznamu"/>
        <w:numPr>
          <w:ilvl w:val="0"/>
          <w:numId w:val="8"/>
        </w:numPr>
        <w:spacing w:before="120" w:after="0"/>
        <w:ind w:left="1843"/>
        <w:jc w:val="both"/>
        <w:rPr>
          <w:rFonts w:ascii="Times New Roman" w:hAnsi="Times New Roman" w:cs="Times New Roman"/>
        </w:rPr>
      </w:pPr>
      <w:r w:rsidRPr="004A0DA5">
        <w:rPr>
          <w:rFonts w:ascii="Times New Roman" w:hAnsi="Times New Roman" w:cs="Times New Roman"/>
        </w:rPr>
        <w:t xml:space="preserve">budov a objektov mestskej časti, </w:t>
      </w:r>
    </w:p>
    <w:p w:rsidR="004A0DA5" w:rsidRDefault="00D342A0" w:rsidP="007E4AD5">
      <w:pPr>
        <w:pStyle w:val="Odsekzoznamu"/>
        <w:numPr>
          <w:ilvl w:val="0"/>
          <w:numId w:val="8"/>
        </w:numPr>
        <w:spacing w:before="120" w:after="0"/>
        <w:ind w:left="1843"/>
        <w:jc w:val="both"/>
        <w:rPr>
          <w:rFonts w:ascii="Times New Roman" w:hAnsi="Times New Roman" w:cs="Times New Roman"/>
        </w:rPr>
      </w:pPr>
      <w:r w:rsidRPr="004A0DA5">
        <w:rPr>
          <w:rFonts w:ascii="Times New Roman" w:hAnsi="Times New Roman" w:cs="Times New Roman"/>
        </w:rPr>
        <w:t xml:space="preserve">bytov v správe </w:t>
      </w:r>
      <w:r w:rsidR="004A0DA5" w:rsidRPr="004A0DA5">
        <w:rPr>
          <w:rFonts w:ascii="Times New Roman" w:hAnsi="Times New Roman" w:cs="Times New Roman"/>
        </w:rPr>
        <w:t xml:space="preserve">mestskej časti, </w:t>
      </w:r>
    </w:p>
    <w:p w:rsidR="007B18CF" w:rsidRDefault="004A0DA5" w:rsidP="007E4AD5">
      <w:pPr>
        <w:pStyle w:val="Odsekzoznamu"/>
        <w:numPr>
          <w:ilvl w:val="0"/>
          <w:numId w:val="8"/>
        </w:numPr>
        <w:spacing w:before="120" w:after="0"/>
        <w:ind w:left="1843"/>
        <w:jc w:val="both"/>
        <w:rPr>
          <w:rFonts w:ascii="Times New Roman" w:hAnsi="Times New Roman" w:cs="Times New Roman"/>
        </w:rPr>
      </w:pPr>
      <w:r w:rsidRPr="004A0DA5">
        <w:rPr>
          <w:rFonts w:ascii="Times New Roman" w:hAnsi="Times New Roman" w:cs="Times New Roman"/>
        </w:rPr>
        <w:t>nebytových priestorov a</w:t>
      </w:r>
      <w:r w:rsidR="00341EFC">
        <w:rPr>
          <w:rFonts w:ascii="Times New Roman" w:hAnsi="Times New Roman" w:cs="Times New Roman"/>
        </w:rPr>
        <w:t> </w:t>
      </w:r>
      <w:r w:rsidRPr="004A0DA5">
        <w:rPr>
          <w:rFonts w:ascii="Times New Roman" w:hAnsi="Times New Roman" w:cs="Times New Roman"/>
        </w:rPr>
        <w:t>garáží</w:t>
      </w:r>
      <w:r w:rsidR="00341EFC">
        <w:rPr>
          <w:rFonts w:ascii="Times New Roman" w:hAnsi="Times New Roman" w:cs="Times New Roman"/>
        </w:rPr>
        <w:t>.</w:t>
      </w:r>
    </w:p>
    <w:p w:rsidR="00CA5718" w:rsidRPr="00CA5718" w:rsidRDefault="008B3AA3" w:rsidP="00EA0299">
      <w:pPr>
        <w:spacing w:before="120"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roku 2019 boli tieto príjmy </w:t>
      </w:r>
      <w:r w:rsidR="00CA5718">
        <w:rPr>
          <w:rFonts w:ascii="Times New Roman" w:hAnsi="Times New Roman" w:cs="Times New Roman"/>
        </w:rPr>
        <w:t xml:space="preserve">vo výške </w:t>
      </w:r>
      <w:r w:rsidR="00CA5718" w:rsidRPr="00CA5718">
        <w:rPr>
          <w:rFonts w:ascii="Times New Roman" w:hAnsi="Times New Roman" w:cs="Times New Roman"/>
        </w:rPr>
        <w:t>2 478</w:t>
      </w:r>
      <w:r w:rsidR="00CA5718">
        <w:rPr>
          <w:rFonts w:ascii="Times New Roman" w:hAnsi="Times New Roman" w:cs="Times New Roman"/>
        </w:rPr>
        <w:t> </w:t>
      </w:r>
      <w:r w:rsidR="00CA5718" w:rsidRPr="00CA5718">
        <w:rPr>
          <w:rFonts w:ascii="Times New Roman" w:hAnsi="Times New Roman" w:cs="Times New Roman"/>
        </w:rPr>
        <w:t>416</w:t>
      </w:r>
      <w:r w:rsidR="00CA5718">
        <w:rPr>
          <w:rFonts w:ascii="Times New Roman" w:hAnsi="Times New Roman" w:cs="Times New Roman"/>
        </w:rPr>
        <w:t xml:space="preserve"> Eur</w:t>
      </w:r>
      <w:r w:rsidR="00305B80">
        <w:rPr>
          <w:rFonts w:ascii="Times New Roman" w:hAnsi="Times New Roman" w:cs="Times New Roman"/>
        </w:rPr>
        <w:t>.</w:t>
      </w:r>
      <w:r w:rsidR="00CA5718">
        <w:rPr>
          <w:rFonts w:ascii="Times New Roman" w:hAnsi="Times New Roman" w:cs="Times New Roman"/>
        </w:rPr>
        <w:t xml:space="preserve"> Je možné konštatovať, </w:t>
      </w:r>
      <w:r w:rsidR="00341EFC">
        <w:rPr>
          <w:rFonts w:ascii="Times New Roman" w:hAnsi="Times New Roman" w:cs="Times New Roman"/>
        </w:rPr>
        <w:br/>
      </w:r>
      <w:r w:rsidR="00CA5718">
        <w:rPr>
          <w:rFonts w:ascii="Times New Roman" w:hAnsi="Times New Roman" w:cs="Times New Roman"/>
        </w:rPr>
        <w:t>že napriek celosvetov</w:t>
      </w:r>
      <w:r w:rsidR="00305B80">
        <w:rPr>
          <w:rFonts w:ascii="Times New Roman" w:hAnsi="Times New Roman" w:cs="Times New Roman"/>
        </w:rPr>
        <w:t>o</w:t>
      </w:r>
      <w:r w:rsidR="00CA5718">
        <w:rPr>
          <w:rFonts w:ascii="Times New Roman" w:hAnsi="Times New Roman" w:cs="Times New Roman"/>
        </w:rPr>
        <w:t xml:space="preserve"> nepriaznivej situácii súvisiacej s pandémiou ochorenia COVID</w:t>
      </w:r>
      <w:r w:rsidR="009E0CFB">
        <w:rPr>
          <w:rFonts w:ascii="Times New Roman" w:hAnsi="Times New Roman" w:cs="Times New Roman"/>
        </w:rPr>
        <w:t xml:space="preserve"> - 19</w:t>
      </w:r>
      <w:r w:rsidR="00305B80">
        <w:rPr>
          <w:rFonts w:ascii="Times New Roman" w:hAnsi="Times New Roman" w:cs="Times New Roman"/>
        </w:rPr>
        <w:t xml:space="preserve"> ohľadne prenájmov,</w:t>
      </w:r>
      <w:r w:rsidR="00CA5718">
        <w:rPr>
          <w:rFonts w:ascii="Times New Roman" w:hAnsi="Times New Roman" w:cs="Times New Roman"/>
        </w:rPr>
        <w:t xml:space="preserve"> </w:t>
      </w:r>
      <w:r w:rsidR="00305B80">
        <w:rPr>
          <w:rFonts w:ascii="Times New Roman" w:hAnsi="Times New Roman" w:cs="Times New Roman"/>
        </w:rPr>
        <w:t xml:space="preserve">dosiahla MČ Bratislava – Petržalka </w:t>
      </w:r>
      <w:r w:rsidR="002D778D">
        <w:rPr>
          <w:rFonts w:ascii="Times New Roman" w:hAnsi="Times New Roman" w:cs="Times New Roman"/>
        </w:rPr>
        <w:t xml:space="preserve">v roku 2020 </w:t>
      </w:r>
      <w:r w:rsidR="00305B80">
        <w:rPr>
          <w:rFonts w:ascii="Times New Roman" w:hAnsi="Times New Roman" w:cs="Times New Roman"/>
        </w:rPr>
        <w:t>vyšší príjem</w:t>
      </w:r>
      <w:r w:rsidR="002D778D">
        <w:rPr>
          <w:rFonts w:ascii="Times New Roman" w:hAnsi="Times New Roman" w:cs="Times New Roman"/>
        </w:rPr>
        <w:t xml:space="preserve"> </w:t>
      </w:r>
      <w:r w:rsidR="00341EFC">
        <w:rPr>
          <w:rFonts w:ascii="Times New Roman" w:hAnsi="Times New Roman" w:cs="Times New Roman"/>
        </w:rPr>
        <w:br/>
      </w:r>
      <w:r w:rsidR="00305B80">
        <w:rPr>
          <w:rFonts w:ascii="Times New Roman" w:hAnsi="Times New Roman" w:cs="Times New Roman"/>
        </w:rPr>
        <w:t xml:space="preserve">o </w:t>
      </w:r>
      <w:r w:rsidR="00305B80" w:rsidRPr="00305B80">
        <w:rPr>
          <w:rFonts w:ascii="Times New Roman" w:hAnsi="Times New Roman" w:cs="Times New Roman"/>
        </w:rPr>
        <w:t xml:space="preserve">24 165 Eur </w:t>
      </w:r>
      <w:r w:rsidR="00305B80">
        <w:rPr>
          <w:rFonts w:ascii="Times New Roman" w:hAnsi="Times New Roman" w:cs="Times New Roman"/>
        </w:rPr>
        <w:t>z</w:t>
      </w:r>
      <w:r w:rsidR="002D778D">
        <w:rPr>
          <w:rFonts w:ascii="Times New Roman" w:hAnsi="Times New Roman" w:cs="Times New Roman"/>
        </w:rPr>
        <w:t xml:space="preserve"> </w:t>
      </w:r>
      <w:r w:rsidR="00CA5718">
        <w:rPr>
          <w:rFonts w:ascii="Times New Roman" w:hAnsi="Times New Roman" w:cs="Times New Roman"/>
        </w:rPr>
        <w:t>prenájm</w:t>
      </w:r>
      <w:r w:rsidR="002D778D">
        <w:rPr>
          <w:rFonts w:ascii="Times New Roman" w:hAnsi="Times New Roman" w:cs="Times New Roman"/>
        </w:rPr>
        <w:t>u</w:t>
      </w:r>
      <w:r w:rsidR="00CA5718">
        <w:rPr>
          <w:rFonts w:ascii="Times New Roman" w:hAnsi="Times New Roman" w:cs="Times New Roman"/>
        </w:rPr>
        <w:t xml:space="preserve"> majetku MČ.</w:t>
      </w:r>
    </w:p>
    <w:p w:rsidR="007B18CF" w:rsidRPr="00A45213" w:rsidRDefault="00795079" w:rsidP="007E4AD5">
      <w:pPr>
        <w:pStyle w:val="Odsekzoznamu"/>
        <w:numPr>
          <w:ilvl w:val="0"/>
          <w:numId w:val="7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Ďalšie príjmy</w:t>
      </w:r>
    </w:p>
    <w:p w:rsidR="00795079" w:rsidRDefault="00327CD2" w:rsidP="007E4AD5">
      <w:pPr>
        <w:pStyle w:val="Odsekzoznamu"/>
        <w:numPr>
          <w:ilvl w:val="0"/>
          <w:numId w:val="9"/>
        </w:numPr>
        <w:spacing w:before="120"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795079" w:rsidRPr="00327CD2">
        <w:rPr>
          <w:rFonts w:ascii="Times New Roman" w:hAnsi="Times New Roman" w:cs="Times New Roman"/>
        </w:rPr>
        <w:t>oli plnené v</w:t>
      </w:r>
      <w:r w:rsidR="00F3064A" w:rsidRPr="00327CD2">
        <w:rPr>
          <w:rFonts w:ascii="Times New Roman" w:hAnsi="Times New Roman" w:cs="Times New Roman"/>
        </w:rPr>
        <w:t xml:space="preserve"> celkovej</w:t>
      </w:r>
      <w:r w:rsidR="00795079" w:rsidRPr="00327CD2">
        <w:rPr>
          <w:rFonts w:ascii="Times New Roman" w:hAnsi="Times New Roman" w:cs="Times New Roman"/>
        </w:rPr>
        <w:t xml:space="preserve"> výške 1 086 456 Eur</w:t>
      </w:r>
      <w:r w:rsidR="00F3064A" w:rsidRPr="00327CD2">
        <w:rPr>
          <w:rFonts w:ascii="Times New Roman" w:hAnsi="Times New Roman" w:cs="Times New Roman"/>
        </w:rPr>
        <w:t xml:space="preserve"> na 107,9%</w:t>
      </w:r>
      <w:r w:rsidR="00795079" w:rsidRPr="00327CD2">
        <w:rPr>
          <w:rFonts w:ascii="Times New Roman" w:hAnsi="Times New Roman" w:cs="Times New Roman"/>
        </w:rPr>
        <w:t xml:space="preserve"> a pozostávajú </w:t>
      </w:r>
      <w:r w:rsidR="00341EFC">
        <w:rPr>
          <w:rFonts w:ascii="Times New Roman" w:hAnsi="Times New Roman" w:cs="Times New Roman"/>
        </w:rPr>
        <w:br/>
      </w:r>
      <w:r w:rsidR="00795079" w:rsidRPr="00327CD2">
        <w:rPr>
          <w:rFonts w:ascii="Times New Roman" w:hAnsi="Times New Roman" w:cs="Times New Roman"/>
        </w:rPr>
        <w:t>z</w:t>
      </w:r>
      <w:r w:rsidR="00F3064A" w:rsidRPr="00327CD2">
        <w:rPr>
          <w:rFonts w:ascii="Times New Roman" w:hAnsi="Times New Roman" w:cs="Times New Roman"/>
        </w:rPr>
        <w:t>o správnych poplatkov, z bankových úrokov a ostatných nedaňových príjmov</w:t>
      </w:r>
      <w:r w:rsidR="00341EFC">
        <w:rPr>
          <w:rFonts w:ascii="Times New Roman" w:hAnsi="Times New Roman" w:cs="Times New Roman"/>
        </w:rPr>
        <w:t>,</w:t>
      </w:r>
      <w:r w:rsidR="00795079" w:rsidRPr="00327CD2">
        <w:rPr>
          <w:rFonts w:ascii="Times New Roman" w:hAnsi="Times New Roman" w:cs="Times New Roman"/>
        </w:rPr>
        <w:t xml:space="preserve"> </w:t>
      </w:r>
    </w:p>
    <w:p w:rsidR="00327CD2" w:rsidRPr="00327CD2" w:rsidRDefault="00327CD2" w:rsidP="007E4AD5">
      <w:pPr>
        <w:pStyle w:val="Odsekzoznamu"/>
        <w:numPr>
          <w:ilvl w:val="0"/>
          <w:numId w:val="9"/>
        </w:numPr>
        <w:spacing w:before="120"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327CD2">
        <w:rPr>
          <w:rFonts w:ascii="Times New Roman" w:hAnsi="Times New Roman" w:cs="Times New Roman"/>
        </w:rPr>
        <w:t xml:space="preserve">ríjmy materských škôl </w:t>
      </w:r>
      <w:r>
        <w:rPr>
          <w:rFonts w:ascii="Times New Roman" w:hAnsi="Times New Roman" w:cs="Times New Roman"/>
        </w:rPr>
        <w:t xml:space="preserve">(ďalej MŠ) </w:t>
      </w:r>
      <w:r w:rsidRPr="00327CD2">
        <w:rPr>
          <w:rFonts w:ascii="Times New Roman" w:hAnsi="Times New Roman" w:cs="Times New Roman"/>
        </w:rPr>
        <w:t xml:space="preserve">prijaté v druhom polroku 2020, kedy už boli začlenené priamo pod miestny úrad, boli dosiahnuté v celkovej výške </w:t>
      </w:r>
      <w:r w:rsidR="00341EFC">
        <w:rPr>
          <w:rFonts w:ascii="Times New Roman" w:hAnsi="Times New Roman" w:cs="Times New Roman"/>
        </w:rPr>
        <w:br/>
      </w:r>
      <w:r w:rsidRPr="00327CD2">
        <w:rPr>
          <w:rFonts w:ascii="Times New Roman" w:hAnsi="Times New Roman" w:cs="Times New Roman"/>
        </w:rPr>
        <w:t xml:space="preserve">601 167 </w:t>
      </w:r>
      <w:r w:rsidR="005564D8">
        <w:rPr>
          <w:rFonts w:ascii="Times New Roman" w:hAnsi="Times New Roman" w:cs="Times New Roman"/>
        </w:rPr>
        <w:t>Eur</w:t>
      </w:r>
      <w:r w:rsidRPr="00327CD2">
        <w:rPr>
          <w:rFonts w:ascii="Times New Roman" w:hAnsi="Times New Roman" w:cs="Times New Roman"/>
        </w:rPr>
        <w:t>. Pozostávajú z príjmov z</w:t>
      </w:r>
      <w:r>
        <w:rPr>
          <w:rFonts w:ascii="Times New Roman" w:hAnsi="Times New Roman" w:cs="Times New Roman"/>
        </w:rPr>
        <w:t> </w:t>
      </w:r>
      <w:r w:rsidRPr="00327CD2">
        <w:rPr>
          <w:rFonts w:ascii="Times New Roman" w:hAnsi="Times New Roman" w:cs="Times New Roman"/>
        </w:rPr>
        <w:t>prenájmu</w:t>
      </w:r>
      <w:r>
        <w:rPr>
          <w:rFonts w:ascii="Times New Roman" w:hAnsi="Times New Roman" w:cs="Times New Roman"/>
        </w:rPr>
        <w:t>,</w:t>
      </w:r>
      <w:r w:rsidRPr="00327CD2">
        <w:rPr>
          <w:rFonts w:ascii="Times New Roman" w:hAnsi="Times New Roman" w:cs="Times New Roman"/>
        </w:rPr>
        <w:t xml:space="preserve"> z poplatkov za </w:t>
      </w:r>
      <w:r>
        <w:rPr>
          <w:rFonts w:ascii="Times New Roman" w:hAnsi="Times New Roman" w:cs="Times New Roman"/>
        </w:rPr>
        <w:t>MŠ a</w:t>
      </w:r>
      <w:r w:rsidRPr="00327CD2">
        <w:rPr>
          <w:rFonts w:ascii="Times New Roman" w:hAnsi="Times New Roman" w:cs="Times New Roman"/>
        </w:rPr>
        <w:t xml:space="preserve"> z príjmov za stravné v školských je</w:t>
      </w:r>
      <w:r>
        <w:rPr>
          <w:rFonts w:ascii="Times New Roman" w:hAnsi="Times New Roman" w:cs="Times New Roman"/>
        </w:rPr>
        <w:t>dálňach pri MŠ</w:t>
      </w:r>
      <w:r w:rsidRPr="00327CD2">
        <w:rPr>
          <w:rFonts w:ascii="Times New Roman" w:hAnsi="Times New Roman" w:cs="Times New Roman"/>
        </w:rPr>
        <w:t>.</w:t>
      </w:r>
    </w:p>
    <w:p w:rsidR="00A30F8F" w:rsidRPr="00A45213" w:rsidRDefault="00A30F8F" w:rsidP="007E4AD5">
      <w:pPr>
        <w:pStyle w:val="Odsekzoznamu"/>
        <w:numPr>
          <w:ilvl w:val="0"/>
          <w:numId w:val="7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Príjmy z grantov a transf</w:t>
      </w:r>
      <w:r w:rsidR="002A14E2">
        <w:rPr>
          <w:rFonts w:ascii="Times New Roman" w:hAnsi="Times New Roman" w:cs="Times New Roman"/>
          <w:smallCaps/>
          <w:u w:val="single"/>
        </w:rPr>
        <w:t>e</w:t>
      </w:r>
      <w:r w:rsidRPr="00A45213">
        <w:rPr>
          <w:rFonts w:ascii="Times New Roman" w:hAnsi="Times New Roman" w:cs="Times New Roman"/>
          <w:smallCaps/>
          <w:u w:val="single"/>
        </w:rPr>
        <w:t>rov</w:t>
      </w:r>
    </w:p>
    <w:p w:rsidR="00A30F8F" w:rsidRDefault="00A30F8F" w:rsidP="007E4AD5">
      <w:pPr>
        <w:pStyle w:val="Odsekzoznamu"/>
        <w:numPr>
          <w:ilvl w:val="0"/>
          <w:numId w:val="10"/>
        </w:numPr>
        <w:spacing w:before="120" w:after="120"/>
        <w:ind w:left="1843" w:hanging="357"/>
        <w:contextualSpacing w:val="0"/>
        <w:jc w:val="both"/>
        <w:rPr>
          <w:rFonts w:ascii="Times New Roman" w:hAnsi="Times New Roman" w:cs="Times New Roman"/>
        </w:rPr>
      </w:pPr>
      <w:r w:rsidRPr="00A30F8F">
        <w:rPr>
          <w:rFonts w:ascii="Times New Roman" w:hAnsi="Times New Roman" w:cs="Times New Roman"/>
        </w:rPr>
        <w:t xml:space="preserve">boli naplnené vo výške 15 497 347 </w:t>
      </w:r>
      <w:r w:rsidR="00341EFC">
        <w:rPr>
          <w:rFonts w:ascii="Times New Roman" w:hAnsi="Times New Roman" w:cs="Times New Roman"/>
        </w:rPr>
        <w:t>Eur</w:t>
      </w:r>
      <w:r w:rsidRPr="00A30F8F">
        <w:rPr>
          <w:rFonts w:ascii="Times New Roman" w:hAnsi="Times New Roman" w:cs="Times New Roman"/>
        </w:rPr>
        <w:t xml:space="preserve"> na 100,40 %.</w:t>
      </w:r>
    </w:p>
    <w:tbl>
      <w:tblPr>
        <w:tblStyle w:val="Mriekatabuky"/>
        <w:tblW w:w="0" w:type="auto"/>
        <w:tblInd w:w="1483" w:type="dxa"/>
        <w:tblLayout w:type="fixed"/>
        <w:tblLook w:val="04A0" w:firstRow="1" w:lastRow="0" w:firstColumn="1" w:lastColumn="0" w:noHBand="0" w:noVBand="1"/>
      </w:tblPr>
      <w:tblGrid>
        <w:gridCol w:w="4154"/>
        <w:gridCol w:w="1984"/>
      </w:tblGrid>
      <w:tr w:rsidR="00FD29F0" w:rsidTr="00D33C8E">
        <w:tc>
          <w:tcPr>
            <w:tcW w:w="4154" w:type="dxa"/>
            <w:shd w:val="clear" w:color="auto" w:fill="00FF00"/>
          </w:tcPr>
          <w:p w:rsidR="00FD29F0" w:rsidRPr="00D73AD2" w:rsidRDefault="00FD29F0" w:rsidP="00D73A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shd w:val="clear" w:color="auto" w:fill="00FF00"/>
          </w:tcPr>
          <w:p w:rsidR="005D02D1" w:rsidRDefault="00FD29F0" w:rsidP="0009164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6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Poskytnutá suma </w:t>
            </w:r>
          </w:p>
          <w:p w:rsidR="00FD29F0" w:rsidRPr="0009164D" w:rsidRDefault="00FD29F0" w:rsidP="0009164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64D">
              <w:rPr>
                <w:rFonts w:ascii="Times New Roman" w:hAnsi="Times New Roman" w:cs="Times New Roman"/>
                <w:b/>
                <w:sz w:val="20"/>
                <w:szCs w:val="20"/>
              </w:rPr>
              <w:t>v Eur</w:t>
            </w:r>
          </w:p>
        </w:tc>
      </w:tr>
      <w:tr w:rsidR="00FD29F0" w:rsidTr="00D33C8E">
        <w:tc>
          <w:tcPr>
            <w:tcW w:w="4154" w:type="dxa"/>
          </w:tcPr>
          <w:p w:rsidR="00FD29F0" w:rsidRPr="00A30F8F" w:rsidRDefault="00FD29F0" w:rsidP="00A30F8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0F8F">
              <w:rPr>
                <w:rFonts w:ascii="Times New Roman" w:hAnsi="Times New Roman" w:cs="Times New Roman"/>
                <w:sz w:val="18"/>
                <w:szCs w:val="18"/>
              </w:rPr>
              <w:t>Dotácie zo štátneho rozpočtu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(ďalej ŠR)</w:t>
            </w:r>
            <w:r w:rsidRPr="00A30F8F">
              <w:rPr>
                <w:rFonts w:ascii="Times New Roman" w:hAnsi="Times New Roman" w:cs="Times New Roman"/>
                <w:sz w:val="18"/>
                <w:szCs w:val="18"/>
              </w:rPr>
              <w:t xml:space="preserve"> na prenesený výkon činností štátu a sociálnu podporu</w:t>
            </w:r>
          </w:p>
        </w:tc>
        <w:tc>
          <w:tcPr>
            <w:tcW w:w="1984" w:type="dxa"/>
            <w:vAlign w:val="center"/>
          </w:tcPr>
          <w:p w:rsidR="00FD29F0" w:rsidRPr="00A30F8F" w:rsidRDefault="00FD29F0" w:rsidP="00D73A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30F8F">
              <w:rPr>
                <w:rFonts w:ascii="Times New Roman" w:hAnsi="Times New Roman" w:cs="Times New Roman"/>
                <w:sz w:val="18"/>
                <w:szCs w:val="18"/>
              </w:rPr>
              <w:t>13 754 262</w:t>
            </w:r>
          </w:p>
        </w:tc>
      </w:tr>
      <w:tr w:rsidR="00FD29F0" w:rsidTr="00D33C8E">
        <w:tc>
          <w:tcPr>
            <w:tcW w:w="4154" w:type="dxa"/>
          </w:tcPr>
          <w:p w:rsidR="00FD29F0" w:rsidRPr="00A30F8F" w:rsidRDefault="00FD29F0" w:rsidP="00A30F8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</w:t>
            </w:r>
            <w:r w:rsidRPr="00A30F8F">
              <w:rPr>
                <w:rFonts w:ascii="Times New Roman" w:hAnsi="Times New Roman" w:cs="Times New Roman"/>
                <w:sz w:val="18"/>
                <w:szCs w:val="18"/>
              </w:rPr>
              <w:t xml:space="preserve">čelové finančné prostriedky poskytnuté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A30F8F">
              <w:rPr>
                <w:rFonts w:ascii="Times New Roman" w:hAnsi="Times New Roman" w:cs="Times New Roman"/>
                <w:sz w:val="18"/>
                <w:szCs w:val="18"/>
              </w:rPr>
              <w:t xml:space="preserve"> prostriedkov ŠR </w:t>
            </w:r>
          </w:p>
        </w:tc>
        <w:tc>
          <w:tcPr>
            <w:tcW w:w="1984" w:type="dxa"/>
            <w:vAlign w:val="center"/>
          </w:tcPr>
          <w:p w:rsidR="00FD29F0" w:rsidRPr="00A30F8F" w:rsidRDefault="00FD29F0" w:rsidP="00D73A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30F8F">
              <w:rPr>
                <w:rFonts w:ascii="Times New Roman" w:hAnsi="Times New Roman" w:cs="Times New Roman"/>
                <w:sz w:val="18"/>
                <w:szCs w:val="18"/>
              </w:rPr>
              <w:t>1 702 625 </w:t>
            </w:r>
          </w:p>
        </w:tc>
      </w:tr>
      <w:tr w:rsidR="00FD29F0" w:rsidTr="00D33C8E">
        <w:tc>
          <w:tcPr>
            <w:tcW w:w="4154" w:type="dxa"/>
          </w:tcPr>
          <w:p w:rsidR="00FD29F0" w:rsidRDefault="00FD29F0" w:rsidP="005564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G</w:t>
            </w:r>
            <w:r w:rsidRPr="00D73AD2">
              <w:rPr>
                <w:rFonts w:ascii="Times New Roman" w:hAnsi="Times New Roman" w:cs="Times New Roman"/>
                <w:iCs/>
                <w:sz w:val="18"/>
                <w:szCs w:val="18"/>
              </w:rPr>
              <w:t>rant od J&amp;T REAL ESTATE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- </w:t>
            </w:r>
            <w:r w:rsidRPr="00764E8D">
              <w:rPr>
                <w:rFonts w:ascii="Times New Roman" w:hAnsi="Times New Roman" w:cs="Times New Roman"/>
                <w:iCs/>
                <w:sz w:val="18"/>
                <w:szCs w:val="18"/>
              </w:rPr>
              <w:t>na výdavky spojené s </w:t>
            </w:r>
            <w:proofErr w:type="spellStart"/>
            <w:r w:rsidR="005564D8">
              <w:rPr>
                <w:rFonts w:ascii="Times New Roman" w:hAnsi="Times New Roman" w:cs="Times New Roman"/>
                <w:iCs/>
                <w:sz w:val="18"/>
                <w:szCs w:val="18"/>
              </w:rPr>
              <w:t>C</w:t>
            </w:r>
            <w:r w:rsidRPr="00764E8D">
              <w:rPr>
                <w:rFonts w:ascii="Times New Roman" w:hAnsi="Times New Roman" w:cs="Times New Roman"/>
                <w:iCs/>
                <w:sz w:val="18"/>
                <w:szCs w:val="18"/>
              </w:rPr>
              <w:t>ovidom</w:t>
            </w:r>
            <w:proofErr w:type="spellEnd"/>
          </w:p>
        </w:tc>
        <w:tc>
          <w:tcPr>
            <w:tcW w:w="1984" w:type="dxa"/>
            <w:vAlign w:val="center"/>
          </w:tcPr>
          <w:p w:rsidR="00FD29F0" w:rsidRPr="00A30F8F" w:rsidRDefault="00FD29F0" w:rsidP="00D73A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40 000</w:t>
            </w:r>
          </w:p>
        </w:tc>
      </w:tr>
      <w:tr w:rsidR="00FD29F0" w:rsidTr="00D33C8E">
        <w:tc>
          <w:tcPr>
            <w:tcW w:w="4154" w:type="dxa"/>
          </w:tcPr>
          <w:p w:rsidR="00FD29F0" w:rsidRDefault="00FD29F0" w:rsidP="00764E8D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G</w:t>
            </w:r>
            <w:r w:rsidRPr="00D73AD2">
              <w:rPr>
                <w:rFonts w:ascii="Times New Roman" w:hAnsi="Times New Roman" w:cs="Times New Roman"/>
                <w:iCs/>
                <w:sz w:val="18"/>
                <w:szCs w:val="18"/>
              </w:rPr>
              <w:t>rant od nadácie PONTIS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- </w:t>
            </w:r>
            <w:r w:rsidRPr="00764E8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na </w:t>
            </w:r>
            <w:proofErr w:type="spellStart"/>
            <w:r w:rsidRPr="00764E8D">
              <w:rPr>
                <w:rFonts w:ascii="Times New Roman" w:hAnsi="Times New Roman" w:cs="Times New Roman"/>
                <w:iCs/>
                <w:sz w:val="18"/>
                <w:szCs w:val="18"/>
              </w:rPr>
              <w:t>environment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  <w:r w:rsidRPr="00764E8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aktivity mestskej časti</w:t>
            </w:r>
          </w:p>
        </w:tc>
        <w:tc>
          <w:tcPr>
            <w:tcW w:w="1984" w:type="dxa"/>
            <w:vAlign w:val="center"/>
          </w:tcPr>
          <w:p w:rsidR="00FD29F0" w:rsidRDefault="00FD29F0" w:rsidP="00D73A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  <w:r w:rsidRPr="00D73AD2">
              <w:rPr>
                <w:rFonts w:ascii="Times New Roman" w:hAnsi="Times New Roman" w:cs="Times New Roman"/>
                <w:iCs/>
                <w:sz w:val="18"/>
                <w:szCs w:val="18"/>
              </w:rPr>
              <w:t>60</w:t>
            </w:r>
          </w:p>
        </w:tc>
      </w:tr>
      <w:tr w:rsidR="00FD29F0" w:rsidTr="00D33C8E">
        <w:tc>
          <w:tcPr>
            <w:tcW w:w="4154" w:type="dxa"/>
            <w:tcBorders>
              <w:bottom w:val="single" w:sz="4" w:space="0" w:color="auto"/>
            </w:tcBorders>
          </w:tcPr>
          <w:p w:rsidR="00FD29F0" w:rsidRDefault="00FD29F0" w:rsidP="00A30F8F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G</w:t>
            </w:r>
            <w:r w:rsidRPr="00D73AD2">
              <w:rPr>
                <w:rFonts w:ascii="Times New Roman" w:hAnsi="Times New Roman" w:cs="Times New Roman"/>
                <w:iCs/>
                <w:sz w:val="18"/>
                <w:szCs w:val="18"/>
              </w:rPr>
              <w:t>rant od nadácie PONTIS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- </w:t>
            </w:r>
            <w:r w:rsidRPr="00764E8D">
              <w:rPr>
                <w:rFonts w:ascii="Times New Roman" w:hAnsi="Times New Roman" w:cs="Times New Roman"/>
                <w:iCs/>
                <w:sz w:val="18"/>
                <w:szCs w:val="18"/>
              </w:rPr>
              <w:t>pre materské školy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D29F0" w:rsidRDefault="00FD29F0" w:rsidP="00D73AD2">
            <w:pPr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</w:tr>
      <w:tr w:rsidR="00FD29F0" w:rsidTr="00D33C8E">
        <w:tc>
          <w:tcPr>
            <w:tcW w:w="4154" w:type="dxa"/>
            <w:shd w:val="clear" w:color="auto" w:fill="00FF00"/>
          </w:tcPr>
          <w:p w:rsidR="00FD29F0" w:rsidRPr="003D0EE9" w:rsidRDefault="00FD29F0" w:rsidP="00A30F8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E9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984" w:type="dxa"/>
            <w:shd w:val="clear" w:color="auto" w:fill="00FF00"/>
            <w:vAlign w:val="center"/>
          </w:tcPr>
          <w:p w:rsidR="00FD29F0" w:rsidRPr="003D0EE9" w:rsidRDefault="00FD29F0" w:rsidP="00111D3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0EE9">
              <w:rPr>
                <w:rFonts w:ascii="Times New Roman" w:hAnsi="Times New Roman" w:cs="Times New Roman"/>
                <w:b/>
                <w:sz w:val="18"/>
                <w:szCs w:val="18"/>
              </w:rPr>
              <w:t>15 497 347</w:t>
            </w:r>
          </w:p>
        </w:tc>
      </w:tr>
    </w:tbl>
    <w:p w:rsidR="00A30F8F" w:rsidRPr="00D220AF" w:rsidRDefault="00764E8D" w:rsidP="00111D3C">
      <w:pPr>
        <w:spacing w:before="120" w:after="0"/>
        <w:ind w:left="1418"/>
        <w:jc w:val="both"/>
        <w:rPr>
          <w:rFonts w:ascii="Times New Roman" w:hAnsi="Times New Roman" w:cs="Times New Roman"/>
          <w:color w:val="FF0000"/>
        </w:rPr>
      </w:pPr>
      <w:r w:rsidRPr="00764E8D">
        <w:rPr>
          <w:rFonts w:ascii="Times New Roman" w:hAnsi="Times New Roman" w:cs="Times New Roman"/>
          <w:iCs/>
        </w:rPr>
        <w:t xml:space="preserve">Vyčerpaný bol iba grant od nadácie PONTIS, </w:t>
      </w:r>
      <w:r w:rsidR="005D02D1">
        <w:rPr>
          <w:rFonts w:ascii="Times New Roman" w:hAnsi="Times New Roman" w:cs="Times New Roman"/>
          <w:iCs/>
        </w:rPr>
        <w:t>o</w:t>
      </w:r>
      <w:r w:rsidRPr="00764E8D">
        <w:rPr>
          <w:rFonts w:ascii="Times New Roman" w:hAnsi="Times New Roman" w:cs="Times New Roman"/>
          <w:iCs/>
        </w:rPr>
        <w:t xml:space="preserve">statné granty budú dočerpané vo výške 27 825 </w:t>
      </w:r>
      <w:r w:rsidR="00341EFC">
        <w:rPr>
          <w:rFonts w:ascii="Times New Roman" w:hAnsi="Times New Roman" w:cs="Times New Roman"/>
          <w:iCs/>
        </w:rPr>
        <w:t>Eur</w:t>
      </w:r>
      <w:r w:rsidR="00341EFC" w:rsidRPr="00764E8D">
        <w:rPr>
          <w:rFonts w:ascii="Times New Roman" w:hAnsi="Times New Roman" w:cs="Times New Roman"/>
          <w:iCs/>
        </w:rPr>
        <w:t xml:space="preserve"> </w:t>
      </w:r>
      <w:r w:rsidRPr="00764E8D">
        <w:rPr>
          <w:rFonts w:ascii="Times New Roman" w:hAnsi="Times New Roman" w:cs="Times New Roman"/>
          <w:iCs/>
        </w:rPr>
        <w:t>v roku 2021 v súlade s poskytnutým účelom</w:t>
      </w:r>
      <w:r w:rsidR="00341EFC">
        <w:rPr>
          <w:rFonts w:ascii="Times New Roman" w:hAnsi="Times New Roman" w:cs="Times New Roman"/>
          <w:iCs/>
        </w:rPr>
        <w:t>.</w:t>
      </w:r>
    </w:p>
    <w:p w:rsidR="008F56D6" w:rsidRPr="00A45213" w:rsidRDefault="008F56D6" w:rsidP="007E4AD5">
      <w:pPr>
        <w:pStyle w:val="Odsekzoznamu"/>
        <w:numPr>
          <w:ilvl w:val="0"/>
          <w:numId w:val="7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Príjmy rozpočtových organizácií</w:t>
      </w:r>
    </w:p>
    <w:p w:rsidR="00764E8D" w:rsidRDefault="00764E8D" w:rsidP="00764E8D">
      <w:pPr>
        <w:spacing w:after="24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764E8D">
        <w:rPr>
          <w:rFonts w:ascii="Times New Roman" w:hAnsi="Times New Roman" w:cs="Times New Roman"/>
        </w:rPr>
        <w:t>ykázalo 15 rozpočtových organizácií v zriaďovateľskej kompetencii mestskej časti</w:t>
      </w:r>
      <w:r>
        <w:rPr>
          <w:rFonts w:ascii="Times New Roman" w:hAnsi="Times New Roman" w:cs="Times New Roman"/>
        </w:rPr>
        <w:t xml:space="preserve">. </w:t>
      </w:r>
      <w:r w:rsidR="002F5301">
        <w:rPr>
          <w:rFonts w:ascii="Times New Roman" w:hAnsi="Times New Roman" w:cs="Times New Roman"/>
        </w:rPr>
        <w:t>Ide o 11 ZŠ, Stredisko služieb školám a školským zariadeniam</w:t>
      </w:r>
      <w:r w:rsidR="005564D8">
        <w:rPr>
          <w:rFonts w:ascii="Times New Roman" w:hAnsi="Times New Roman" w:cs="Times New Roman"/>
        </w:rPr>
        <w:t xml:space="preserve"> (SSŠaŠZ</w:t>
      </w:r>
      <w:r w:rsidR="00342123">
        <w:rPr>
          <w:rFonts w:ascii="Times New Roman" w:hAnsi="Times New Roman" w:cs="Times New Roman"/>
        </w:rPr>
        <w:t>P</w:t>
      </w:r>
      <w:r w:rsidR="005564D8">
        <w:rPr>
          <w:rFonts w:ascii="Times New Roman" w:hAnsi="Times New Roman" w:cs="Times New Roman"/>
        </w:rPr>
        <w:t>)</w:t>
      </w:r>
      <w:r w:rsidR="002F5301">
        <w:rPr>
          <w:rFonts w:ascii="Times New Roman" w:hAnsi="Times New Roman" w:cs="Times New Roman"/>
        </w:rPr>
        <w:t xml:space="preserve">, Kultúrne </w:t>
      </w:r>
      <w:r w:rsidR="002F5301">
        <w:rPr>
          <w:rFonts w:ascii="Times New Roman" w:hAnsi="Times New Roman" w:cs="Times New Roman"/>
        </w:rPr>
        <w:lastRenderedPageBreak/>
        <w:t>zariadenia Petržalky</w:t>
      </w:r>
      <w:r w:rsidR="005564D8">
        <w:rPr>
          <w:rFonts w:ascii="Times New Roman" w:hAnsi="Times New Roman" w:cs="Times New Roman"/>
        </w:rPr>
        <w:t xml:space="preserve"> (KZP)</w:t>
      </w:r>
      <w:r w:rsidR="002F5301">
        <w:rPr>
          <w:rFonts w:ascii="Times New Roman" w:hAnsi="Times New Roman" w:cs="Times New Roman"/>
        </w:rPr>
        <w:t>, Miestna knižnica Petržalka</w:t>
      </w:r>
      <w:r w:rsidR="005564D8">
        <w:rPr>
          <w:rFonts w:ascii="Times New Roman" w:hAnsi="Times New Roman" w:cs="Times New Roman"/>
        </w:rPr>
        <w:t xml:space="preserve"> (MKP)</w:t>
      </w:r>
      <w:r w:rsidR="002F5301">
        <w:rPr>
          <w:rFonts w:ascii="Times New Roman" w:hAnsi="Times New Roman" w:cs="Times New Roman"/>
        </w:rPr>
        <w:t xml:space="preserve"> a Stredisko sociálnych služieb Petržalka</w:t>
      </w:r>
      <w:r w:rsidR="005564D8">
        <w:rPr>
          <w:rFonts w:ascii="Times New Roman" w:hAnsi="Times New Roman" w:cs="Times New Roman"/>
        </w:rPr>
        <w:t xml:space="preserve"> (SSS</w:t>
      </w:r>
      <w:r w:rsidR="00342123">
        <w:rPr>
          <w:rFonts w:ascii="Times New Roman" w:hAnsi="Times New Roman" w:cs="Times New Roman"/>
        </w:rPr>
        <w:t>P</w:t>
      </w:r>
      <w:r w:rsidR="005564D8">
        <w:rPr>
          <w:rFonts w:ascii="Times New Roman" w:hAnsi="Times New Roman" w:cs="Times New Roman"/>
        </w:rPr>
        <w:t>)</w:t>
      </w:r>
      <w:r w:rsidR="002F5301">
        <w:rPr>
          <w:rFonts w:ascii="Times New Roman" w:hAnsi="Times New Roman" w:cs="Times New Roman"/>
        </w:rPr>
        <w:t xml:space="preserve">. </w:t>
      </w:r>
      <w:r w:rsidR="004908DA">
        <w:rPr>
          <w:rFonts w:ascii="Times New Roman" w:hAnsi="Times New Roman" w:cs="Times New Roman"/>
        </w:rPr>
        <w:t>P</w:t>
      </w:r>
      <w:r w:rsidR="004908DA" w:rsidRPr="004908DA">
        <w:rPr>
          <w:rFonts w:ascii="Times New Roman" w:hAnsi="Times New Roman" w:cs="Times New Roman"/>
        </w:rPr>
        <w:t>lnenie na</w:t>
      </w:r>
      <w:r w:rsidR="004908DA">
        <w:rPr>
          <w:rFonts w:ascii="Times New Roman" w:hAnsi="Times New Roman" w:cs="Times New Roman"/>
        </w:rPr>
        <w:t xml:space="preserve"> rozpočet je </w:t>
      </w:r>
      <w:r w:rsidR="004908DA" w:rsidRPr="004908DA">
        <w:rPr>
          <w:rFonts w:ascii="Times New Roman" w:hAnsi="Times New Roman" w:cs="Times New Roman"/>
        </w:rPr>
        <w:t>101,09 %</w:t>
      </w:r>
      <w:r w:rsidR="004908DA">
        <w:rPr>
          <w:rFonts w:ascii="Times New Roman" w:hAnsi="Times New Roman" w:cs="Times New Roman"/>
        </w:rPr>
        <w:t>. P</w:t>
      </w:r>
      <w:r w:rsidR="004908DA" w:rsidRPr="004908DA">
        <w:rPr>
          <w:rFonts w:ascii="Times New Roman" w:hAnsi="Times New Roman" w:cs="Times New Roman"/>
        </w:rPr>
        <w:t xml:space="preserve">okles </w:t>
      </w:r>
      <w:r w:rsidR="004908DA">
        <w:rPr>
          <w:rFonts w:ascii="Times New Roman" w:hAnsi="Times New Roman" w:cs="Times New Roman"/>
        </w:rPr>
        <w:t xml:space="preserve">bol </w:t>
      </w:r>
      <w:r w:rsidR="004908DA" w:rsidRPr="004908DA">
        <w:rPr>
          <w:rFonts w:ascii="Times New Roman" w:hAnsi="Times New Roman" w:cs="Times New Roman"/>
        </w:rPr>
        <w:t xml:space="preserve">spôsobený obmedzeniami v súvislosti s pandémiou. </w:t>
      </w:r>
    </w:p>
    <w:tbl>
      <w:tblPr>
        <w:tblStyle w:val="Mriekatabuky"/>
        <w:tblW w:w="0" w:type="auto"/>
        <w:tblInd w:w="1526" w:type="dxa"/>
        <w:tblLook w:val="04A0" w:firstRow="1" w:lastRow="0" w:firstColumn="1" w:lastColumn="0" w:noHBand="0" w:noVBand="1"/>
      </w:tblPr>
      <w:tblGrid>
        <w:gridCol w:w="1701"/>
        <w:gridCol w:w="1276"/>
        <w:gridCol w:w="1559"/>
        <w:gridCol w:w="1134"/>
        <w:gridCol w:w="992"/>
      </w:tblGrid>
      <w:tr w:rsidR="004908DA" w:rsidRPr="00850BB3" w:rsidTr="00F652F2">
        <w:tc>
          <w:tcPr>
            <w:tcW w:w="1701" w:type="dxa"/>
            <w:shd w:val="clear" w:color="auto" w:fill="00FF00"/>
          </w:tcPr>
          <w:p w:rsidR="004908DA" w:rsidRPr="00850BB3" w:rsidRDefault="004908DA" w:rsidP="00764E8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BB3">
              <w:rPr>
                <w:rFonts w:ascii="Times New Roman" w:hAnsi="Times New Roman" w:cs="Times New Roman"/>
                <w:b/>
                <w:sz w:val="20"/>
                <w:szCs w:val="20"/>
              </w:rPr>
              <w:t>Príjem v Eur</w:t>
            </w:r>
          </w:p>
        </w:tc>
        <w:tc>
          <w:tcPr>
            <w:tcW w:w="1276" w:type="dxa"/>
            <w:shd w:val="clear" w:color="auto" w:fill="00FF00"/>
          </w:tcPr>
          <w:p w:rsidR="004908DA" w:rsidRPr="00850BB3" w:rsidRDefault="004908DA" w:rsidP="00850B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Rok 2020</w:t>
            </w:r>
          </w:p>
        </w:tc>
        <w:tc>
          <w:tcPr>
            <w:tcW w:w="1559" w:type="dxa"/>
            <w:shd w:val="clear" w:color="auto" w:fill="00FF00"/>
          </w:tcPr>
          <w:p w:rsidR="004908DA" w:rsidRPr="00850BB3" w:rsidRDefault="004908DA" w:rsidP="004908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Rok 2019</w:t>
            </w:r>
          </w:p>
        </w:tc>
        <w:tc>
          <w:tcPr>
            <w:tcW w:w="1134" w:type="dxa"/>
            <w:shd w:val="clear" w:color="auto" w:fill="00FF00"/>
          </w:tcPr>
          <w:p w:rsidR="004908DA" w:rsidRPr="00850BB3" w:rsidRDefault="004908DA" w:rsidP="00850B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  <w:tc>
          <w:tcPr>
            <w:tcW w:w="992" w:type="dxa"/>
            <w:shd w:val="clear" w:color="auto" w:fill="00FF00"/>
          </w:tcPr>
          <w:p w:rsidR="004908DA" w:rsidRPr="00850BB3" w:rsidRDefault="004908DA" w:rsidP="00850B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BB3">
              <w:rPr>
                <w:rFonts w:ascii="Times New Roman" w:hAnsi="Times New Roman" w:cs="Times New Roman"/>
                <w:b/>
                <w:sz w:val="20"/>
                <w:szCs w:val="20"/>
              </w:rPr>
              <w:t>Trend</w:t>
            </w:r>
          </w:p>
        </w:tc>
      </w:tr>
      <w:tr w:rsidR="004908DA" w:rsidTr="004908DA">
        <w:tc>
          <w:tcPr>
            <w:tcW w:w="1701" w:type="dxa"/>
            <w:vAlign w:val="center"/>
          </w:tcPr>
          <w:p w:rsidR="004908DA" w:rsidRPr="00850BB3" w:rsidRDefault="004908DA" w:rsidP="004908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rozpočtových organizácií</w:t>
            </w:r>
          </w:p>
        </w:tc>
        <w:tc>
          <w:tcPr>
            <w:tcW w:w="1276" w:type="dxa"/>
            <w:vAlign w:val="center"/>
          </w:tcPr>
          <w:p w:rsidR="004908DA" w:rsidRPr="00850BB3" w:rsidRDefault="004908DA" w:rsidP="004908D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0BB3">
              <w:rPr>
                <w:rFonts w:ascii="Times New Roman" w:hAnsi="Times New Roman" w:cs="Times New Roman"/>
                <w:sz w:val="18"/>
                <w:szCs w:val="18"/>
              </w:rPr>
              <w:t>1 977 874</w:t>
            </w:r>
          </w:p>
        </w:tc>
        <w:tc>
          <w:tcPr>
            <w:tcW w:w="1559" w:type="dxa"/>
            <w:vAlign w:val="center"/>
          </w:tcPr>
          <w:p w:rsidR="004908DA" w:rsidRPr="004908DA" w:rsidRDefault="004908DA" w:rsidP="004908DA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908DA">
              <w:rPr>
                <w:rFonts w:ascii="Times New Roman" w:hAnsi="Times New Roman" w:cs="Times New Roman"/>
                <w:sz w:val="18"/>
                <w:szCs w:val="18"/>
              </w:rPr>
              <w:t>3 454 810</w:t>
            </w:r>
          </w:p>
        </w:tc>
        <w:tc>
          <w:tcPr>
            <w:tcW w:w="1134" w:type="dxa"/>
            <w:vAlign w:val="center"/>
          </w:tcPr>
          <w:p w:rsidR="004908DA" w:rsidRPr="004908DA" w:rsidRDefault="004908DA" w:rsidP="00737B8C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908D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  <w:r w:rsidRPr="004908D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476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4908D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908DA" w:rsidRPr="00850BB3" w:rsidRDefault="004908DA" w:rsidP="004908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D0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sym w:font="Symbol" w:char="F0AF"/>
            </w:r>
          </w:p>
        </w:tc>
      </w:tr>
    </w:tbl>
    <w:p w:rsidR="008F56D6" w:rsidRPr="00A45213" w:rsidRDefault="008F56D6" w:rsidP="007E4AD5">
      <w:pPr>
        <w:pStyle w:val="Odsekzoznamu"/>
        <w:numPr>
          <w:ilvl w:val="0"/>
          <w:numId w:val="7"/>
        </w:numPr>
        <w:spacing w:before="240" w:after="12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Kapitálové príjmy</w:t>
      </w:r>
    </w:p>
    <w:tbl>
      <w:tblPr>
        <w:tblStyle w:val="Mriekatabuky"/>
        <w:tblW w:w="0" w:type="auto"/>
        <w:tblInd w:w="1526" w:type="dxa"/>
        <w:tblLook w:val="04A0" w:firstRow="1" w:lastRow="0" w:firstColumn="1" w:lastColumn="0" w:noHBand="0" w:noVBand="1"/>
      </w:tblPr>
      <w:tblGrid>
        <w:gridCol w:w="1921"/>
        <w:gridCol w:w="1545"/>
        <w:gridCol w:w="1406"/>
        <w:gridCol w:w="1429"/>
        <w:gridCol w:w="1070"/>
      </w:tblGrid>
      <w:tr w:rsidR="00C347B6" w:rsidTr="000400B8">
        <w:trPr>
          <w:trHeight w:val="416"/>
          <w:tblHeader/>
        </w:trPr>
        <w:tc>
          <w:tcPr>
            <w:tcW w:w="1921" w:type="dxa"/>
            <w:shd w:val="clear" w:color="auto" w:fill="00FF00"/>
          </w:tcPr>
          <w:p w:rsidR="00C347B6" w:rsidRPr="00DC4657" w:rsidRDefault="00C347B6" w:rsidP="00BF27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00FF00"/>
          </w:tcPr>
          <w:p w:rsidR="00C347B6" w:rsidRPr="00DC4657" w:rsidRDefault="00C347B6" w:rsidP="00BF27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657">
              <w:rPr>
                <w:rFonts w:ascii="Times New Roman" w:hAnsi="Times New Roman" w:cs="Times New Roman"/>
                <w:b/>
                <w:sz w:val="20"/>
                <w:szCs w:val="20"/>
              </w:rPr>
              <w:t>Rozpočet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 zmenách v Eur</w:t>
            </w:r>
          </w:p>
        </w:tc>
        <w:tc>
          <w:tcPr>
            <w:tcW w:w="1406" w:type="dxa"/>
            <w:shd w:val="clear" w:color="auto" w:fill="00FF00"/>
          </w:tcPr>
          <w:p w:rsidR="00C347B6" w:rsidRPr="00DC4657" w:rsidRDefault="00C347B6" w:rsidP="00DC4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6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Skutočnosť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v Eur</w:t>
            </w:r>
          </w:p>
        </w:tc>
        <w:tc>
          <w:tcPr>
            <w:tcW w:w="1429" w:type="dxa"/>
            <w:shd w:val="clear" w:color="auto" w:fill="00FF00"/>
            <w:vAlign w:val="center"/>
          </w:tcPr>
          <w:p w:rsidR="00C347B6" w:rsidRPr="00DC4657" w:rsidRDefault="00C347B6" w:rsidP="00C34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  <w:tc>
          <w:tcPr>
            <w:tcW w:w="1070" w:type="dxa"/>
            <w:shd w:val="clear" w:color="auto" w:fill="00FF00"/>
          </w:tcPr>
          <w:p w:rsidR="00C347B6" w:rsidRPr="00DC4657" w:rsidRDefault="00C347B6" w:rsidP="00DC4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657">
              <w:rPr>
                <w:rFonts w:ascii="Times New Roman" w:hAnsi="Times New Roman" w:cs="Times New Roman"/>
                <w:b/>
                <w:sz w:val="20"/>
                <w:szCs w:val="20"/>
              </w:rPr>
              <w:t>% plnenie</w:t>
            </w:r>
          </w:p>
        </w:tc>
      </w:tr>
      <w:tr w:rsidR="00C347B6" w:rsidTr="00C347B6">
        <w:tc>
          <w:tcPr>
            <w:tcW w:w="1921" w:type="dxa"/>
          </w:tcPr>
          <w:p w:rsidR="00C347B6" w:rsidRPr="00DC4657" w:rsidRDefault="00C347B6" w:rsidP="00375630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Z predaja pozemkov</w:t>
            </w:r>
          </w:p>
        </w:tc>
        <w:tc>
          <w:tcPr>
            <w:tcW w:w="1545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40 300</w:t>
            </w:r>
          </w:p>
        </w:tc>
        <w:tc>
          <w:tcPr>
            <w:tcW w:w="1406" w:type="dxa"/>
            <w:vAlign w:val="center"/>
          </w:tcPr>
          <w:p w:rsidR="00C347B6" w:rsidRPr="00DC4657" w:rsidRDefault="00C347B6" w:rsidP="00375630">
            <w:pPr>
              <w:spacing w:before="20" w:after="20"/>
              <w:ind w:left="34" w:hanging="3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519</w:t>
            </w:r>
          </w:p>
        </w:tc>
        <w:tc>
          <w:tcPr>
            <w:tcW w:w="1429" w:type="dxa"/>
            <w:vAlign w:val="center"/>
          </w:tcPr>
          <w:p w:rsidR="00C347B6" w:rsidRPr="00C347B6" w:rsidRDefault="00C347B6" w:rsidP="00C347B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347B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-39 781</w:t>
            </w:r>
          </w:p>
        </w:tc>
        <w:tc>
          <w:tcPr>
            <w:tcW w:w="1070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C347B6" w:rsidTr="00C347B6">
        <w:tc>
          <w:tcPr>
            <w:tcW w:w="1921" w:type="dxa"/>
          </w:tcPr>
          <w:p w:rsidR="00C347B6" w:rsidRPr="00DC4657" w:rsidRDefault="00C347B6" w:rsidP="00375630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 xml:space="preserve">Z predaja bytov, </w:t>
            </w:r>
            <w:proofErr w:type="spellStart"/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nebyt</w:t>
            </w:r>
            <w:proofErr w:type="spellEnd"/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. priestorov, objektov</w:t>
            </w:r>
          </w:p>
        </w:tc>
        <w:tc>
          <w:tcPr>
            <w:tcW w:w="1545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45 500</w:t>
            </w:r>
          </w:p>
        </w:tc>
        <w:tc>
          <w:tcPr>
            <w:tcW w:w="1406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4 049</w:t>
            </w:r>
          </w:p>
        </w:tc>
        <w:tc>
          <w:tcPr>
            <w:tcW w:w="1429" w:type="dxa"/>
            <w:vAlign w:val="center"/>
          </w:tcPr>
          <w:p w:rsidR="00C347B6" w:rsidRPr="00C347B6" w:rsidRDefault="00C347B6" w:rsidP="00C347B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-41 451</w:t>
            </w:r>
          </w:p>
        </w:tc>
        <w:tc>
          <w:tcPr>
            <w:tcW w:w="1070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</w:tr>
      <w:tr w:rsidR="00C347B6" w:rsidTr="00C347B6">
        <w:tc>
          <w:tcPr>
            <w:tcW w:w="1921" w:type="dxa"/>
          </w:tcPr>
          <w:p w:rsidR="00C347B6" w:rsidRPr="00DC4657" w:rsidRDefault="00C347B6" w:rsidP="00375630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Z predaja majetku hlavného mesta</w:t>
            </w:r>
          </w:p>
        </w:tc>
        <w:tc>
          <w:tcPr>
            <w:tcW w:w="1545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1406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44 668</w:t>
            </w:r>
          </w:p>
        </w:tc>
        <w:tc>
          <w:tcPr>
            <w:tcW w:w="1429" w:type="dxa"/>
            <w:vAlign w:val="center"/>
          </w:tcPr>
          <w:p w:rsidR="00C347B6" w:rsidRPr="00C347B6" w:rsidRDefault="00C347B6" w:rsidP="00C347B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-5 332</w:t>
            </w:r>
          </w:p>
        </w:tc>
        <w:tc>
          <w:tcPr>
            <w:tcW w:w="1070" w:type="dxa"/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89,34</w:t>
            </w:r>
          </w:p>
        </w:tc>
      </w:tr>
      <w:tr w:rsidR="00C347B6" w:rsidTr="00C347B6">
        <w:tc>
          <w:tcPr>
            <w:tcW w:w="1921" w:type="dxa"/>
            <w:tcBorders>
              <w:bottom w:val="single" w:sz="4" w:space="0" w:color="auto"/>
            </w:tcBorders>
          </w:tcPr>
          <w:p w:rsidR="00C347B6" w:rsidRPr="00DC4657" w:rsidRDefault="00C347B6" w:rsidP="00375630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Kapitálové transfery a dotácie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781 246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sz w:val="18"/>
                <w:szCs w:val="18"/>
              </w:rPr>
              <w:t>226 132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C347B6" w:rsidRPr="00C347B6" w:rsidRDefault="00C347B6" w:rsidP="00C347B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-555 114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C347B6" w:rsidRPr="00DC4657" w:rsidRDefault="00C347B6" w:rsidP="00375630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28,95</w:t>
            </w:r>
          </w:p>
        </w:tc>
      </w:tr>
      <w:tr w:rsidR="00C347B6" w:rsidRPr="00BF273B" w:rsidTr="00C347B6">
        <w:tc>
          <w:tcPr>
            <w:tcW w:w="1921" w:type="dxa"/>
            <w:shd w:val="clear" w:color="auto" w:fill="00FF00"/>
          </w:tcPr>
          <w:p w:rsidR="00C347B6" w:rsidRPr="00BF273B" w:rsidRDefault="00C347B6" w:rsidP="00BF2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273B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545" w:type="dxa"/>
            <w:shd w:val="clear" w:color="auto" w:fill="00FF00"/>
          </w:tcPr>
          <w:p w:rsidR="00C347B6" w:rsidRPr="00BF273B" w:rsidRDefault="00C347B6" w:rsidP="00BD203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273B">
              <w:rPr>
                <w:rFonts w:ascii="Times New Roman" w:hAnsi="Times New Roman" w:cs="Times New Roman"/>
                <w:b/>
                <w:sz w:val="20"/>
                <w:szCs w:val="20"/>
              </w:rPr>
              <w:t>917 046</w:t>
            </w:r>
          </w:p>
        </w:tc>
        <w:tc>
          <w:tcPr>
            <w:tcW w:w="1406" w:type="dxa"/>
            <w:shd w:val="clear" w:color="auto" w:fill="00FF00"/>
          </w:tcPr>
          <w:p w:rsidR="00C347B6" w:rsidRPr="00BF273B" w:rsidRDefault="00C347B6" w:rsidP="00BD203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b/>
                <w:sz w:val="18"/>
                <w:szCs w:val="18"/>
              </w:rPr>
              <w:t>275 368</w:t>
            </w:r>
          </w:p>
        </w:tc>
        <w:tc>
          <w:tcPr>
            <w:tcW w:w="1429" w:type="dxa"/>
            <w:shd w:val="clear" w:color="auto" w:fill="00FF00"/>
          </w:tcPr>
          <w:p w:rsidR="00C347B6" w:rsidRPr="00C347B6" w:rsidRDefault="00C347B6" w:rsidP="00C347B6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-641 678</w:t>
            </w:r>
          </w:p>
        </w:tc>
        <w:tc>
          <w:tcPr>
            <w:tcW w:w="1070" w:type="dxa"/>
            <w:shd w:val="clear" w:color="auto" w:fill="00FF00"/>
          </w:tcPr>
          <w:p w:rsidR="00C347B6" w:rsidRPr="00BF273B" w:rsidRDefault="00C347B6" w:rsidP="001B21A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273B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BF273B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</w:tr>
    </w:tbl>
    <w:p w:rsidR="00DC4657" w:rsidRPr="00A45213" w:rsidRDefault="00350484" w:rsidP="007E4AD5">
      <w:pPr>
        <w:pStyle w:val="Odsekzoznamu"/>
        <w:numPr>
          <w:ilvl w:val="0"/>
          <w:numId w:val="7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Príjmové finančné operácie</w:t>
      </w:r>
    </w:p>
    <w:p w:rsidR="005D02D1" w:rsidRPr="00C7769E" w:rsidRDefault="00C7769E" w:rsidP="00C7769E">
      <w:pPr>
        <w:spacing w:before="120" w:after="120"/>
        <w:ind w:left="1418"/>
        <w:jc w:val="both"/>
        <w:rPr>
          <w:rFonts w:ascii="Times New Roman" w:hAnsi="Times New Roman" w:cs="Times New Roman"/>
        </w:rPr>
      </w:pPr>
      <w:r w:rsidRPr="00D33C8E">
        <w:rPr>
          <w:rFonts w:ascii="Times New Roman" w:hAnsi="Times New Roman" w:cs="Times New Roman"/>
        </w:rPr>
        <w:t>Príjmové finančné operácie boli realizované v celkovej výške 3 295 828 Eur</w:t>
      </w:r>
      <w:r w:rsidR="00A1500D">
        <w:rPr>
          <w:rFonts w:ascii="Times New Roman" w:hAnsi="Times New Roman" w:cs="Times New Roman"/>
        </w:rPr>
        <w:t xml:space="preserve"> a tvorili ich uskutočnené prevody z rezervného fondu mestskej časti, použitie nedočerpaných účelových dotácií a grantov z minulých rokov, príspevky za stravné organizácií </w:t>
      </w:r>
      <w:r w:rsidR="00B350FC">
        <w:rPr>
          <w:rFonts w:ascii="Times New Roman" w:hAnsi="Times New Roman" w:cs="Times New Roman"/>
        </w:rPr>
        <w:t>školstva</w:t>
      </w:r>
      <w:r w:rsidR="00A1500D">
        <w:rPr>
          <w:rFonts w:ascii="Times New Roman" w:hAnsi="Times New Roman" w:cs="Times New Roman"/>
        </w:rPr>
        <w:t xml:space="preserve"> dočerpané z roku 2019, </w:t>
      </w:r>
      <w:r w:rsidR="00B350FC">
        <w:rPr>
          <w:rFonts w:ascii="Times New Roman" w:hAnsi="Times New Roman" w:cs="Times New Roman"/>
        </w:rPr>
        <w:t>prijatá návratná finančná výpomoc zo ŠR za prijaté zábezpeky.</w:t>
      </w:r>
      <w:r w:rsidR="00D33C8E">
        <w:rPr>
          <w:rFonts w:ascii="Times New Roman" w:hAnsi="Times New Roman" w:cs="Times New Roman"/>
        </w:rPr>
        <w:t xml:space="preserve"> Z toho:</w:t>
      </w:r>
    </w:p>
    <w:tbl>
      <w:tblPr>
        <w:tblStyle w:val="Mriekatabuky"/>
        <w:tblW w:w="0" w:type="auto"/>
        <w:tblInd w:w="1418" w:type="dxa"/>
        <w:tblLook w:val="04A0" w:firstRow="1" w:lastRow="0" w:firstColumn="1" w:lastColumn="0" w:noHBand="0" w:noVBand="1"/>
      </w:tblPr>
      <w:tblGrid>
        <w:gridCol w:w="2730"/>
        <w:gridCol w:w="1489"/>
        <w:gridCol w:w="3118"/>
      </w:tblGrid>
      <w:tr w:rsidR="00350484" w:rsidTr="00F652F2">
        <w:tc>
          <w:tcPr>
            <w:tcW w:w="2730" w:type="dxa"/>
            <w:shd w:val="clear" w:color="auto" w:fill="00FF00"/>
            <w:vAlign w:val="center"/>
          </w:tcPr>
          <w:p w:rsidR="00350484" w:rsidRPr="00111D3C" w:rsidRDefault="00111D3C" w:rsidP="00375630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D3C">
              <w:rPr>
                <w:rFonts w:ascii="Times New Roman" w:hAnsi="Times New Roman" w:cs="Times New Roman"/>
                <w:b/>
                <w:sz w:val="20"/>
                <w:szCs w:val="20"/>
              </w:rPr>
              <w:t>Druh finančnej operácie</w:t>
            </w:r>
          </w:p>
        </w:tc>
        <w:tc>
          <w:tcPr>
            <w:tcW w:w="1489" w:type="dxa"/>
            <w:shd w:val="clear" w:color="auto" w:fill="00FF00"/>
          </w:tcPr>
          <w:p w:rsidR="00350484" w:rsidRPr="00111D3C" w:rsidRDefault="00375630" w:rsidP="00375630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111D3C">
              <w:rPr>
                <w:rFonts w:ascii="Times New Roman" w:hAnsi="Times New Roman" w:cs="Times New Roman"/>
                <w:b/>
                <w:sz w:val="20"/>
                <w:szCs w:val="20"/>
              </w:rPr>
              <w:t>uma v Eur</w:t>
            </w:r>
          </w:p>
        </w:tc>
        <w:tc>
          <w:tcPr>
            <w:tcW w:w="3118" w:type="dxa"/>
            <w:shd w:val="clear" w:color="auto" w:fill="00FF00"/>
          </w:tcPr>
          <w:p w:rsidR="00350484" w:rsidRPr="00111D3C" w:rsidRDefault="00375630" w:rsidP="00375630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Účel</w:t>
            </w:r>
          </w:p>
        </w:tc>
      </w:tr>
      <w:tr w:rsidR="00350484" w:rsidTr="00375630">
        <w:tc>
          <w:tcPr>
            <w:tcW w:w="2730" w:type="dxa"/>
            <w:vAlign w:val="center"/>
          </w:tcPr>
          <w:p w:rsidR="00350484" w:rsidRPr="00350484" w:rsidRDefault="00350484" w:rsidP="00375630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0484">
              <w:rPr>
                <w:rFonts w:ascii="Times New Roman" w:hAnsi="Times New Roman" w:cs="Times New Roman"/>
                <w:iCs/>
                <w:sz w:val="18"/>
                <w:szCs w:val="18"/>
              </w:rPr>
              <w:t>prevody z rezervného fondu</w:t>
            </w:r>
            <w:r w:rsidRPr="00350484">
              <w:rPr>
                <w:rFonts w:ascii="Times New Roman" w:hAnsi="Times New Roman" w:cs="Times New Roman"/>
                <w:sz w:val="18"/>
                <w:szCs w:val="18"/>
              </w:rPr>
              <w:t xml:space="preserve"> mestskej časti</w:t>
            </w:r>
          </w:p>
        </w:tc>
        <w:tc>
          <w:tcPr>
            <w:tcW w:w="1489" w:type="dxa"/>
            <w:vAlign w:val="center"/>
          </w:tcPr>
          <w:p w:rsidR="00350484" w:rsidRPr="00350484" w:rsidRDefault="00375630" w:rsidP="00375630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>1 495 466 </w:t>
            </w:r>
          </w:p>
        </w:tc>
        <w:tc>
          <w:tcPr>
            <w:tcW w:w="3118" w:type="dxa"/>
            <w:vAlign w:val="center"/>
          </w:tcPr>
          <w:p w:rsidR="00350484" w:rsidRPr="00350484" w:rsidRDefault="00375630" w:rsidP="00375630">
            <w:pPr>
              <w:pStyle w:val="Odsekzoznamu"/>
              <w:spacing w:before="20" w:after="2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>pokrytie schválených výdavkov rozpočtu v roku 2020</w:t>
            </w:r>
          </w:p>
        </w:tc>
      </w:tr>
      <w:tr w:rsidR="00350484" w:rsidTr="00375630">
        <w:tc>
          <w:tcPr>
            <w:tcW w:w="2730" w:type="dxa"/>
            <w:vAlign w:val="center"/>
          </w:tcPr>
          <w:p w:rsidR="00350484" w:rsidRPr="00350484" w:rsidRDefault="00350484" w:rsidP="00375630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0484">
              <w:rPr>
                <w:rFonts w:ascii="Times New Roman" w:hAnsi="Times New Roman" w:cs="Times New Roman"/>
                <w:sz w:val="18"/>
                <w:szCs w:val="18"/>
              </w:rPr>
              <w:t>nedočerpan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é</w:t>
            </w:r>
            <w:r w:rsidRPr="00350484">
              <w:rPr>
                <w:rFonts w:ascii="Times New Roman" w:hAnsi="Times New Roman" w:cs="Times New Roman"/>
                <w:sz w:val="18"/>
                <w:szCs w:val="18"/>
              </w:rPr>
              <w:t xml:space="preserve"> účelov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é</w:t>
            </w:r>
            <w:r w:rsidRPr="00350484">
              <w:rPr>
                <w:rFonts w:ascii="Times New Roman" w:hAnsi="Times New Roman" w:cs="Times New Roman"/>
                <w:sz w:val="18"/>
                <w:szCs w:val="18"/>
              </w:rPr>
              <w:t xml:space="preserve"> dotáci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50484">
              <w:rPr>
                <w:rFonts w:ascii="Times New Roman" w:hAnsi="Times New Roman" w:cs="Times New Roman"/>
                <w:sz w:val="18"/>
                <w:szCs w:val="18"/>
              </w:rPr>
              <w:t xml:space="preserve"> a grant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350484">
              <w:rPr>
                <w:rFonts w:ascii="Times New Roman" w:hAnsi="Times New Roman" w:cs="Times New Roman"/>
                <w:sz w:val="18"/>
                <w:szCs w:val="18"/>
              </w:rPr>
              <w:t xml:space="preserve"> z minulých rokov</w:t>
            </w:r>
          </w:p>
        </w:tc>
        <w:tc>
          <w:tcPr>
            <w:tcW w:w="1489" w:type="dxa"/>
            <w:vAlign w:val="center"/>
          </w:tcPr>
          <w:p w:rsidR="00350484" w:rsidRPr="00350484" w:rsidRDefault="00375630" w:rsidP="00375630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>539 132</w:t>
            </w:r>
          </w:p>
        </w:tc>
        <w:tc>
          <w:tcPr>
            <w:tcW w:w="3118" w:type="dxa"/>
            <w:vAlign w:val="center"/>
          </w:tcPr>
          <w:p w:rsidR="00375630" w:rsidRPr="00D33C8E" w:rsidRDefault="00375630" w:rsidP="007E4AD5">
            <w:pPr>
              <w:pStyle w:val="Odsekzoznamu"/>
              <w:numPr>
                <w:ilvl w:val="0"/>
                <w:numId w:val="10"/>
              </w:numPr>
              <w:spacing w:before="20" w:after="20" w:line="276" w:lineRule="auto"/>
              <w:ind w:left="232" w:hanging="199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3C8E">
              <w:rPr>
                <w:rFonts w:ascii="Times New Roman" w:hAnsi="Times New Roman" w:cs="Times New Roman"/>
                <w:sz w:val="18"/>
                <w:szCs w:val="18"/>
              </w:rPr>
              <w:t xml:space="preserve">príspevok štátu na nákup potravín </w:t>
            </w:r>
            <w:r w:rsidRPr="00D33C8E">
              <w:rPr>
                <w:rFonts w:ascii="Times New Roman" w:hAnsi="Times New Roman" w:cs="Times New Roman"/>
                <w:sz w:val="18"/>
                <w:szCs w:val="18"/>
              </w:rPr>
              <w:br/>
              <w:t>v organizáciách na úseku školstva (261 748 Eur)</w:t>
            </w:r>
          </w:p>
          <w:p w:rsidR="00350484" w:rsidRPr="00375630" w:rsidRDefault="00375630" w:rsidP="007E4AD5">
            <w:pPr>
              <w:pStyle w:val="Odsekzoznamu"/>
              <w:numPr>
                <w:ilvl w:val="0"/>
                <w:numId w:val="10"/>
              </w:numPr>
              <w:spacing w:before="20" w:after="20"/>
              <w:ind w:left="232" w:hanging="199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3C8E">
              <w:rPr>
                <w:rFonts w:ascii="Times New Roman" w:hAnsi="Times New Roman" w:cs="Times New Roman"/>
                <w:sz w:val="18"/>
                <w:szCs w:val="18"/>
              </w:rPr>
              <w:t>nedočerpaná dotácia ŠR na prenesené kompetencie školstva (214 856 Eur)</w:t>
            </w:r>
          </w:p>
        </w:tc>
      </w:tr>
      <w:tr w:rsidR="00350484" w:rsidTr="00375630">
        <w:tc>
          <w:tcPr>
            <w:tcW w:w="2730" w:type="dxa"/>
            <w:vAlign w:val="center"/>
          </w:tcPr>
          <w:p w:rsidR="00350484" w:rsidRPr="00350484" w:rsidRDefault="00111D3C" w:rsidP="00375630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prijatá návratná finančná výpomoc zo ŠR</w:t>
            </w:r>
          </w:p>
        </w:tc>
        <w:tc>
          <w:tcPr>
            <w:tcW w:w="1489" w:type="dxa"/>
            <w:vAlign w:val="center"/>
          </w:tcPr>
          <w:p w:rsidR="00350484" w:rsidRPr="00350484" w:rsidRDefault="00375630" w:rsidP="00375630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>1 025 960</w:t>
            </w:r>
          </w:p>
        </w:tc>
        <w:tc>
          <w:tcPr>
            <w:tcW w:w="3118" w:type="dxa"/>
            <w:vAlign w:val="center"/>
          </w:tcPr>
          <w:p w:rsidR="00350484" w:rsidRPr="00350484" w:rsidRDefault="00375630" w:rsidP="00C7769E">
            <w:pPr>
              <w:pStyle w:val="Odsekzoznamu"/>
              <w:spacing w:before="20" w:after="2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>výkon samosprávnych pôsobností</w:t>
            </w:r>
            <w:r w:rsidR="00C7769E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 xml:space="preserve"> kompenzáci</w:t>
            </w:r>
            <w:r w:rsidR="00C7769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 xml:space="preserve"> výpadku dane z príjmov fyzických osôb  v dôsledku pandémie ochorenia COVID</w:t>
            </w:r>
            <w:r w:rsidR="009E0C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E0C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563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111D3C" w:rsidTr="00F652F2"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:rsidR="00111D3C" w:rsidRPr="00111D3C" w:rsidRDefault="00111D3C" w:rsidP="00375630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D3C">
              <w:rPr>
                <w:rFonts w:ascii="Times New Roman" w:hAnsi="Times New Roman" w:cs="Times New Roman"/>
                <w:sz w:val="18"/>
                <w:szCs w:val="18"/>
              </w:rPr>
              <w:t>prijaté zábezpeky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:rsidR="00111D3C" w:rsidRPr="00350484" w:rsidRDefault="00C7769E" w:rsidP="00375630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769E">
              <w:rPr>
                <w:rFonts w:ascii="Times New Roman" w:hAnsi="Times New Roman" w:cs="Times New Roman"/>
                <w:sz w:val="18"/>
                <w:szCs w:val="18"/>
              </w:rPr>
              <w:t>67 923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111D3C" w:rsidRPr="00350484" w:rsidRDefault="00C7769E" w:rsidP="00C7769E">
            <w:pPr>
              <w:pStyle w:val="Odsekzoznamu"/>
              <w:spacing w:before="20" w:after="20"/>
              <w:ind w:left="0"/>
              <w:contextualSpacing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769E">
              <w:rPr>
                <w:rFonts w:ascii="Times New Roman" w:hAnsi="Times New Roman" w:cs="Times New Roman"/>
                <w:sz w:val="18"/>
                <w:szCs w:val="18"/>
              </w:rPr>
              <w:t>cudzie finančné prostriedky prijaté na účet mestskej časti a rozpočtových organizácií školstva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C7769E">
              <w:rPr>
                <w:rFonts w:ascii="Times New Roman" w:hAnsi="Times New Roman" w:cs="Times New Roman"/>
                <w:sz w:val="18"/>
                <w:szCs w:val="18"/>
              </w:rPr>
              <w:t xml:space="preserve"> nevstupujú do výpočtu výsledku hospodárenia mestskej časti</w:t>
            </w:r>
          </w:p>
        </w:tc>
      </w:tr>
    </w:tbl>
    <w:p w:rsidR="00350484" w:rsidRPr="00350484" w:rsidRDefault="00350484" w:rsidP="00350484">
      <w:pPr>
        <w:pStyle w:val="Odsekzoznamu"/>
        <w:spacing w:after="0"/>
        <w:ind w:left="1418"/>
        <w:contextualSpacing w:val="0"/>
        <w:jc w:val="both"/>
        <w:rPr>
          <w:rFonts w:ascii="Times New Roman" w:hAnsi="Times New Roman" w:cs="Times New Roman"/>
        </w:rPr>
      </w:pPr>
    </w:p>
    <w:p w:rsidR="00D310E3" w:rsidRPr="007C4277" w:rsidRDefault="00D310E3" w:rsidP="007E4AD5">
      <w:pPr>
        <w:pStyle w:val="Odsekzoznamu"/>
        <w:numPr>
          <w:ilvl w:val="2"/>
          <w:numId w:val="11"/>
        </w:numPr>
        <w:tabs>
          <w:tab w:val="num" w:pos="1134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Čerpanie</w:t>
      </w:r>
      <w:r w:rsidRPr="007C42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výdavkov</w:t>
      </w:r>
      <w:r w:rsidRPr="007C4277">
        <w:rPr>
          <w:rFonts w:ascii="Times New Roman" w:hAnsi="Times New Roman" w:cs="Times New Roman"/>
          <w:b/>
          <w:sz w:val="24"/>
          <w:szCs w:val="24"/>
        </w:rPr>
        <w:t xml:space="preserve"> k 31.12.2020</w:t>
      </w:r>
    </w:p>
    <w:tbl>
      <w:tblPr>
        <w:tblStyle w:val="Mriekatabuky"/>
        <w:tblW w:w="6379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417"/>
        <w:gridCol w:w="1276"/>
      </w:tblGrid>
      <w:tr w:rsidR="006A2616" w:rsidRPr="003A4CA0" w:rsidTr="00047597">
        <w:tc>
          <w:tcPr>
            <w:tcW w:w="2268" w:type="dxa"/>
            <w:shd w:val="clear" w:color="auto" w:fill="FABF8F" w:themeFill="accent6" w:themeFillTint="99"/>
          </w:tcPr>
          <w:p w:rsidR="006A2616" w:rsidRPr="00325B7C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Výdavková časť po úpravách</w:t>
            </w:r>
          </w:p>
        </w:tc>
        <w:tc>
          <w:tcPr>
            <w:tcW w:w="1418" w:type="dxa"/>
            <w:shd w:val="clear" w:color="auto" w:fill="FABF8F" w:themeFill="accent6" w:themeFillTint="99"/>
          </w:tcPr>
          <w:p w:rsidR="006A2616" w:rsidRPr="00325B7C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Suma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v Eur</w:t>
            </w:r>
          </w:p>
        </w:tc>
        <w:tc>
          <w:tcPr>
            <w:tcW w:w="1417" w:type="dxa"/>
            <w:shd w:val="clear" w:color="auto" w:fill="FF9900"/>
            <w:vAlign w:val="center"/>
          </w:tcPr>
          <w:p w:rsidR="006A2616" w:rsidRPr="003A4CA0" w:rsidRDefault="006A2616" w:rsidP="00047597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b/>
                <w:sz w:val="18"/>
                <w:szCs w:val="18"/>
              </w:rPr>
              <w:t>Skutočnosť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6A2616" w:rsidRPr="003A4CA0" w:rsidRDefault="006A2616" w:rsidP="00047597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b/>
                <w:sz w:val="18"/>
                <w:szCs w:val="18"/>
              </w:rPr>
              <w:t>% plnenia</w:t>
            </w:r>
          </w:p>
        </w:tc>
      </w:tr>
      <w:tr w:rsidR="006A2616" w:rsidRPr="003A4CA0" w:rsidTr="00047597">
        <w:tc>
          <w:tcPr>
            <w:tcW w:w="2268" w:type="dxa"/>
          </w:tcPr>
          <w:p w:rsidR="006A2616" w:rsidRPr="003A4CA0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sz w:val="18"/>
                <w:szCs w:val="18"/>
              </w:rPr>
              <w:t>Bežné výdavky</w:t>
            </w:r>
          </w:p>
        </w:tc>
        <w:tc>
          <w:tcPr>
            <w:tcW w:w="1418" w:type="dxa"/>
            <w:vAlign w:val="center"/>
          </w:tcPr>
          <w:p w:rsidR="006A2616" w:rsidRPr="003A4CA0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sz w:val="18"/>
                <w:szCs w:val="18"/>
              </w:rPr>
              <w:t>43 848 276</w:t>
            </w:r>
          </w:p>
        </w:tc>
        <w:tc>
          <w:tcPr>
            <w:tcW w:w="1417" w:type="dxa"/>
            <w:vAlign w:val="center"/>
          </w:tcPr>
          <w:p w:rsidR="006A2616" w:rsidRPr="003A4CA0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41 076 521</w:t>
            </w:r>
          </w:p>
        </w:tc>
        <w:tc>
          <w:tcPr>
            <w:tcW w:w="1276" w:type="dxa"/>
            <w:vAlign w:val="center"/>
          </w:tcPr>
          <w:p w:rsidR="006A2616" w:rsidRPr="003A4CA0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93,68</w:t>
            </w:r>
          </w:p>
        </w:tc>
      </w:tr>
      <w:tr w:rsidR="006A2616" w:rsidRPr="003A4CA0" w:rsidTr="00047597">
        <w:tc>
          <w:tcPr>
            <w:tcW w:w="2268" w:type="dxa"/>
          </w:tcPr>
          <w:p w:rsidR="006A2616" w:rsidRPr="003A4CA0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sz w:val="18"/>
                <w:szCs w:val="18"/>
              </w:rPr>
              <w:t>Kapitálové výdavky</w:t>
            </w:r>
          </w:p>
        </w:tc>
        <w:tc>
          <w:tcPr>
            <w:tcW w:w="1418" w:type="dxa"/>
            <w:vAlign w:val="center"/>
          </w:tcPr>
          <w:p w:rsidR="006A2616" w:rsidRPr="003A4CA0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sz w:val="18"/>
                <w:szCs w:val="18"/>
              </w:rPr>
              <w:t>2 843 323</w:t>
            </w:r>
          </w:p>
        </w:tc>
        <w:tc>
          <w:tcPr>
            <w:tcW w:w="1417" w:type="dxa"/>
            <w:vAlign w:val="center"/>
          </w:tcPr>
          <w:p w:rsidR="006A2616" w:rsidRPr="003A4CA0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1 562 086</w:t>
            </w:r>
          </w:p>
        </w:tc>
        <w:tc>
          <w:tcPr>
            <w:tcW w:w="1276" w:type="dxa"/>
            <w:vAlign w:val="center"/>
          </w:tcPr>
          <w:p w:rsidR="006A2616" w:rsidRPr="003A4CA0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54,94</w:t>
            </w:r>
          </w:p>
        </w:tc>
      </w:tr>
      <w:tr w:rsidR="006A2616" w:rsidRPr="003A4CA0" w:rsidTr="00047597">
        <w:tc>
          <w:tcPr>
            <w:tcW w:w="2268" w:type="dxa"/>
            <w:tcBorders>
              <w:bottom w:val="single" w:sz="4" w:space="0" w:color="auto"/>
            </w:tcBorders>
          </w:tcPr>
          <w:p w:rsidR="006A2616" w:rsidRPr="003A4CA0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sz w:val="18"/>
                <w:szCs w:val="18"/>
              </w:rPr>
              <w:t>Fin. operácie výdavky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A2616" w:rsidRPr="003A4CA0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4CA0">
              <w:rPr>
                <w:rFonts w:ascii="Times New Roman" w:hAnsi="Times New Roman" w:cs="Times New Roman"/>
                <w:sz w:val="18"/>
                <w:szCs w:val="18"/>
              </w:rPr>
              <w:t>2 101 700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A2616" w:rsidRPr="003A4CA0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2 118 002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A2616" w:rsidRPr="003A4CA0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100,78</w:t>
            </w:r>
          </w:p>
        </w:tc>
      </w:tr>
      <w:tr w:rsidR="006A2616" w:rsidRPr="00325B7C" w:rsidTr="00047597">
        <w:tc>
          <w:tcPr>
            <w:tcW w:w="2268" w:type="dxa"/>
            <w:shd w:val="clear" w:color="auto" w:fill="FF9966"/>
          </w:tcPr>
          <w:p w:rsidR="006A2616" w:rsidRPr="00325B7C" w:rsidRDefault="006A2616" w:rsidP="00047597">
            <w:pPr>
              <w:spacing w:before="20" w:after="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418" w:type="dxa"/>
            <w:shd w:val="clear" w:color="auto" w:fill="FF9966"/>
            <w:vAlign w:val="center"/>
          </w:tcPr>
          <w:p w:rsidR="006A2616" w:rsidRPr="00325B7C" w:rsidRDefault="006A2616" w:rsidP="00047597">
            <w:pPr>
              <w:spacing w:before="20" w:after="20"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B7C">
              <w:rPr>
                <w:rFonts w:ascii="Times New Roman" w:hAnsi="Times New Roman" w:cs="Times New Roman"/>
                <w:b/>
                <w:sz w:val="20"/>
                <w:szCs w:val="20"/>
              </w:rPr>
              <w:t>48 793 299</w:t>
            </w:r>
          </w:p>
        </w:tc>
        <w:tc>
          <w:tcPr>
            <w:tcW w:w="1417" w:type="dxa"/>
            <w:shd w:val="clear" w:color="auto" w:fill="FF9900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44 756 609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6A2616" w:rsidRPr="00325B7C" w:rsidRDefault="006A2616" w:rsidP="00047597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91,73</w:t>
            </w:r>
          </w:p>
        </w:tc>
      </w:tr>
    </w:tbl>
    <w:p w:rsidR="004530CA" w:rsidRDefault="00047597" w:rsidP="00047597">
      <w:pPr>
        <w:pStyle w:val="Odsekzoznamu"/>
        <w:spacing w:before="120" w:after="0"/>
        <w:ind w:left="1134"/>
        <w:contextualSpacing w:val="0"/>
        <w:jc w:val="both"/>
        <w:rPr>
          <w:rFonts w:ascii="Times New Roman" w:hAnsi="Times New Roman" w:cs="Times New Roman"/>
        </w:rPr>
      </w:pPr>
      <w:r w:rsidRPr="00047597">
        <w:rPr>
          <w:rFonts w:ascii="Times New Roman" w:hAnsi="Times New Roman" w:cs="Times New Roman"/>
        </w:rPr>
        <w:lastRenderedPageBreak/>
        <w:t>V priebehu rozpočtového obdobia došlo oproti schválenému rozpočtu k</w:t>
      </w:r>
      <w:r w:rsidR="004530CA">
        <w:rPr>
          <w:rFonts w:ascii="Times New Roman" w:hAnsi="Times New Roman" w:cs="Times New Roman"/>
        </w:rPr>
        <w:t>:</w:t>
      </w:r>
    </w:p>
    <w:p w:rsidR="004530CA" w:rsidRDefault="00047597" w:rsidP="007E4AD5">
      <w:pPr>
        <w:pStyle w:val="Odsekzoznamu"/>
        <w:numPr>
          <w:ilvl w:val="0"/>
          <w:numId w:val="12"/>
        </w:numPr>
        <w:spacing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zníženiu bežných výdavkov o 2 771 755 Eur</w:t>
      </w:r>
      <w:r w:rsidR="00632D8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:rsidR="004530CA" w:rsidRDefault="00047597" w:rsidP="007E4AD5">
      <w:pPr>
        <w:pStyle w:val="Odsekzoznamu"/>
        <w:numPr>
          <w:ilvl w:val="0"/>
          <w:numId w:val="12"/>
        </w:numPr>
        <w:spacing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zníženiu kapitálových výdavkov o 1 281 237 Eur</w:t>
      </w:r>
      <w:r w:rsidR="00B350FC">
        <w:rPr>
          <w:rFonts w:ascii="Times New Roman" w:hAnsi="Times New Roman" w:cs="Times New Roman"/>
        </w:rPr>
        <w:t>,</w:t>
      </w:r>
      <w:r w:rsidR="00632D8B">
        <w:rPr>
          <w:rFonts w:ascii="Times New Roman" w:hAnsi="Times New Roman" w:cs="Times New Roman"/>
        </w:rPr>
        <w:t xml:space="preserve"> </w:t>
      </w:r>
    </w:p>
    <w:p w:rsidR="00976BEC" w:rsidRDefault="00632D8B" w:rsidP="007E4AD5">
      <w:pPr>
        <w:pStyle w:val="Odsekzoznamu"/>
        <w:numPr>
          <w:ilvl w:val="0"/>
          <w:numId w:val="12"/>
        </w:numPr>
        <w:spacing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navýšeniu v</w:t>
      </w:r>
      <w:r w:rsidR="00047597">
        <w:rPr>
          <w:rFonts w:ascii="Times New Roman" w:hAnsi="Times New Roman" w:cs="Times New Roman"/>
        </w:rPr>
        <w:t>ýdavkov</w:t>
      </w:r>
      <w:r>
        <w:rPr>
          <w:rFonts w:ascii="Times New Roman" w:hAnsi="Times New Roman" w:cs="Times New Roman"/>
        </w:rPr>
        <w:t>ých</w:t>
      </w:r>
      <w:r w:rsidR="00047597">
        <w:rPr>
          <w:rFonts w:ascii="Times New Roman" w:hAnsi="Times New Roman" w:cs="Times New Roman"/>
        </w:rPr>
        <w:t xml:space="preserve"> finančn</w:t>
      </w:r>
      <w:r>
        <w:rPr>
          <w:rFonts w:ascii="Times New Roman" w:hAnsi="Times New Roman" w:cs="Times New Roman"/>
        </w:rPr>
        <w:t>ých</w:t>
      </w:r>
      <w:r w:rsidR="00047597">
        <w:rPr>
          <w:rFonts w:ascii="Times New Roman" w:hAnsi="Times New Roman" w:cs="Times New Roman"/>
        </w:rPr>
        <w:t xml:space="preserve"> operáci</w:t>
      </w:r>
      <w:r>
        <w:rPr>
          <w:rFonts w:ascii="Times New Roman" w:hAnsi="Times New Roman" w:cs="Times New Roman"/>
        </w:rPr>
        <w:t>í</w:t>
      </w:r>
      <w:r w:rsidR="000475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 16 302 Eur.</w:t>
      </w:r>
    </w:p>
    <w:p w:rsidR="006A2616" w:rsidRPr="00A45213" w:rsidRDefault="00737B8C" w:rsidP="007E4AD5">
      <w:pPr>
        <w:pStyle w:val="Odsekzoznamu"/>
        <w:numPr>
          <w:ilvl w:val="0"/>
          <w:numId w:val="14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A45213">
        <w:rPr>
          <w:rFonts w:ascii="Times New Roman" w:hAnsi="Times New Roman" w:cs="Times New Roman"/>
          <w:smallCaps/>
          <w:u w:val="single"/>
        </w:rPr>
        <w:t>Bežné výdavky</w:t>
      </w:r>
    </w:p>
    <w:p w:rsidR="00737B8C" w:rsidRDefault="00737B8C" w:rsidP="00A45213">
      <w:pPr>
        <w:pStyle w:val="Odsekzoznamu"/>
        <w:spacing w:after="120"/>
        <w:ind w:left="141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Čerpanie </w:t>
      </w:r>
      <w:r w:rsidR="008B7435">
        <w:rPr>
          <w:rFonts w:ascii="Times New Roman" w:hAnsi="Times New Roman" w:cs="Times New Roman"/>
        </w:rPr>
        <w:t xml:space="preserve">výdavkov </w:t>
      </w:r>
      <w:r>
        <w:rPr>
          <w:rFonts w:ascii="Times New Roman" w:hAnsi="Times New Roman" w:cs="Times New Roman"/>
        </w:rPr>
        <w:t>podľa programov</w:t>
      </w:r>
      <w:r w:rsidR="008B7435">
        <w:rPr>
          <w:rFonts w:ascii="Times New Roman" w:hAnsi="Times New Roman" w:cs="Times New Roman"/>
        </w:rPr>
        <w:t>, v porovnaní na rok 2019 je uvedené v tabuľke. Sumy sú v eurách.</w:t>
      </w:r>
    </w:p>
    <w:tbl>
      <w:tblPr>
        <w:tblStyle w:val="Mriekatabuky"/>
        <w:tblW w:w="8080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850"/>
        <w:gridCol w:w="1276"/>
        <w:gridCol w:w="1134"/>
      </w:tblGrid>
      <w:tr w:rsidR="00BD203C" w:rsidTr="0045342F">
        <w:trPr>
          <w:tblHeader/>
        </w:trPr>
        <w:tc>
          <w:tcPr>
            <w:tcW w:w="2552" w:type="dxa"/>
            <w:shd w:val="clear" w:color="auto" w:fill="FF9900"/>
            <w:vAlign w:val="center"/>
          </w:tcPr>
          <w:p w:rsidR="00BD203C" w:rsidRPr="00737B8C" w:rsidRDefault="00BD203C" w:rsidP="00BD203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Program</w:t>
            </w:r>
            <w:r w:rsidR="00732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číslo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BD203C" w:rsidRPr="00737B8C" w:rsidRDefault="00BD203C" w:rsidP="001A4143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7B8C">
              <w:rPr>
                <w:rFonts w:ascii="Times New Roman" w:hAnsi="Times New Roman" w:cs="Times New Roman"/>
                <w:b/>
                <w:sz w:val="20"/>
                <w:szCs w:val="20"/>
              </w:rPr>
              <w:t>Rozp</w:t>
            </w:r>
            <w:proofErr w:type="spellEnd"/>
            <w:r w:rsidR="001A414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2E02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7B8C">
              <w:rPr>
                <w:rFonts w:ascii="Times New Roman" w:hAnsi="Times New Roman" w:cs="Times New Roman"/>
                <w:b/>
                <w:sz w:val="20"/>
                <w:szCs w:val="20"/>
              </w:rPr>
              <w:t>po zmenách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BD203C" w:rsidRPr="001A4143" w:rsidRDefault="00BD203C" w:rsidP="00BD203C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b/>
                <w:sz w:val="18"/>
                <w:szCs w:val="18"/>
              </w:rPr>
              <w:t>Skutočnosť</w:t>
            </w:r>
          </w:p>
        </w:tc>
        <w:tc>
          <w:tcPr>
            <w:tcW w:w="850" w:type="dxa"/>
            <w:shd w:val="clear" w:color="auto" w:fill="FF9900"/>
            <w:vAlign w:val="center"/>
          </w:tcPr>
          <w:p w:rsidR="00BD203C" w:rsidRPr="00737B8C" w:rsidRDefault="00BD203C" w:rsidP="00BD203C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B8C">
              <w:rPr>
                <w:rFonts w:ascii="Times New Roman" w:hAnsi="Times New Roman" w:cs="Times New Roman"/>
                <w:b/>
                <w:sz w:val="20"/>
                <w:szCs w:val="20"/>
              </w:rPr>
              <w:t>% plnenia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BD203C" w:rsidRPr="00737B8C" w:rsidRDefault="00BD203C" w:rsidP="00BD203C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Rok 2019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BD203C" w:rsidRPr="00737B8C" w:rsidRDefault="00BD203C" w:rsidP="00BD203C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737B8C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37B8C">
              <w:rPr>
                <w:rFonts w:ascii="Times New Roman" w:hAnsi="Times New Roman" w:cs="Times New Roman"/>
                <w:sz w:val="18"/>
                <w:szCs w:val="18"/>
              </w:rPr>
              <w:t xml:space="preserve">1 – Rozhodovanie, manažment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</w:t>
            </w:r>
            <w:r w:rsidRPr="00737B8C">
              <w:rPr>
                <w:rFonts w:ascii="Times New Roman" w:hAnsi="Times New Roman" w:cs="Times New Roman"/>
                <w:sz w:val="18"/>
                <w:szCs w:val="18"/>
              </w:rPr>
              <w:t>a kontrola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746 953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638 804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85,52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637 452</w:t>
            </w:r>
          </w:p>
        </w:tc>
        <w:tc>
          <w:tcPr>
            <w:tcW w:w="1134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1 352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737B8C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2 – Moderný miestny úrad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8 178 664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7 323 219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89,54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5 830 815</w:t>
            </w:r>
          </w:p>
        </w:tc>
        <w:tc>
          <w:tcPr>
            <w:tcW w:w="1134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1 492 404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737B8C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3 – Služby občanom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192 356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178 823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92,96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136 335</w:t>
            </w:r>
          </w:p>
        </w:tc>
        <w:tc>
          <w:tcPr>
            <w:tcW w:w="1134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42 488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737B8C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4 – Doprava a komunikácie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483 634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298 976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61,82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978 995</w:t>
            </w:r>
          </w:p>
        </w:tc>
        <w:tc>
          <w:tcPr>
            <w:tcW w:w="1134" w:type="dxa"/>
            <w:vAlign w:val="center"/>
          </w:tcPr>
          <w:p w:rsidR="00BD203C" w:rsidRPr="00535908" w:rsidRDefault="00535908" w:rsidP="001A414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-680 019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737B8C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5 – Vzdelávanie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26 486 074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25 610 439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96,69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22 719 977</w:t>
            </w:r>
          </w:p>
        </w:tc>
        <w:tc>
          <w:tcPr>
            <w:tcW w:w="1134" w:type="dxa"/>
            <w:vAlign w:val="center"/>
          </w:tcPr>
          <w:p w:rsidR="00BD203C" w:rsidRPr="00BD203C" w:rsidRDefault="003C1826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2 890 462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ED290F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6 – Kultúra a šport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2 836 615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2 703 041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95,29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2 578 494</w:t>
            </w:r>
          </w:p>
        </w:tc>
        <w:tc>
          <w:tcPr>
            <w:tcW w:w="1134" w:type="dxa"/>
            <w:vAlign w:val="center"/>
          </w:tcPr>
          <w:p w:rsidR="00BD203C" w:rsidRPr="00BD203C" w:rsidRDefault="003C1826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124 547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ED290F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7 – Životné prostredie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1 583 584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1 354 570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85,54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1 984 404</w:t>
            </w:r>
          </w:p>
        </w:tc>
        <w:tc>
          <w:tcPr>
            <w:tcW w:w="1134" w:type="dxa"/>
            <w:vAlign w:val="center"/>
          </w:tcPr>
          <w:p w:rsidR="00BD203C" w:rsidRPr="003C1826" w:rsidRDefault="003C1826" w:rsidP="001A414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-629 834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ED290F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8 – Územný rozvoj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66 136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53 762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81,29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64 998</w:t>
            </w:r>
          </w:p>
        </w:tc>
        <w:tc>
          <w:tcPr>
            <w:tcW w:w="1134" w:type="dxa"/>
            <w:vAlign w:val="center"/>
          </w:tcPr>
          <w:p w:rsidR="00BD203C" w:rsidRPr="003C1826" w:rsidRDefault="003C1826" w:rsidP="001A414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-11 236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ED290F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 xml:space="preserve">9 – Nakladanie s majetkom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a bývanie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854 233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701 788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82,15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637 022</w:t>
            </w:r>
          </w:p>
        </w:tc>
        <w:tc>
          <w:tcPr>
            <w:tcW w:w="1134" w:type="dxa"/>
            <w:vAlign w:val="center"/>
          </w:tcPr>
          <w:p w:rsidR="00BD203C" w:rsidRPr="00BD203C" w:rsidRDefault="003C1826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64 766</w:t>
            </w:r>
          </w:p>
        </w:tc>
      </w:tr>
      <w:tr w:rsidR="00BD203C" w:rsidTr="0045342F">
        <w:tc>
          <w:tcPr>
            <w:tcW w:w="2552" w:type="dxa"/>
            <w:vAlign w:val="center"/>
          </w:tcPr>
          <w:p w:rsidR="00BD203C" w:rsidRPr="00ED290F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10 – Sociálna pomoc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sociálne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 xml:space="preserve"> služby</w:t>
            </w:r>
          </w:p>
        </w:tc>
        <w:tc>
          <w:tcPr>
            <w:tcW w:w="1134" w:type="dxa"/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2 317 842</w:t>
            </w:r>
          </w:p>
        </w:tc>
        <w:tc>
          <w:tcPr>
            <w:tcW w:w="1134" w:type="dxa"/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2 169 716</w:t>
            </w:r>
          </w:p>
        </w:tc>
        <w:tc>
          <w:tcPr>
            <w:tcW w:w="850" w:type="dxa"/>
            <w:vAlign w:val="center"/>
          </w:tcPr>
          <w:p w:rsidR="00BD203C" w:rsidRPr="00BD203C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93,61</w:t>
            </w:r>
          </w:p>
        </w:tc>
        <w:tc>
          <w:tcPr>
            <w:tcW w:w="1276" w:type="dxa"/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1 724 496</w:t>
            </w:r>
          </w:p>
        </w:tc>
        <w:tc>
          <w:tcPr>
            <w:tcW w:w="1134" w:type="dxa"/>
            <w:vAlign w:val="center"/>
          </w:tcPr>
          <w:p w:rsidR="00BD203C" w:rsidRPr="00BD203C" w:rsidRDefault="003C1826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445 220</w:t>
            </w:r>
          </w:p>
        </w:tc>
      </w:tr>
      <w:tr w:rsidR="00BD203C" w:rsidTr="0045342F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D203C" w:rsidRPr="00ED290F" w:rsidRDefault="00BD203C" w:rsidP="00737B8C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11 – Bezpečnosť a poriadok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203C" w:rsidRPr="00ED290F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102 185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203C" w:rsidRPr="008B69AB" w:rsidRDefault="00BD203C" w:rsidP="00BD20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B69AB">
              <w:rPr>
                <w:rFonts w:ascii="Times New Roman" w:hAnsi="Times New Roman" w:cs="Times New Roman"/>
                <w:sz w:val="18"/>
                <w:szCs w:val="18"/>
              </w:rPr>
              <w:t>43 383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D203C" w:rsidRPr="00BD203C" w:rsidRDefault="00BD203C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203C">
              <w:rPr>
                <w:rFonts w:ascii="Times New Roman" w:hAnsi="Times New Roman" w:cs="Times New Roman"/>
                <w:sz w:val="18"/>
                <w:szCs w:val="18"/>
              </w:rPr>
              <w:t>42,46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D203C" w:rsidRPr="00BD203C" w:rsidRDefault="001A4143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sz w:val="18"/>
                <w:szCs w:val="18"/>
              </w:rPr>
              <w:t>37 088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203C" w:rsidRPr="00BD203C" w:rsidRDefault="003C1826" w:rsidP="001A41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6 295</w:t>
            </w:r>
          </w:p>
        </w:tc>
      </w:tr>
      <w:tr w:rsidR="00BD203C" w:rsidTr="0045342F">
        <w:tc>
          <w:tcPr>
            <w:tcW w:w="2552" w:type="dxa"/>
            <w:shd w:val="clear" w:color="auto" w:fill="FF9900"/>
            <w:vAlign w:val="center"/>
          </w:tcPr>
          <w:p w:rsidR="00BD203C" w:rsidRPr="00ED290F" w:rsidRDefault="00BD203C" w:rsidP="00ED290F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BD203C" w:rsidRPr="00ED290F" w:rsidRDefault="00013245" w:rsidP="0001324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32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43 848 276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BD203C" w:rsidRPr="00ED290F" w:rsidRDefault="00013245" w:rsidP="00013245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3245">
              <w:rPr>
                <w:rFonts w:ascii="Times New Roman" w:hAnsi="Times New Roman" w:cs="Times New Roman"/>
                <w:b/>
                <w:sz w:val="20"/>
                <w:szCs w:val="20"/>
              </w:rPr>
              <w:t>41 076 521</w:t>
            </w:r>
          </w:p>
        </w:tc>
        <w:tc>
          <w:tcPr>
            <w:tcW w:w="850" w:type="dxa"/>
            <w:shd w:val="clear" w:color="auto" w:fill="FF9900"/>
            <w:vAlign w:val="center"/>
          </w:tcPr>
          <w:p w:rsidR="00BD203C" w:rsidRPr="00ED290F" w:rsidRDefault="007369B0" w:rsidP="007369B0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93,68</w:t>
            </w:r>
          </w:p>
        </w:tc>
        <w:tc>
          <w:tcPr>
            <w:tcW w:w="1276" w:type="dxa"/>
            <w:shd w:val="clear" w:color="auto" w:fill="FF9900"/>
          </w:tcPr>
          <w:p w:rsidR="00BD203C" w:rsidRPr="00ED290F" w:rsidRDefault="007369B0" w:rsidP="007369B0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9B0">
              <w:rPr>
                <w:rFonts w:ascii="Times New Roman" w:hAnsi="Times New Roman" w:cs="Times New Roman"/>
                <w:b/>
                <w:sz w:val="20"/>
                <w:szCs w:val="20"/>
              </w:rPr>
              <w:t>37 330 076</w:t>
            </w:r>
          </w:p>
        </w:tc>
        <w:tc>
          <w:tcPr>
            <w:tcW w:w="1134" w:type="dxa"/>
            <w:shd w:val="clear" w:color="auto" w:fill="FF9900"/>
          </w:tcPr>
          <w:p w:rsidR="00BD203C" w:rsidRPr="00ED290F" w:rsidRDefault="007369B0" w:rsidP="007369B0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3 7</w:t>
            </w:r>
            <w:r w:rsidRPr="007369B0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69B0">
              <w:rPr>
                <w:rFonts w:ascii="Times New Roman" w:hAnsi="Times New Roman" w:cs="Times New Roman"/>
                <w:b/>
                <w:sz w:val="20"/>
                <w:szCs w:val="20"/>
              </w:rPr>
              <w:t>445</w:t>
            </w:r>
          </w:p>
        </w:tc>
      </w:tr>
    </w:tbl>
    <w:p w:rsidR="00737B8C" w:rsidRDefault="008B7435" w:rsidP="00737B8C">
      <w:pPr>
        <w:pStyle w:val="Odsekzoznamu"/>
        <w:spacing w:before="120" w:after="0"/>
        <w:ind w:left="141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Bežné výdavky za rok 2020 vzrástli oproti roku 2019 o 3 746 445 Eur, najviac výdavkov bolo vynaložených na program </w:t>
      </w:r>
      <w:r w:rsidR="00430892">
        <w:rPr>
          <w:rFonts w:ascii="Times New Roman" w:hAnsi="Times New Roman" w:cs="Times New Roman"/>
        </w:rPr>
        <w:t xml:space="preserve">č. </w:t>
      </w:r>
      <w:r>
        <w:rPr>
          <w:rFonts w:ascii="Times New Roman" w:hAnsi="Times New Roman" w:cs="Times New Roman"/>
        </w:rPr>
        <w:t xml:space="preserve">5 – Vzdelávanie a ten aj najviac vzrástol oproti roku 2019. Druhé najvyššie čerpanie bolo na program </w:t>
      </w:r>
      <w:r w:rsidR="00430892">
        <w:rPr>
          <w:rFonts w:ascii="Times New Roman" w:hAnsi="Times New Roman" w:cs="Times New Roman"/>
        </w:rPr>
        <w:t xml:space="preserve">č. </w:t>
      </w:r>
      <w:r>
        <w:rPr>
          <w:rFonts w:ascii="Times New Roman" w:hAnsi="Times New Roman" w:cs="Times New Roman"/>
        </w:rPr>
        <w:t>2 – Moderný miestny úrad, kde bolo vynaložených o 1 492 404 Eur viac oproti roku 2019.</w:t>
      </w:r>
      <w:r w:rsidR="00C361CC">
        <w:rPr>
          <w:rFonts w:ascii="Times New Roman" w:hAnsi="Times New Roman" w:cs="Times New Roman"/>
        </w:rPr>
        <w:t xml:space="preserve"> Výdavky </w:t>
      </w:r>
      <w:r w:rsidR="002E02C8">
        <w:rPr>
          <w:rFonts w:ascii="Times New Roman" w:hAnsi="Times New Roman" w:cs="Times New Roman"/>
        </w:rPr>
        <w:br/>
      </w:r>
      <w:r w:rsidR="00C361CC">
        <w:rPr>
          <w:rFonts w:ascii="Times New Roman" w:hAnsi="Times New Roman" w:cs="Times New Roman"/>
        </w:rPr>
        <w:t xml:space="preserve">na </w:t>
      </w:r>
      <w:r w:rsidR="00430892">
        <w:rPr>
          <w:rFonts w:ascii="Times New Roman" w:hAnsi="Times New Roman" w:cs="Times New Roman"/>
        </w:rPr>
        <w:t>program č. 10 - S</w:t>
      </w:r>
      <w:r w:rsidR="00C361CC">
        <w:rPr>
          <w:rFonts w:ascii="Times New Roman" w:hAnsi="Times New Roman" w:cs="Times New Roman"/>
        </w:rPr>
        <w:t>ociáln</w:t>
      </w:r>
      <w:r w:rsidR="00430892">
        <w:rPr>
          <w:rFonts w:ascii="Times New Roman" w:hAnsi="Times New Roman" w:cs="Times New Roman"/>
        </w:rPr>
        <w:t>a</w:t>
      </w:r>
      <w:r w:rsidR="00C361CC">
        <w:rPr>
          <w:rFonts w:ascii="Times New Roman" w:hAnsi="Times New Roman" w:cs="Times New Roman"/>
        </w:rPr>
        <w:t xml:space="preserve"> pomoc a sociálne služby vzrástli oproti roku 2019 o viac ako ¼ sumy</w:t>
      </w:r>
      <w:r w:rsidR="00430892">
        <w:rPr>
          <w:rFonts w:ascii="Times New Roman" w:hAnsi="Times New Roman" w:cs="Times New Roman"/>
        </w:rPr>
        <w:t xml:space="preserve"> za rok 2019</w:t>
      </w:r>
      <w:r w:rsidR="00C361CC">
        <w:rPr>
          <w:rFonts w:ascii="Times New Roman" w:hAnsi="Times New Roman" w:cs="Times New Roman"/>
        </w:rPr>
        <w:t>.</w:t>
      </w:r>
    </w:p>
    <w:p w:rsidR="00C361CC" w:rsidRDefault="00C361CC" w:rsidP="00C361CC">
      <w:pPr>
        <w:pStyle w:val="Odsekzoznamu"/>
        <w:spacing w:after="0"/>
        <w:ind w:left="141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roku 2020 oproti roku 2019 došlo k výraznému zníženiu výdavkov na program </w:t>
      </w:r>
      <w:r w:rsidR="00430892">
        <w:rPr>
          <w:rFonts w:ascii="Times New Roman" w:hAnsi="Times New Roman" w:cs="Times New Roman"/>
        </w:rPr>
        <w:t xml:space="preserve">č. </w:t>
      </w:r>
      <w:r>
        <w:rPr>
          <w:rFonts w:ascii="Times New Roman" w:hAnsi="Times New Roman" w:cs="Times New Roman"/>
        </w:rPr>
        <w:t xml:space="preserve">4 – Doprava a komunikácie a program </w:t>
      </w:r>
      <w:r w:rsidR="00430892">
        <w:rPr>
          <w:rFonts w:ascii="Times New Roman" w:hAnsi="Times New Roman" w:cs="Times New Roman"/>
        </w:rPr>
        <w:t xml:space="preserve">č. </w:t>
      </w:r>
      <w:r>
        <w:rPr>
          <w:rFonts w:ascii="Times New Roman" w:hAnsi="Times New Roman" w:cs="Times New Roman"/>
        </w:rPr>
        <w:t>7 – Životné prostredie.</w:t>
      </w:r>
      <w:r w:rsidR="008344C7">
        <w:rPr>
          <w:rFonts w:ascii="Times New Roman" w:hAnsi="Times New Roman" w:cs="Times New Roman"/>
        </w:rPr>
        <w:t xml:space="preserve"> K zníženiu čerpania výdavkov došlo aj z dôvodov súvisiacich s pandémiou ochorenia COVID – 19 a s tým súvisiacimi vládnymi opatreniami.</w:t>
      </w:r>
    </w:p>
    <w:p w:rsidR="00C361CC" w:rsidRDefault="00C361CC" w:rsidP="00C361CC">
      <w:pPr>
        <w:pStyle w:val="Odsekzoznamu"/>
        <w:spacing w:after="0"/>
        <w:ind w:left="141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Čo sa týka percentuálneho plnenia rozpočtu ani jeden program nebol splnený </w:t>
      </w:r>
      <w:r w:rsidR="002E02C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na 100%. Najvyššie percent</w:t>
      </w:r>
      <w:r w:rsidR="007A50A7">
        <w:rPr>
          <w:rFonts w:ascii="Times New Roman" w:hAnsi="Times New Roman" w:cs="Times New Roman"/>
        </w:rPr>
        <w:t>á</w:t>
      </w:r>
      <w:r>
        <w:rPr>
          <w:rFonts w:ascii="Times New Roman" w:hAnsi="Times New Roman" w:cs="Times New Roman"/>
        </w:rPr>
        <w:t xml:space="preserve"> plnenia</w:t>
      </w:r>
      <w:r w:rsidR="007A50A7">
        <w:rPr>
          <w:rFonts w:ascii="Times New Roman" w:hAnsi="Times New Roman" w:cs="Times New Roman"/>
        </w:rPr>
        <w:t xml:space="preserve">, nad 90%, </w:t>
      </w:r>
      <w:r>
        <w:rPr>
          <w:rFonts w:ascii="Times New Roman" w:hAnsi="Times New Roman" w:cs="Times New Roman"/>
        </w:rPr>
        <w:t>na rozpočet po zmenách mal</w:t>
      </w:r>
      <w:r w:rsidR="007A50A7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program </w:t>
      </w:r>
      <w:r w:rsidR="002E02C8">
        <w:rPr>
          <w:rFonts w:ascii="Times New Roman" w:hAnsi="Times New Roman" w:cs="Times New Roman"/>
        </w:rPr>
        <w:br/>
      </w:r>
      <w:r w:rsidR="00430892">
        <w:rPr>
          <w:rFonts w:ascii="Times New Roman" w:hAnsi="Times New Roman" w:cs="Times New Roman"/>
        </w:rPr>
        <w:t xml:space="preserve">č. </w:t>
      </w:r>
      <w:r>
        <w:rPr>
          <w:rFonts w:ascii="Times New Roman" w:hAnsi="Times New Roman" w:cs="Times New Roman"/>
        </w:rPr>
        <w:t>5 – Vzdelávanie (</w:t>
      </w:r>
      <w:r w:rsidRPr="00C361CC">
        <w:rPr>
          <w:rFonts w:ascii="Times New Roman" w:hAnsi="Times New Roman" w:cs="Times New Roman"/>
        </w:rPr>
        <w:t>96,69</w:t>
      </w:r>
      <w:r w:rsidR="007A50A7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), </w:t>
      </w:r>
      <w:r w:rsidR="007A50A7">
        <w:rPr>
          <w:rFonts w:ascii="Times New Roman" w:hAnsi="Times New Roman" w:cs="Times New Roman"/>
        </w:rPr>
        <w:t>program</w:t>
      </w:r>
      <w:r w:rsidR="00430892">
        <w:rPr>
          <w:rFonts w:ascii="Times New Roman" w:hAnsi="Times New Roman" w:cs="Times New Roman"/>
        </w:rPr>
        <w:t xml:space="preserve"> č. </w:t>
      </w:r>
      <w:r w:rsidR="007A50A7">
        <w:rPr>
          <w:rFonts w:ascii="Times New Roman" w:hAnsi="Times New Roman" w:cs="Times New Roman"/>
        </w:rPr>
        <w:t>6 – Kultúra a šport (</w:t>
      </w:r>
      <w:r w:rsidR="007A50A7" w:rsidRPr="007A50A7">
        <w:rPr>
          <w:rFonts w:ascii="Times New Roman" w:hAnsi="Times New Roman" w:cs="Times New Roman"/>
        </w:rPr>
        <w:t>95,29</w:t>
      </w:r>
      <w:r w:rsidR="007A50A7">
        <w:rPr>
          <w:rFonts w:ascii="Times New Roman" w:hAnsi="Times New Roman" w:cs="Times New Roman"/>
        </w:rPr>
        <w:t xml:space="preserve">%), program </w:t>
      </w:r>
      <w:r w:rsidR="00430892">
        <w:rPr>
          <w:rFonts w:ascii="Times New Roman" w:hAnsi="Times New Roman" w:cs="Times New Roman"/>
        </w:rPr>
        <w:t xml:space="preserve">č. </w:t>
      </w:r>
      <w:r w:rsidR="007A50A7" w:rsidRPr="007A50A7">
        <w:rPr>
          <w:rFonts w:ascii="Times New Roman" w:hAnsi="Times New Roman" w:cs="Times New Roman"/>
        </w:rPr>
        <w:t>10 – Sociálna pomoc</w:t>
      </w:r>
      <w:r w:rsidR="007A50A7">
        <w:rPr>
          <w:rFonts w:ascii="Times New Roman" w:hAnsi="Times New Roman" w:cs="Times New Roman"/>
        </w:rPr>
        <w:t xml:space="preserve"> </w:t>
      </w:r>
      <w:r w:rsidR="007A50A7" w:rsidRPr="007A50A7">
        <w:rPr>
          <w:rFonts w:ascii="Times New Roman" w:hAnsi="Times New Roman" w:cs="Times New Roman"/>
        </w:rPr>
        <w:t>a sociálne služby</w:t>
      </w:r>
      <w:r w:rsidR="007A50A7">
        <w:rPr>
          <w:rFonts w:ascii="Times New Roman" w:hAnsi="Times New Roman" w:cs="Times New Roman"/>
        </w:rPr>
        <w:t xml:space="preserve"> (</w:t>
      </w:r>
      <w:r w:rsidR="007A50A7" w:rsidRPr="007A50A7">
        <w:rPr>
          <w:rFonts w:ascii="Times New Roman" w:hAnsi="Times New Roman" w:cs="Times New Roman"/>
        </w:rPr>
        <w:t>93,61</w:t>
      </w:r>
      <w:r w:rsidR="007A50A7">
        <w:rPr>
          <w:rFonts w:ascii="Times New Roman" w:hAnsi="Times New Roman" w:cs="Times New Roman"/>
        </w:rPr>
        <w:t xml:space="preserve">%) a program </w:t>
      </w:r>
      <w:r w:rsidR="00430892">
        <w:rPr>
          <w:rFonts w:ascii="Times New Roman" w:hAnsi="Times New Roman" w:cs="Times New Roman"/>
        </w:rPr>
        <w:t xml:space="preserve">č. </w:t>
      </w:r>
      <w:r w:rsidR="007A50A7">
        <w:rPr>
          <w:rFonts w:ascii="Times New Roman" w:hAnsi="Times New Roman" w:cs="Times New Roman"/>
        </w:rPr>
        <w:t>3 – Služby občanom (</w:t>
      </w:r>
      <w:r w:rsidR="007A50A7" w:rsidRPr="007A50A7">
        <w:rPr>
          <w:rFonts w:ascii="Times New Roman" w:hAnsi="Times New Roman" w:cs="Times New Roman"/>
        </w:rPr>
        <w:t>92,96</w:t>
      </w:r>
      <w:r w:rsidR="007A50A7">
        <w:rPr>
          <w:rFonts w:ascii="Times New Roman" w:hAnsi="Times New Roman" w:cs="Times New Roman"/>
        </w:rPr>
        <w:t xml:space="preserve">%). Najnižšie plnenie mal program </w:t>
      </w:r>
      <w:r w:rsidR="00430892">
        <w:rPr>
          <w:rFonts w:ascii="Times New Roman" w:hAnsi="Times New Roman" w:cs="Times New Roman"/>
        </w:rPr>
        <w:t xml:space="preserve">č. </w:t>
      </w:r>
      <w:r w:rsidR="007A50A7">
        <w:rPr>
          <w:rFonts w:ascii="Times New Roman" w:hAnsi="Times New Roman" w:cs="Times New Roman"/>
        </w:rPr>
        <w:t>11 – Bezpečnosť a poriadok (</w:t>
      </w:r>
      <w:r w:rsidR="007A50A7" w:rsidRPr="007A50A7">
        <w:rPr>
          <w:rFonts w:ascii="Times New Roman" w:hAnsi="Times New Roman" w:cs="Times New Roman"/>
        </w:rPr>
        <w:t>42,46</w:t>
      </w:r>
      <w:r w:rsidR="007A50A7">
        <w:rPr>
          <w:rFonts w:ascii="Times New Roman" w:hAnsi="Times New Roman" w:cs="Times New Roman"/>
        </w:rPr>
        <w:t>%)</w:t>
      </w:r>
      <w:r w:rsidR="008344C7">
        <w:rPr>
          <w:rFonts w:ascii="Times New Roman" w:hAnsi="Times New Roman" w:cs="Times New Roman"/>
        </w:rPr>
        <w:t>.</w:t>
      </w:r>
    </w:p>
    <w:p w:rsidR="00737B8C" w:rsidRPr="00E8787F" w:rsidRDefault="008344C7" w:rsidP="007E4AD5">
      <w:pPr>
        <w:pStyle w:val="Odsekzoznamu"/>
        <w:numPr>
          <w:ilvl w:val="0"/>
          <w:numId w:val="14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E8787F">
        <w:rPr>
          <w:rFonts w:ascii="Times New Roman" w:hAnsi="Times New Roman" w:cs="Times New Roman"/>
          <w:smallCaps/>
          <w:u w:val="single"/>
        </w:rPr>
        <w:t>Kapitálové výdavky</w:t>
      </w:r>
    </w:p>
    <w:p w:rsidR="00DD76E5" w:rsidRDefault="00DD76E5" w:rsidP="00672DCF">
      <w:pPr>
        <w:spacing w:after="240"/>
        <w:ind w:left="1418"/>
        <w:jc w:val="both"/>
        <w:rPr>
          <w:rFonts w:ascii="Times New Roman" w:hAnsi="Times New Roman" w:cs="Times New Roman"/>
        </w:rPr>
      </w:pPr>
      <w:r w:rsidRPr="00DD76E5">
        <w:rPr>
          <w:rFonts w:ascii="Times New Roman" w:hAnsi="Times New Roman" w:cs="Times New Roman"/>
        </w:rPr>
        <w:t xml:space="preserve">Kapitálové výdavky boli rozpočtované v celkovej výške 2 843 323 </w:t>
      </w:r>
      <w:r>
        <w:rPr>
          <w:rFonts w:ascii="Times New Roman" w:hAnsi="Times New Roman" w:cs="Times New Roman"/>
        </w:rPr>
        <w:t>Eur</w:t>
      </w:r>
      <w:r w:rsidRPr="00DD76E5">
        <w:rPr>
          <w:rFonts w:ascii="Times New Roman" w:hAnsi="Times New Roman" w:cs="Times New Roman"/>
        </w:rPr>
        <w:t xml:space="preserve">, čerpané boli vo výške 1 562 086 </w:t>
      </w:r>
      <w:r>
        <w:rPr>
          <w:rFonts w:ascii="Times New Roman" w:hAnsi="Times New Roman" w:cs="Times New Roman"/>
        </w:rPr>
        <w:t>Eur</w:t>
      </w:r>
      <w:r w:rsidRPr="00DD76E5">
        <w:rPr>
          <w:rFonts w:ascii="Times New Roman" w:hAnsi="Times New Roman" w:cs="Times New Roman"/>
        </w:rPr>
        <w:t>, t.j. na 54,94 %.</w:t>
      </w:r>
      <w:r w:rsidR="007321B6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8080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850"/>
        <w:gridCol w:w="1276"/>
        <w:gridCol w:w="1134"/>
      </w:tblGrid>
      <w:tr w:rsidR="00DD76E5" w:rsidRPr="00737B8C" w:rsidTr="0045342F">
        <w:trPr>
          <w:tblHeader/>
        </w:trPr>
        <w:tc>
          <w:tcPr>
            <w:tcW w:w="2552" w:type="dxa"/>
            <w:shd w:val="clear" w:color="auto" w:fill="FF9900"/>
            <w:vAlign w:val="center"/>
          </w:tcPr>
          <w:p w:rsidR="00DD76E5" w:rsidRPr="00737B8C" w:rsidRDefault="00DD76E5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Program</w:t>
            </w:r>
            <w:r w:rsidR="00732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číslo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DD76E5" w:rsidRPr="00737B8C" w:rsidRDefault="00DD76E5" w:rsidP="00096CDA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7B8C">
              <w:rPr>
                <w:rFonts w:ascii="Times New Roman" w:hAnsi="Times New Roman" w:cs="Times New Roman"/>
                <w:b/>
                <w:sz w:val="20"/>
                <w:szCs w:val="20"/>
              </w:rPr>
              <w:t>Rozp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2E02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7B8C">
              <w:rPr>
                <w:rFonts w:ascii="Times New Roman" w:hAnsi="Times New Roman" w:cs="Times New Roman"/>
                <w:b/>
                <w:sz w:val="20"/>
                <w:szCs w:val="20"/>
              </w:rPr>
              <w:t>po zmenách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DD76E5" w:rsidRPr="001A4143" w:rsidRDefault="00DD76E5" w:rsidP="00096CDA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4143">
              <w:rPr>
                <w:rFonts w:ascii="Times New Roman" w:hAnsi="Times New Roman" w:cs="Times New Roman"/>
                <w:b/>
                <w:sz w:val="18"/>
                <w:szCs w:val="18"/>
              </w:rPr>
              <w:t>Skutočnosť</w:t>
            </w:r>
          </w:p>
        </w:tc>
        <w:tc>
          <w:tcPr>
            <w:tcW w:w="850" w:type="dxa"/>
            <w:shd w:val="clear" w:color="auto" w:fill="FF9900"/>
            <w:vAlign w:val="center"/>
          </w:tcPr>
          <w:p w:rsidR="00DD76E5" w:rsidRPr="00737B8C" w:rsidRDefault="00DD76E5" w:rsidP="00096CDA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B8C">
              <w:rPr>
                <w:rFonts w:ascii="Times New Roman" w:hAnsi="Times New Roman" w:cs="Times New Roman"/>
                <w:b/>
                <w:sz w:val="20"/>
                <w:szCs w:val="20"/>
              </w:rPr>
              <w:t>% plnenia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DD76E5" w:rsidRPr="00737B8C" w:rsidRDefault="00DD76E5" w:rsidP="00096CDA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Rok 2019</w:t>
            </w:r>
          </w:p>
        </w:tc>
        <w:tc>
          <w:tcPr>
            <w:tcW w:w="1134" w:type="dxa"/>
            <w:shd w:val="clear" w:color="auto" w:fill="FF9900"/>
            <w:vAlign w:val="center"/>
          </w:tcPr>
          <w:p w:rsidR="00DD76E5" w:rsidRPr="00737B8C" w:rsidRDefault="00DD76E5" w:rsidP="00096CDA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D96CE5" w:rsidRPr="00BD203C" w:rsidTr="0045342F">
        <w:tc>
          <w:tcPr>
            <w:tcW w:w="2552" w:type="dxa"/>
            <w:vAlign w:val="center"/>
          </w:tcPr>
          <w:p w:rsidR="00D96CE5" w:rsidRPr="00737B8C" w:rsidRDefault="00D96CE5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2 – Moderný miestny úrad</w:t>
            </w:r>
          </w:p>
        </w:tc>
        <w:tc>
          <w:tcPr>
            <w:tcW w:w="1134" w:type="dxa"/>
            <w:vAlign w:val="center"/>
          </w:tcPr>
          <w:p w:rsidR="00D96CE5" w:rsidRPr="00D96CE5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6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48 842</w:t>
            </w:r>
          </w:p>
        </w:tc>
        <w:tc>
          <w:tcPr>
            <w:tcW w:w="1134" w:type="dxa"/>
            <w:vAlign w:val="center"/>
          </w:tcPr>
          <w:p w:rsidR="00D96CE5" w:rsidRPr="00D96CE5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6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48 821</w:t>
            </w:r>
          </w:p>
        </w:tc>
        <w:tc>
          <w:tcPr>
            <w:tcW w:w="850" w:type="dxa"/>
            <w:vAlign w:val="center"/>
          </w:tcPr>
          <w:p w:rsidR="00D96CE5" w:rsidRPr="00D96CE5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6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99,96</w:t>
            </w:r>
          </w:p>
        </w:tc>
        <w:tc>
          <w:tcPr>
            <w:tcW w:w="1276" w:type="dxa"/>
            <w:vAlign w:val="center"/>
          </w:tcPr>
          <w:p w:rsidR="00D96CE5" w:rsidRPr="00D96CE5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6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16 036</w:t>
            </w:r>
          </w:p>
        </w:tc>
        <w:tc>
          <w:tcPr>
            <w:tcW w:w="1134" w:type="dxa"/>
            <w:vAlign w:val="center"/>
          </w:tcPr>
          <w:p w:rsidR="00D96CE5" w:rsidRPr="00D96CE5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6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32 785 </w:t>
            </w:r>
          </w:p>
        </w:tc>
      </w:tr>
      <w:tr w:rsidR="00D96CE5" w:rsidRPr="00BD203C" w:rsidTr="0045342F">
        <w:tc>
          <w:tcPr>
            <w:tcW w:w="2552" w:type="dxa"/>
            <w:vAlign w:val="center"/>
          </w:tcPr>
          <w:p w:rsidR="00D96CE5" w:rsidRDefault="00D96CE5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96CE5">
              <w:rPr>
                <w:rFonts w:ascii="Times New Roman" w:hAnsi="Times New Roman" w:cs="Times New Roman"/>
                <w:sz w:val="18"/>
                <w:szCs w:val="18"/>
              </w:rPr>
              <w:t>3 – Služby občanom</w:t>
            </w:r>
          </w:p>
        </w:tc>
        <w:tc>
          <w:tcPr>
            <w:tcW w:w="1134" w:type="dxa"/>
            <w:vAlign w:val="center"/>
          </w:tcPr>
          <w:p w:rsidR="00D96CE5" w:rsidRPr="00555B31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96CE5" w:rsidRPr="00555B31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96CE5" w:rsidRPr="00555B31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D96CE5" w:rsidRPr="00555B31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8 421</w:t>
            </w:r>
          </w:p>
        </w:tc>
        <w:tc>
          <w:tcPr>
            <w:tcW w:w="1134" w:type="dxa"/>
            <w:vAlign w:val="center"/>
          </w:tcPr>
          <w:p w:rsidR="00D96CE5" w:rsidRPr="00555B31" w:rsidRDefault="00D96CE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-8 421 </w:t>
            </w:r>
          </w:p>
        </w:tc>
      </w:tr>
      <w:tr w:rsidR="00555B31" w:rsidRPr="00535908" w:rsidTr="0045342F">
        <w:tc>
          <w:tcPr>
            <w:tcW w:w="2552" w:type="dxa"/>
            <w:vAlign w:val="center"/>
          </w:tcPr>
          <w:p w:rsidR="00555B31" w:rsidRPr="00737B8C" w:rsidRDefault="00555B31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D290F">
              <w:rPr>
                <w:rFonts w:ascii="Times New Roman" w:hAnsi="Times New Roman" w:cs="Times New Roman"/>
                <w:sz w:val="18"/>
                <w:szCs w:val="18"/>
              </w:rPr>
              <w:t>4 – Doprava a komunikácie</w:t>
            </w:r>
          </w:p>
        </w:tc>
        <w:tc>
          <w:tcPr>
            <w:tcW w:w="1134" w:type="dxa"/>
            <w:vAlign w:val="center"/>
          </w:tcPr>
          <w:p w:rsidR="00555B31" w:rsidRPr="00555B31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207 098</w:t>
            </w:r>
          </w:p>
        </w:tc>
        <w:tc>
          <w:tcPr>
            <w:tcW w:w="1134" w:type="dxa"/>
            <w:vAlign w:val="center"/>
          </w:tcPr>
          <w:p w:rsidR="00555B31" w:rsidRPr="00555B31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123 705</w:t>
            </w:r>
          </w:p>
        </w:tc>
        <w:tc>
          <w:tcPr>
            <w:tcW w:w="850" w:type="dxa"/>
            <w:vAlign w:val="center"/>
          </w:tcPr>
          <w:p w:rsidR="00555B31" w:rsidRPr="00555B31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59,73</w:t>
            </w:r>
          </w:p>
        </w:tc>
        <w:tc>
          <w:tcPr>
            <w:tcW w:w="1276" w:type="dxa"/>
            <w:vAlign w:val="center"/>
          </w:tcPr>
          <w:p w:rsidR="00555B31" w:rsidRPr="00555B31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14 210</w:t>
            </w:r>
          </w:p>
        </w:tc>
        <w:tc>
          <w:tcPr>
            <w:tcW w:w="1134" w:type="dxa"/>
            <w:vAlign w:val="center"/>
          </w:tcPr>
          <w:p w:rsidR="00555B31" w:rsidRPr="00555B31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109 495 </w:t>
            </w:r>
          </w:p>
        </w:tc>
      </w:tr>
      <w:tr w:rsidR="00555B31" w:rsidRPr="00BD203C" w:rsidTr="0045342F">
        <w:tc>
          <w:tcPr>
            <w:tcW w:w="2552" w:type="dxa"/>
            <w:vAlign w:val="center"/>
          </w:tcPr>
          <w:p w:rsidR="00555B31" w:rsidRPr="008E4B8B" w:rsidRDefault="00555B31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5 – Vzdelávanie</w:t>
            </w:r>
          </w:p>
        </w:tc>
        <w:tc>
          <w:tcPr>
            <w:tcW w:w="1134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1 851 050</w:t>
            </w:r>
          </w:p>
        </w:tc>
        <w:tc>
          <w:tcPr>
            <w:tcW w:w="1134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898 179</w:t>
            </w:r>
          </w:p>
        </w:tc>
        <w:tc>
          <w:tcPr>
            <w:tcW w:w="850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48,52</w:t>
            </w:r>
          </w:p>
        </w:tc>
        <w:tc>
          <w:tcPr>
            <w:tcW w:w="1276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403 360</w:t>
            </w:r>
          </w:p>
        </w:tc>
        <w:tc>
          <w:tcPr>
            <w:tcW w:w="1134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494 819 </w:t>
            </w:r>
          </w:p>
        </w:tc>
      </w:tr>
      <w:tr w:rsidR="00555B31" w:rsidRPr="00BD203C" w:rsidTr="0045342F">
        <w:tc>
          <w:tcPr>
            <w:tcW w:w="2552" w:type="dxa"/>
            <w:vAlign w:val="center"/>
          </w:tcPr>
          <w:p w:rsidR="00555B31" w:rsidRPr="008E4B8B" w:rsidRDefault="00555B31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sz w:val="18"/>
                <w:szCs w:val="18"/>
              </w:rPr>
              <w:t xml:space="preserve">  6 – Kultúra a šport</w:t>
            </w:r>
          </w:p>
        </w:tc>
        <w:tc>
          <w:tcPr>
            <w:tcW w:w="1134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98 923</w:t>
            </w:r>
          </w:p>
        </w:tc>
        <w:tc>
          <w:tcPr>
            <w:tcW w:w="1134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24 966</w:t>
            </w:r>
          </w:p>
        </w:tc>
        <w:tc>
          <w:tcPr>
            <w:tcW w:w="850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25,24</w:t>
            </w:r>
          </w:p>
        </w:tc>
        <w:tc>
          <w:tcPr>
            <w:tcW w:w="1276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185 612</w:t>
            </w:r>
          </w:p>
        </w:tc>
        <w:tc>
          <w:tcPr>
            <w:tcW w:w="1134" w:type="dxa"/>
            <w:vAlign w:val="center"/>
          </w:tcPr>
          <w:p w:rsidR="00555B31" w:rsidRPr="008E4B8B" w:rsidRDefault="00555B3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-160 646 </w:t>
            </w:r>
          </w:p>
        </w:tc>
      </w:tr>
      <w:tr w:rsidR="008E4B8B" w:rsidRPr="003C1826" w:rsidTr="0045342F">
        <w:tc>
          <w:tcPr>
            <w:tcW w:w="2552" w:type="dxa"/>
            <w:vAlign w:val="center"/>
          </w:tcPr>
          <w:p w:rsidR="008E4B8B" w:rsidRPr="008E4B8B" w:rsidRDefault="008E4B8B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sz w:val="18"/>
                <w:szCs w:val="18"/>
              </w:rPr>
              <w:t xml:space="preserve">  7 – Životné prostredie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464 532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390 923</w:t>
            </w:r>
          </w:p>
        </w:tc>
        <w:tc>
          <w:tcPr>
            <w:tcW w:w="850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84,15</w:t>
            </w:r>
          </w:p>
        </w:tc>
        <w:tc>
          <w:tcPr>
            <w:tcW w:w="1276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41 798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349 125 </w:t>
            </w:r>
          </w:p>
        </w:tc>
      </w:tr>
      <w:tr w:rsidR="008E4B8B" w:rsidRPr="003C1826" w:rsidTr="0045342F">
        <w:tc>
          <w:tcPr>
            <w:tcW w:w="2552" w:type="dxa"/>
            <w:vAlign w:val="center"/>
          </w:tcPr>
          <w:p w:rsidR="008E4B8B" w:rsidRPr="008E4B8B" w:rsidRDefault="008E4B8B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sz w:val="18"/>
                <w:szCs w:val="18"/>
              </w:rPr>
              <w:t xml:space="preserve">  8 – Územný rozvoj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34 757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34 757</w:t>
            </w:r>
          </w:p>
        </w:tc>
        <w:tc>
          <w:tcPr>
            <w:tcW w:w="850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4 920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29 837 </w:t>
            </w:r>
          </w:p>
        </w:tc>
      </w:tr>
      <w:tr w:rsidR="008E4B8B" w:rsidRPr="00BD203C" w:rsidTr="0045342F">
        <w:tc>
          <w:tcPr>
            <w:tcW w:w="2552" w:type="dxa"/>
            <w:vAlign w:val="center"/>
          </w:tcPr>
          <w:p w:rsidR="008E4B8B" w:rsidRPr="008E4B8B" w:rsidRDefault="008E4B8B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sz w:val="18"/>
                <w:szCs w:val="18"/>
              </w:rPr>
              <w:t xml:space="preserve">  9 – Nakladanie s majetkom </w:t>
            </w:r>
            <w:r w:rsidRPr="008E4B8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a bývanie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104 121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40 735</w:t>
            </w:r>
          </w:p>
        </w:tc>
        <w:tc>
          <w:tcPr>
            <w:tcW w:w="850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39,12</w:t>
            </w:r>
          </w:p>
        </w:tc>
        <w:tc>
          <w:tcPr>
            <w:tcW w:w="1276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49 247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-8 512 </w:t>
            </w:r>
          </w:p>
        </w:tc>
      </w:tr>
      <w:tr w:rsidR="008E4B8B" w:rsidRPr="00BD203C" w:rsidTr="0045342F">
        <w:tc>
          <w:tcPr>
            <w:tcW w:w="2552" w:type="dxa"/>
            <w:vAlign w:val="center"/>
          </w:tcPr>
          <w:p w:rsidR="008E4B8B" w:rsidRPr="008E4B8B" w:rsidRDefault="008E4B8B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sz w:val="18"/>
                <w:szCs w:val="18"/>
              </w:rPr>
              <w:t>10 – Sociálna pomoc a sociálne</w:t>
            </w:r>
            <w:r w:rsidRPr="008E4B8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služby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14 000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7 378</w:t>
            </w:r>
          </w:p>
        </w:tc>
        <w:tc>
          <w:tcPr>
            <w:tcW w:w="1134" w:type="dxa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-7 378 </w:t>
            </w:r>
          </w:p>
        </w:tc>
      </w:tr>
      <w:tr w:rsidR="008E4B8B" w:rsidRPr="00BD203C" w:rsidTr="0045342F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E4B8B" w:rsidRPr="008E4B8B" w:rsidRDefault="008E4B8B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sz w:val="18"/>
                <w:szCs w:val="18"/>
              </w:rPr>
              <w:t>11 – Bezpečnosť a poriadok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-12 999 </w:t>
            </w:r>
          </w:p>
        </w:tc>
      </w:tr>
      <w:tr w:rsidR="008E4B8B" w:rsidRPr="00BD203C" w:rsidTr="0045342F">
        <w:tc>
          <w:tcPr>
            <w:tcW w:w="2552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8E4B8B" w:rsidRPr="008E4B8B" w:rsidRDefault="008E4B8B" w:rsidP="00096CDA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4B8B">
              <w:rPr>
                <w:rFonts w:ascii="Times New Roman" w:hAnsi="Times New Roman" w:cs="Times New Roman"/>
                <w:b/>
                <w:sz w:val="18"/>
                <w:szCs w:val="18"/>
              </w:rPr>
              <w:t>SPOLU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B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2 843 323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B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1 562 086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8E4B8B" w:rsidRPr="008E4B8B" w:rsidRDefault="0050606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54,94</w:t>
            </w:r>
            <w:r w:rsidR="008E4B8B" w:rsidRPr="008E4B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B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743 981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8E4B8B" w:rsidRPr="008E4B8B" w:rsidRDefault="008E4B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B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818 105</w:t>
            </w:r>
          </w:p>
        </w:tc>
      </w:tr>
    </w:tbl>
    <w:p w:rsidR="007321B6" w:rsidRDefault="007321B6" w:rsidP="00672DCF">
      <w:pPr>
        <w:spacing w:before="240"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roku 2019 boli čerpané vo výške 743 981, čo je o 818 105 Eur menej ako </w:t>
      </w:r>
      <w:r w:rsidR="002E02C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v roku 2020. V roku 2020 sa investovalo do/na:</w:t>
      </w:r>
    </w:p>
    <w:p w:rsidR="007321B6" w:rsidRDefault="007321B6" w:rsidP="007E4AD5">
      <w:pPr>
        <w:pStyle w:val="Odsekzoznamu"/>
        <w:numPr>
          <w:ilvl w:val="0"/>
          <w:numId w:val="15"/>
        </w:numPr>
        <w:spacing w:after="0"/>
        <w:ind w:left="1843"/>
        <w:jc w:val="both"/>
        <w:rPr>
          <w:rFonts w:ascii="Times New Roman" w:hAnsi="Times New Roman" w:cs="Times New Roman"/>
        </w:rPr>
      </w:pPr>
      <w:r w:rsidRPr="007321B6">
        <w:rPr>
          <w:rFonts w:ascii="Times New Roman" w:hAnsi="Times New Roman" w:cs="Times New Roman"/>
        </w:rPr>
        <w:t>zóny Kapitulský dvor. V roku 2020 bola spracovaná a uhradená ďalšia časť diela</w:t>
      </w:r>
      <w:r>
        <w:rPr>
          <w:rFonts w:ascii="Times New Roman" w:hAnsi="Times New Roman" w:cs="Times New Roman"/>
        </w:rPr>
        <w:t xml:space="preserve"> čo zabezpečilo plnenie programu č. 8 </w:t>
      </w:r>
      <w:r w:rsidR="00A747F0" w:rsidRPr="00A747F0">
        <w:rPr>
          <w:rFonts w:ascii="Times New Roman" w:hAnsi="Times New Roman" w:cs="Times New Roman"/>
        </w:rPr>
        <w:t xml:space="preserve">Územný rozvoj </w:t>
      </w:r>
      <w:r>
        <w:rPr>
          <w:rFonts w:ascii="Times New Roman" w:hAnsi="Times New Roman" w:cs="Times New Roman"/>
        </w:rPr>
        <w:t>na 100%</w:t>
      </w:r>
    </w:p>
    <w:p w:rsidR="00DD76E5" w:rsidRDefault="007321B6" w:rsidP="007E4AD5">
      <w:pPr>
        <w:pStyle w:val="Odsekzoznamu"/>
        <w:numPr>
          <w:ilvl w:val="0"/>
          <w:numId w:val="15"/>
        </w:numPr>
        <w:spacing w:after="0"/>
        <w:ind w:left="1843"/>
        <w:jc w:val="both"/>
        <w:rPr>
          <w:rFonts w:ascii="Times New Roman" w:hAnsi="Times New Roman" w:cs="Times New Roman"/>
        </w:rPr>
      </w:pPr>
      <w:r w:rsidRPr="007321B6">
        <w:rPr>
          <w:rFonts w:ascii="Times New Roman" w:hAnsi="Times New Roman" w:cs="Times New Roman"/>
        </w:rPr>
        <w:t xml:space="preserve">obstaranie výpočtovej techniky, </w:t>
      </w:r>
      <w:proofErr w:type="spellStart"/>
      <w:r w:rsidRPr="007321B6">
        <w:rPr>
          <w:rFonts w:ascii="Times New Roman" w:hAnsi="Times New Roman" w:cs="Times New Roman"/>
        </w:rPr>
        <w:t>virtualizačného</w:t>
      </w:r>
      <w:proofErr w:type="spellEnd"/>
      <w:r w:rsidRPr="007321B6">
        <w:rPr>
          <w:rFonts w:ascii="Times New Roman" w:hAnsi="Times New Roman" w:cs="Times New Roman"/>
        </w:rPr>
        <w:t xml:space="preserve"> a </w:t>
      </w:r>
      <w:proofErr w:type="spellStart"/>
      <w:r w:rsidRPr="007321B6">
        <w:rPr>
          <w:rFonts w:ascii="Times New Roman" w:hAnsi="Times New Roman" w:cs="Times New Roman"/>
        </w:rPr>
        <w:t>storage</w:t>
      </w:r>
      <w:proofErr w:type="spellEnd"/>
      <w:r w:rsidRPr="007321B6">
        <w:rPr>
          <w:rFonts w:ascii="Times New Roman" w:hAnsi="Times New Roman" w:cs="Times New Roman"/>
        </w:rPr>
        <w:t xml:space="preserve"> serveru a na zakúpenie kamerového systému v programe č.</w:t>
      </w:r>
      <w:r w:rsidR="00A747F0">
        <w:rPr>
          <w:rFonts w:ascii="Times New Roman" w:hAnsi="Times New Roman" w:cs="Times New Roman"/>
        </w:rPr>
        <w:t xml:space="preserve"> </w:t>
      </w:r>
      <w:r w:rsidRPr="00A747F0">
        <w:rPr>
          <w:rFonts w:ascii="Times New Roman" w:hAnsi="Times New Roman" w:cs="Times New Roman"/>
        </w:rPr>
        <w:t xml:space="preserve">2 </w:t>
      </w:r>
      <w:r w:rsidR="00A747F0" w:rsidRPr="00A747F0">
        <w:rPr>
          <w:rFonts w:ascii="Times New Roman" w:hAnsi="Times New Roman" w:cs="Times New Roman"/>
        </w:rPr>
        <w:t>Moderný miestny úrad</w:t>
      </w:r>
      <w:r w:rsidR="00A747F0" w:rsidRPr="007321B6">
        <w:rPr>
          <w:rFonts w:ascii="Times New Roman" w:hAnsi="Times New Roman" w:cs="Times New Roman"/>
        </w:rPr>
        <w:t xml:space="preserve"> </w:t>
      </w:r>
      <w:r w:rsidRPr="007321B6">
        <w:rPr>
          <w:rFonts w:ascii="Times New Roman" w:hAnsi="Times New Roman" w:cs="Times New Roman"/>
        </w:rPr>
        <w:t>(plnenie bolo 99,96</w:t>
      </w:r>
      <w:r>
        <w:rPr>
          <w:rFonts w:ascii="Times New Roman" w:hAnsi="Times New Roman" w:cs="Times New Roman"/>
        </w:rPr>
        <w:t>%</w:t>
      </w:r>
      <w:r w:rsidRPr="007321B6">
        <w:rPr>
          <w:rFonts w:ascii="Times New Roman" w:hAnsi="Times New Roman" w:cs="Times New Roman"/>
        </w:rPr>
        <w:t xml:space="preserve">) </w:t>
      </w:r>
    </w:p>
    <w:p w:rsidR="007321B6" w:rsidRDefault="000400B8" w:rsidP="007E4AD5">
      <w:pPr>
        <w:pStyle w:val="Odsekzoznamu"/>
        <w:numPr>
          <w:ilvl w:val="0"/>
          <w:numId w:val="15"/>
        </w:numPr>
        <w:spacing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</w:t>
      </w:r>
      <w:r w:rsidR="00A747F0">
        <w:rPr>
          <w:rFonts w:ascii="Times New Roman" w:hAnsi="Times New Roman" w:cs="Times New Roman"/>
        </w:rPr>
        <w:t xml:space="preserve"> č. 5 Vzdelávanie bol síce splnený na 48,52% ale kapitálové výdavky v roku 2020 boli o 494 819 Eur vyššie ako v roku 2019. V roku 2020 boli realizované viaceré </w:t>
      </w:r>
      <w:r w:rsidR="00A747F0" w:rsidRPr="00A747F0">
        <w:rPr>
          <w:rFonts w:ascii="Times New Roman" w:hAnsi="Times New Roman" w:cs="Times New Roman"/>
        </w:rPr>
        <w:t xml:space="preserve">rekonštrukcie objektov </w:t>
      </w:r>
      <w:r w:rsidR="00A747F0">
        <w:rPr>
          <w:rFonts w:ascii="Times New Roman" w:hAnsi="Times New Roman" w:cs="Times New Roman"/>
        </w:rPr>
        <w:t>ZŠ, MŠ</w:t>
      </w:r>
      <w:r w:rsidR="00A747F0" w:rsidRPr="00A747F0">
        <w:rPr>
          <w:rFonts w:ascii="Times New Roman" w:hAnsi="Times New Roman" w:cs="Times New Roman"/>
        </w:rPr>
        <w:t xml:space="preserve"> a vybavenie školských jedální a</w:t>
      </w:r>
      <w:r w:rsidR="00A747F0">
        <w:rPr>
          <w:rFonts w:ascii="Times New Roman" w:hAnsi="Times New Roman" w:cs="Times New Roman"/>
        </w:rPr>
        <w:t> </w:t>
      </w:r>
      <w:r w:rsidR="00A747F0" w:rsidRPr="00A747F0">
        <w:rPr>
          <w:rFonts w:ascii="Times New Roman" w:hAnsi="Times New Roman" w:cs="Times New Roman"/>
        </w:rPr>
        <w:t>kuchýň</w:t>
      </w:r>
      <w:r w:rsidR="00A747F0">
        <w:rPr>
          <w:rFonts w:ascii="Times New Roman" w:hAnsi="Times New Roman" w:cs="Times New Roman"/>
        </w:rPr>
        <w:t xml:space="preserve"> (</w:t>
      </w:r>
      <w:r w:rsidR="00A747F0" w:rsidRPr="00A747F0">
        <w:rPr>
          <w:rFonts w:ascii="Times New Roman" w:hAnsi="Times New Roman" w:cs="Times New Roman"/>
        </w:rPr>
        <w:t>ZŠ na Nobelovom námestí</w:t>
      </w:r>
      <w:r w:rsidR="00A747F0">
        <w:rPr>
          <w:rFonts w:ascii="Times New Roman" w:hAnsi="Times New Roman" w:cs="Times New Roman"/>
        </w:rPr>
        <w:t xml:space="preserve">, </w:t>
      </w:r>
      <w:proofErr w:type="spellStart"/>
      <w:r w:rsidR="00A747F0" w:rsidRPr="00A747F0">
        <w:rPr>
          <w:rFonts w:ascii="Times New Roman" w:hAnsi="Times New Roman" w:cs="Times New Roman"/>
        </w:rPr>
        <w:t>Gessayovej</w:t>
      </w:r>
      <w:proofErr w:type="spellEnd"/>
      <w:r w:rsidR="00A747F0">
        <w:rPr>
          <w:rFonts w:ascii="Times New Roman" w:hAnsi="Times New Roman" w:cs="Times New Roman"/>
        </w:rPr>
        <w:t xml:space="preserve">, </w:t>
      </w:r>
      <w:proofErr w:type="spellStart"/>
      <w:r w:rsidR="00A747F0">
        <w:rPr>
          <w:rFonts w:ascii="Times New Roman" w:hAnsi="Times New Roman" w:cs="Times New Roman"/>
        </w:rPr>
        <w:t>Holíčskej</w:t>
      </w:r>
      <w:proofErr w:type="spellEnd"/>
      <w:r w:rsidR="00A747F0">
        <w:rPr>
          <w:rFonts w:ascii="Times New Roman" w:hAnsi="Times New Roman" w:cs="Times New Roman"/>
        </w:rPr>
        <w:t xml:space="preserve">, </w:t>
      </w:r>
      <w:proofErr w:type="spellStart"/>
      <w:r w:rsidR="00A747F0">
        <w:rPr>
          <w:rFonts w:ascii="Times New Roman" w:hAnsi="Times New Roman" w:cs="Times New Roman"/>
        </w:rPr>
        <w:t>Pankúchovej</w:t>
      </w:r>
      <w:proofErr w:type="spellEnd"/>
      <w:r w:rsidR="00A747F0">
        <w:rPr>
          <w:rFonts w:ascii="Times New Roman" w:hAnsi="Times New Roman" w:cs="Times New Roman"/>
        </w:rPr>
        <w:t xml:space="preserve">, </w:t>
      </w:r>
      <w:proofErr w:type="spellStart"/>
      <w:r w:rsidR="00A747F0">
        <w:rPr>
          <w:rFonts w:ascii="Times New Roman" w:hAnsi="Times New Roman" w:cs="Times New Roman"/>
        </w:rPr>
        <w:t>Tupolevovej</w:t>
      </w:r>
      <w:proofErr w:type="spellEnd"/>
      <w:r w:rsidR="00A747F0">
        <w:rPr>
          <w:rFonts w:ascii="Times New Roman" w:hAnsi="Times New Roman" w:cs="Times New Roman"/>
        </w:rPr>
        <w:t xml:space="preserve">, </w:t>
      </w:r>
      <w:proofErr w:type="spellStart"/>
      <w:r w:rsidR="00A747F0">
        <w:rPr>
          <w:rFonts w:ascii="Times New Roman" w:hAnsi="Times New Roman" w:cs="Times New Roman"/>
        </w:rPr>
        <w:t>Holíčskej</w:t>
      </w:r>
      <w:proofErr w:type="spellEnd"/>
      <w:r w:rsidR="00A747F0">
        <w:rPr>
          <w:rFonts w:ascii="Times New Roman" w:hAnsi="Times New Roman" w:cs="Times New Roman"/>
        </w:rPr>
        <w:t xml:space="preserve">, </w:t>
      </w:r>
      <w:proofErr w:type="spellStart"/>
      <w:r w:rsidR="004B4F4D">
        <w:rPr>
          <w:rFonts w:ascii="Times New Roman" w:hAnsi="Times New Roman" w:cs="Times New Roman"/>
        </w:rPr>
        <w:t>Budatínskej</w:t>
      </w:r>
      <w:proofErr w:type="spellEnd"/>
      <w:r w:rsidR="004B4F4D">
        <w:rPr>
          <w:rFonts w:ascii="Times New Roman" w:hAnsi="Times New Roman" w:cs="Times New Roman"/>
        </w:rPr>
        <w:t xml:space="preserve">, Turnianskej, </w:t>
      </w:r>
      <w:proofErr w:type="spellStart"/>
      <w:r w:rsidR="004B4F4D">
        <w:rPr>
          <w:rFonts w:ascii="Times New Roman" w:hAnsi="Times New Roman" w:cs="Times New Roman"/>
        </w:rPr>
        <w:t>Jankolovej</w:t>
      </w:r>
      <w:proofErr w:type="spellEnd"/>
      <w:r w:rsidR="004B4F4D">
        <w:rPr>
          <w:rFonts w:ascii="Times New Roman" w:hAnsi="Times New Roman" w:cs="Times New Roman"/>
        </w:rPr>
        <w:t xml:space="preserve">. </w:t>
      </w:r>
      <w:r w:rsidR="004B4F4D" w:rsidRPr="004B4F4D">
        <w:rPr>
          <w:rFonts w:ascii="Times New Roman" w:hAnsi="Times New Roman" w:cs="Times New Roman"/>
        </w:rPr>
        <w:t xml:space="preserve">Rekonštrukcia odborných učební v hodnote 871 980 </w:t>
      </w:r>
      <w:r w:rsidR="004B4F4D">
        <w:rPr>
          <w:rFonts w:ascii="Times New Roman" w:hAnsi="Times New Roman" w:cs="Times New Roman"/>
        </w:rPr>
        <w:t>Eur</w:t>
      </w:r>
      <w:r w:rsidR="004B4F4D" w:rsidRPr="004B4F4D">
        <w:rPr>
          <w:rFonts w:ascii="Times New Roman" w:hAnsi="Times New Roman" w:cs="Times New Roman"/>
        </w:rPr>
        <w:t xml:space="preserve"> v roku 2020 neprebehla. Koncom roka 2020 boli zaslané zmluvy k projektu na príslušné ministerstvo za účelom kontroly verejného obstarávania. S rekonštrukciami sa počíta v roku 2021</w:t>
      </w:r>
    </w:p>
    <w:p w:rsidR="004B4F4D" w:rsidRPr="000400B8" w:rsidRDefault="000400B8" w:rsidP="007E4AD5">
      <w:pPr>
        <w:pStyle w:val="Odsekzoznamu"/>
        <w:numPr>
          <w:ilvl w:val="0"/>
          <w:numId w:val="15"/>
        </w:numPr>
        <w:spacing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č.6 Kultúra a šport – kapitálové výdavky tvorili len 25,45%</w:t>
      </w:r>
    </w:p>
    <w:p w:rsidR="004B4F4D" w:rsidRDefault="004B4F4D" w:rsidP="007E4AD5">
      <w:pPr>
        <w:pStyle w:val="Odsekzoznamu"/>
        <w:numPr>
          <w:ilvl w:val="0"/>
          <w:numId w:val="15"/>
        </w:numPr>
        <w:spacing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 č. 10 Sociálna pomoc a sociálne služby nebol plnený z </w:t>
      </w:r>
      <w:r w:rsidRPr="004B4F4D">
        <w:rPr>
          <w:rFonts w:ascii="Times New Roman" w:hAnsi="Times New Roman" w:cs="Times New Roman"/>
        </w:rPr>
        <w:t xml:space="preserve">dôvodu obmedzení spojených so šírením </w:t>
      </w:r>
      <w:r>
        <w:rPr>
          <w:rFonts w:ascii="Times New Roman" w:hAnsi="Times New Roman" w:cs="Times New Roman"/>
        </w:rPr>
        <w:t xml:space="preserve">ochorenia </w:t>
      </w:r>
      <w:r w:rsidRPr="004B4F4D">
        <w:rPr>
          <w:rFonts w:ascii="Times New Roman" w:hAnsi="Times New Roman" w:cs="Times New Roman"/>
        </w:rPr>
        <w:t>COVID</w:t>
      </w:r>
      <w:r w:rsidR="009E0CFB">
        <w:rPr>
          <w:rFonts w:ascii="Times New Roman" w:hAnsi="Times New Roman" w:cs="Times New Roman"/>
        </w:rPr>
        <w:t xml:space="preserve"> </w:t>
      </w:r>
      <w:r w:rsidRPr="004B4F4D">
        <w:rPr>
          <w:rFonts w:ascii="Times New Roman" w:hAnsi="Times New Roman" w:cs="Times New Roman"/>
        </w:rPr>
        <w:t>-</w:t>
      </w:r>
      <w:r w:rsidR="009E0CFB">
        <w:rPr>
          <w:rFonts w:ascii="Times New Roman" w:hAnsi="Times New Roman" w:cs="Times New Roman"/>
        </w:rPr>
        <w:t xml:space="preserve"> </w:t>
      </w:r>
      <w:r w:rsidRPr="004B4F4D">
        <w:rPr>
          <w:rFonts w:ascii="Times New Roman" w:hAnsi="Times New Roman" w:cs="Times New Roman"/>
        </w:rPr>
        <w:t>19</w:t>
      </w:r>
    </w:p>
    <w:p w:rsidR="004B4F4D" w:rsidRPr="004B4F4D" w:rsidRDefault="004B4F4D" w:rsidP="007E4AD5">
      <w:pPr>
        <w:pStyle w:val="Odsekzoznamu"/>
        <w:numPr>
          <w:ilvl w:val="0"/>
          <w:numId w:val="15"/>
        </w:numPr>
        <w:spacing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 č. 11 </w:t>
      </w:r>
      <w:r w:rsidRPr="004B4F4D">
        <w:rPr>
          <w:rFonts w:ascii="Times New Roman" w:hAnsi="Times New Roman" w:cs="Times New Roman"/>
        </w:rPr>
        <w:t>Bezpečnosť a</w:t>
      </w:r>
      <w:r>
        <w:rPr>
          <w:rFonts w:ascii="Times New Roman" w:hAnsi="Times New Roman" w:cs="Times New Roman"/>
        </w:rPr>
        <w:t> </w:t>
      </w:r>
      <w:r w:rsidRPr="004B4F4D">
        <w:rPr>
          <w:rFonts w:ascii="Times New Roman" w:hAnsi="Times New Roman" w:cs="Times New Roman"/>
        </w:rPr>
        <w:t>poriadok</w:t>
      </w:r>
      <w:r>
        <w:rPr>
          <w:rFonts w:ascii="Times New Roman" w:hAnsi="Times New Roman" w:cs="Times New Roman"/>
        </w:rPr>
        <w:t xml:space="preserve"> </w:t>
      </w:r>
      <w:r w:rsidR="00F666C9">
        <w:rPr>
          <w:rFonts w:ascii="Times New Roman" w:hAnsi="Times New Roman" w:cs="Times New Roman"/>
        </w:rPr>
        <w:t xml:space="preserve">– rozpočtované kapitálové výdavky nepostačovali na </w:t>
      </w:r>
      <w:r w:rsidR="00F666C9" w:rsidRPr="00F666C9">
        <w:rPr>
          <w:rFonts w:ascii="Times New Roman" w:hAnsi="Times New Roman" w:cs="Times New Roman"/>
        </w:rPr>
        <w:t>zabezpečenie špeciálneho automobilu pre Dobrovoľný verejný požiarny zbor Petržalky</w:t>
      </w:r>
      <w:r w:rsidR="00F666C9">
        <w:rPr>
          <w:rFonts w:ascii="Times New Roman" w:hAnsi="Times New Roman" w:cs="Times New Roman"/>
        </w:rPr>
        <w:t xml:space="preserve">, tak </w:t>
      </w:r>
      <w:r w:rsidR="00F666C9" w:rsidRPr="00F666C9">
        <w:rPr>
          <w:rFonts w:ascii="Times New Roman" w:hAnsi="Times New Roman" w:cs="Times New Roman"/>
        </w:rPr>
        <w:t>bola vykonaná súťaž na rekonštrukciu súčasne užívaného hasičského vozidla LIAZ</w:t>
      </w:r>
      <w:r w:rsidR="00F666C9">
        <w:rPr>
          <w:rFonts w:ascii="Times New Roman" w:hAnsi="Times New Roman" w:cs="Times New Roman"/>
        </w:rPr>
        <w:t xml:space="preserve">. V roku 2020 nedošlo k čerpaniu. </w:t>
      </w:r>
    </w:p>
    <w:p w:rsidR="008344C7" w:rsidRPr="00E8787F" w:rsidRDefault="008344C7" w:rsidP="007E4AD5">
      <w:pPr>
        <w:pStyle w:val="Odsekzoznamu"/>
        <w:numPr>
          <w:ilvl w:val="0"/>
          <w:numId w:val="14"/>
        </w:numPr>
        <w:spacing w:before="240" w:after="0"/>
        <w:ind w:left="1417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E8787F">
        <w:rPr>
          <w:rFonts w:ascii="Times New Roman" w:hAnsi="Times New Roman" w:cs="Times New Roman"/>
          <w:smallCaps/>
          <w:u w:val="single"/>
        </w:rPr>
        <w:t>Výdavkové finančné operácie</w:t>
      </w:r>
    </w:p>
    <w:p w:rsidR="00E754CE" w:rsidRPr="00DF0AEA" w:rsidRDefault="00427F9C" w:rsidP="00DF0AEA">
      <w:pPr>
        <w:pStyle w:val="Odsekzoznamu"/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427F9C">
        <w:rPr>
          <w:rFonts w:ascii="Times New Roman" w:hAnsi="Times New Roman" w:cs="Times New Roman"/>
        </w:rPr>
        <w:t xml:space="preserve">ahŕňajú splátky úverov mestskej časti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Prima</w:t>
      </w:r>
      <w:proofErr w:type="spellEnd"/>
      <w:r>
        <w:rPr>
          <w:rFonts w:ascii="Times New Roman" w:hAnsi="Times New Roman" w:cs="Times New Roman"/>
        </w:rPr>
        <w:t xml:space="preserve"> banka</w:t>
      </w:r>
      <w:r w:rsidRPr="00427F9C">
        <w:rPr>
          <w:rFonts w:ascii="Times New Roman" w:hAnsi="Times New Roman" w:cs="Times New Roman"/>
        </w:rPr>
        <w:t>, a.s., Slovenskej sporiteľni, a.s. a VÚB banke</w:t>
      </w:r>
      <w:r>
        <w:rPr>
          <w:rFonts w:ascii="Times New Roman" w:hAnsi="Times New Roman" w:cs="Times New Roman"/>
        </w:rPr>
        <w:t>)</w:t>
      </w:r>
      <w:r w:rsidRPr="00427F9C">
        <w:rPr>
          <w:rFonts w:ascii="Times New Roman" w:hAnsi="Times New Roman" w:cs="Times New Roman"/>
        </w:rPr>
        <w:t xml:space="preserve">, splátky finančného prenájmu osobného motorového vozidla určeného </w:t>
      </w:r>
      <w:r w:rsidR="002E02C8">
        <w:rPr>
          <w:rFonts w:ascii="Times New Roman" w:hAnsi="Times New Roman" w:cs="Times New Roman"/>
        </w:rPr>
        <w:br/>
      </w:r>
      <w:r w:rsidRPr="00427F9C">
        <w:rPr>
          <w:rFonts w:ascii="Times New Roman" w:hAnsi="Times New Roman" w:cs="Times New Roman"/>
        </w:rPr>
        <w:t>na prepravnú službu ZŤP obyvateľov</w:t>
      </w:r>
      <w:r>
        <w:rPr>
          <w:rFonts w:ascii="Times New Roman" w:hAnsi="Times New Roman" w:cs="Times New Roman"/>
        </w:rPr>
        <w:t xml:space="preserve">, </w:t>
      </w:r>
      <w:r w:rsidRPr="00427F9C">
        <w:rPr>
          <w:rFonts w:ascii="Times New Roman" w:hAnsi="Times New Roman" w:cs="Times New Roman"/>
        </w:rPr>
        <w:t xml:space="preserve">splátky finančného prenájmu za špecializované úžitkové vozidlá a stroje pre potreby údržby verejných priestranstiev </w:t>
      </w:r>
      <w:r>
        <w:rPr>
          <w:rFonts w:ascii="Times New Roman" w:hAnsi="Times New Roman" w:cs="Times New Roman"/>
        </w:rPr>
        <w:t>a vrátené zábezpeky.</w:t>
      </w:r>
      <w:r w:rsidR="00DF0AEA">
        <w:rPr>
          <w:rStyle w:val="Odkaznapoznmkupodiarou"/>
          <w:rFonts w:ascii="Times New Roman" w:hAnsi="Times New Roman" w:cs="Times New Roman"/>
        </w:rPr>
        <w:footnoteReference w:id="3"/>
      </w:r>
    </w:p>
    <w:p w:rsidR="008344C7" w:rsidRDefault="007B6B40" w:rsidP="0045342F">
      <w:pPr>
        <w:pStyle w:val="Odsekzoznamu"/>
        <w:numPr>
          <w:ilvl w:val="2"/>
          <w:numId w:val="11"/>
        </w:numPr>
        <w:tabs>
          <w:tab w:val="num" w:pos="1134"/>
        </w:tabs>
        <w:spacing w:before="132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</w:t>
      </w:r>
      <w:r w:rsidR="00002898">
        <w:rPr>
          <w:rFonts w:ascii="Times New Roman" w:hAnsi="Times New Roman" w:cs="Times New Roman"/>
          <w:b/>
          <w:sz w:val="24"/>
          <w:szCs w:val="24"/>
        </w:rPr>
        <w:t>otáci</w:t>
      </w:r>
      <w:r>
        <w:rPr>
          <w:rFonts w:ascii="Times New Roman" w:hAnsi="Times New Roman" w:cs="Times New Roman"/>
          <w:b/>
          <w:sz w:val="24"/>
          <w:szCs w:val="24"/>
        </w:rPr>
        <w:t>e</w:t>
      </w:r>
    </w:p>
    <w:p w:rsidR="005D51C0" w:rsidRDefault="00B7670A" w:rsidP="00CD72B3">
      <w:pPr>
        <w:tabs>
          <w:tab w:val="num" w:pos="1134"/>
        </w:tabs>
        <w:spacing w:before="120" w:after="120"/>
        <w:ind w:left="1134"/>
        <w:jc w:val="both"/>
        <w:rPr>
          <w:rFonts w:ascii="Times New Roman" w:hAnsi="Times New Roman" w:cs="Times New Roman"/>
          <w:bCs/>
        </w:rPr>
      </w:pPr>
      <w:r w:rsidRPr="00B7670A">
        <w:rPr>
          <w:rFonts w:ascii="Times New Roman" w:hAnsi="Times New Roman" w:cs="Times New Roman"/>
          <w:bCs/>
        </w:rPr>
        <w:t xml:space="preserve">Na prenesený výkon štátnej správy </w:t>
      </w:r>
      <w:r>
        <w:rPr>
          <w:rFonts w:ascii="Times New Roman" w:hAnsi="Times New Roman" w:cs="Times New Roman"/>
          <w:bCs/>
        </w:rPr>
        <w:t>boli</w:t>
      </w:r>
      <w:r w:rsidRPr="00B7670A">
        <w:rPr>
          <w:rFonts w:ascii="Times New Roman" w:hAnsi="Times New Roman" w:cs="Times New Roman"/>
          <w:bCs/>
        </w:rPr>
        <w:t xml:space="preserve"> v priebehu roka poukazované dotácie zo štátneho rozpočtu, ktoré čiastočne alebo úplne </w:t>
      </w:r>
      <w:r w:rsidR="00207286" w:rsidRPr="00B7670A">
        <w:rPr>
          <w:rFonts w:ascii="Times New Roman" w:hAnsi="Times New Roman" w:cs="Times New Roman"/>
          <w:bCs/>
        </w:rPr>
        <w:t>pokry</w:t>
      </w:r>
      <w:r w:rsidR="00207286">
        <w:rPr>
          <w:rFonts w:ascii="Times New Roman" w:hAnsi="Times New Roman" w:cs="Times New Roman"/>
          <w:bCs/>
        </w:rPr>
        <w:t>li</w:t>
      </w:r>
      <w:r w:rsidRPr="00B7670A">
        <w:rPr>
          <w:rFonts w:ascii="Times New Roman" w:hAnsi="Times New Roman" w:cs="Times New Roman"/>
          <w:bCs/>
        </w:rPr>
        <w:t xml:space="preserve"> výdavky činností jednotlivých úsekov.</w:t>
      </w:r>
      <w:r>
        <w:rPr>
          <w:rFonts w:ascii="Times New Roman" w:hAnsi="Times New Roman" w:cs="Times New Roman"/>
          <w:bCs/>
        </w:rPr>
        <w:t xml:space="preserve"> </w:t>
      </w:r>
      <w:r w:rsidRPr="00B7670A">
        <w:rPr>
          <w:rFonts w:ascii="Times New Roman" w:hAnsi="Times New Roman" w:cs="Times New Roman"/>
          <w:bCs/>
        </w:rPr>
        <w:t>V roku 2020 mestská časť celkovo vynaložila na delimitované činnosti</w:t>
      </w:r>
      <w:r>
        <w:rPr>
          <w:rFonts w:ascii="Times New Roman" w:hAnsi="Times New Roman" w:cs="Times New Roman"/>
          <w:bCs/>
        </w:rPr>
        <w:t>:</w:t>
      </w:r>
    </w:p>
    <w:tbl>
      <w:tblPr>
        <w:tblStyle w:val="Mriekatabuky"/>
        <w:tblW w:w="8780" w:type="dxa"/>
        <w:tblInd w:w="534" w:type="dxa"/>
        <w:tblLook w:val="04A0" w:firstRow="1" w:lastRow="0" w:firstColumn="1" w:lastColumn="0" w:noHBand="0" w:noVBand="1"/>
      </w:tblPr>
      <w:tblGrid>
        <w:gridCol w:w="2409"/>
        <w:gridCol w:w="1203"/>
        <w:gridCol w:w="1276"/>
        <w:gridCol w:w="1275"/>
        <w:gridCol w:w="1560"/>
        <w:gridCol w:w="1057"/>
      </w:tblGrid>
      <w:tr w:rsidR="005F050A" w:rsidTr="006058B0">
        <w:trPr>
          <w:tblHeader/>
        </w:trPr>
        <w:tc>
          <w:tcPr>
            <w:tcW w:w="2409" w:type="dxa"/>
            <w:shd w:val="clear" w:color="auto" w:fill="FF9900"/>
            <w:vAlign w:val="center"/>
          </w:tcPr>
          <w:p w:rsidR="005F050A" w:rsidRPr="00B7670A" w:rsidRDefault="005F050A" w:rsidP="00B767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Činnosť</w:t>
            </w:r>
          </w:p>
        </w:tc>
        <w:tc>
          <w:tcPr>
            <w:tcW w:w="1203" w:type="dxa"/>
            <w:shd w:val="clear" w:color="auto" w:fill="FF9900"/>
            <w:vAlign w:val="center"/>
          </w:tcPr>
          <w:p w:rsidR="005F050A" w:rsidRDefault="005F050A" w:rsidP="005F050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Prechod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do MČ od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5F050A" w:rsidRPr="00B7670A" w:rsidRDefault="005F050A" w:rsidP="005B299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Celkové výdavky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v Eur</w:t>
            </w:r>
          </w:p>
        </w:tc>
        <w:tc>
          <w:tcPr>
            <w:tcW w:w="1275" w:type="dxa"/>
            <w:shd w:val="clear" w:color="auto" w:fill="FF9900"/>
            <w:vAlign w:val="center"/>
          </w:tcPr>
          <w:p w:rsidR="005F050A" w:rsidRPr="00B7670A" w:rsidRDefault="005F050A" w:rsidP="00B767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Dotácia ŠR v Eur</w:t>
            </w:r>
          </w:p>
        </w:tc>
        <w:tc>
          <w:tcPr>
            <w:tcW w:w="1560" w:type="dxa"/>
            <w:shd w:val="clear" w:color="auto" w:fill="FF9900"/>
            <w:vAlign w:val="center"/>
          </w:tcPr>
          <w:p w:rsidR="005F050A" w:rsidRPr="00B7670A" w:rsidRDefault="005F050A" w:rsidP="00F746C7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Dotáciu poskytol</w:t>
            </w:r>
          </w:p>
        </w:tc>
        <w:tc>
          <w:tcPr>
            <w:tcW w:w="1057" w:type="dxa"/>
            <w:shd w:val="clear" w:color="auto" w:fill="FF9900"/>
            <w:vAlign w:val="center"/>
          </w:tcPr>
          <w:p w:rsidR="005F050A" w:rsidRPr="00B7670A" w:rsidRDefault="005F050A" w:rsidP="00B767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Rozdiel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v Eur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5B299D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3.1. Matrika</w:t>
            </w:r>
          </w:p>
        </w:tc>
        <w:tc>
          <w:tcPr>
            <w:tcW w:w="1203" w:type="dxa"/>
            <w:vAlign w:val="center"/>
          </w:tcPr>
          <w:p w:rsidR="005F050A" w:rsidRPr="007C0649" w:rsidRDefault="005F050A" w:rsidP="005F050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5F050A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5F050A">
              <w:rPr>
                <w:rFonts w:ascii="Times New Roman" w:hAnsi="Times New Roman" w:cs="Times New Roman"/>
                <w:bCs/>
                <w:sz w:val="18"/>
                <w:szCs w:val="18"/>
              </w:rPr>
              <w:t>1.2002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C0649">
              <w:rPr>
                <w:rFonts w:ascii="Times New Roman" w:hAnsi="Times New Roman" w:cs="Times New Roman"/>
                <w:bCs/>
                <w:sz w:val="18"/>
                <w:szCs w:val="18"/>
              </w:rPr>
              <w:t>173 926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160 656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E62EF6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MV</w:t>
            </w:r>
            <w:r w:rsidRPr="00E62E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SR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OÚ BA</w:t>
            </w:r>
            <w:r>
              <w:rPr>
                <w:rStyle w:val="Odkaznapoznmkupodiarou"/>
                <w:rFonts w:ascii="Times New Roman" w:hAnsi="Times New Roman" w:cs="Times New Roman"/>
                <w:bCs/>
                <w:sz w:val="18"/>
                <w:szCs w:val="18"/>
              </w:rPr>
              <w:footnoteReference w:id="4"/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13 270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5B299D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3.2. Hlásenie pobytu občanov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</w:t>
            </w: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a register obyvateľstva</w:t>
            </w:r>
          </w:p>
        </w:tc>
        <w:tc>
          <w:tcPr>
            <w:tcW w:w="1203" w:type="dxa"/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5F050A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5F050A">
              <w:rPr>
                <w:rFonts w:ascii="Times New Roman" w:hAnsi="Times New Roman" w:cs="Times New Roman"/>
                <w:bCs/>
                <w:sz w:val="18"/>
                <w:szCs w:val="18"/>
              </w:rPr>
              <w:t>7.2006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55 066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33 984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BC412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MV SR, OÚ BA</w:t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21 082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5B299D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3.3. Register adries</w:t>
            </w:r>
          </w:p>
        </w:tc>
        <w:tc>
          <w:tcPr>
            <w:tcW w:w="1203" w:type="dxa"/>
            <w:vAlign w:val="center"/>
          </w:tcPr>
          <w:p w:rsidR="005F050A" w:rsidRPr="00BC4125" w:rsidRDefault="00424A33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roku </w:t>
            </w:r>
            <w:r w:rsidR="005F050A" w:rsidRPr="005F050A">
              <w:rPr>
                <w:rFonts w:ascii="Times New Roman" w:hAnsi="Times New Roman" w:cs="Times New Roman"/>
                <w:bCs/>
                <w:sz w:val="18"/>
                <w:szCs w:val="18"/>
              </w:rPr>
              <w:t>2015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99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99</w:t>
            </w:r>
          </w:p>
        </w:tc>
        <w:tc>
          <w:tcPr>
            <w:tcW w:w="1560" w:type="dxa"/>
            <w:vAlign w:val="center"/>
          </w:tcPr>
          <w:p w:rsidR="005F050A" w:rsidRPr="002E773E" w:rsidRDefault="005F050A" w:rsidP="00BC412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400B8">
              <w:rPr>
                <w:rFonts w:ascii="Times New Roman" w:hAnsi="Times New Roman" w:cs="Times New Roman"/>
                <w:sz w:val="18"/>
                <w:szCs w:val="18"/>
              </w:rPr>
              <w:t>MV SR, OÚ BA</w:t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5B299D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3.4. Stavebný poriadok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</w:t>
            </w: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 miestne a účelové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</w:t>
            </w: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komunikácie</w:t>
            </w:r>
          </w:p>
        </w:tc>
        <w:tc>
          <w:tcPr>
            <w:tcW w:w="1203" w:type="dxa"/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F050A">
              <w:rPr>
                <w:rFonts w:ascii="Times New Roman" w:hAnsi="Times New Roman" w:cs="Times New Roman"/>
                <w:bCs/>
                <w:sz w:val="18"/>
                <w:szCs w:val="18"/>
              </w:rPr>
              <w:t>v priebehu roka 2003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414 472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154 792</w:t>
            </w:r>
          </w:p>
        </w:tc>
        <w:tc>
          <w:tcPr>
            <w:tcW w:w="1560" w:type="dxa"/>
            <w:vAlign w:val="center"/>
          </w:tcPr>
          <w:p w:rsidR="005F050A" w:rsidRPr="002E773E" w:rsidRDefault="005F050A" w:rsidP="000400B8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400B8">
              <w:rPr>
                <w:rFonts w:ascii="Times New Roman" w:hAnsi="Times New Roman" w:cs="Times New Roman"/>
                <w:bCs/>
                <w:sz w:val="18"/>
                <w:szCs w:val="18"/>
              </w:rPr>
              <w:t>MDV SR</w:t>
            </w:r>
            <w:r w:rsidRPr="000400B8">
              <w:rPr>
                <w:rStyle w:val="Odkaznapoznmkupodiarou"/>
                <w:rFonts w:ascii="Times New Roman" w:hAnsi="Times New Roman" w:cs="Times New Roman"/>
                <w:bCs/>
                <w:sz w:val="18"/>
                <w:szCs w:val="18"/>
              </w:rPr>
              <w:footnoteReference w:id="5"/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259 680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5B299D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3.5. Štátny fond rozvoja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</w:t>
            </w: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bývania</w:t>
            </w:r>
          </w:p>
        </w:tc>
        <w:tc>
          <w:tcPr>
            <w:tcW w:w="1203" w:type="dxa"/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0</w:t>
            </w:r>
            <w:r w:rsidRPr="005F050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0</w:t>
            </w:r>
            <w:r w:rsidRPr="005F050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1.2004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26 974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23 742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E92CE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MDV SR</w:t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3 232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B7670A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Ochrana prírody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</w:t>
            </w: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a krajiny</w:t>
            </w:r>
          </w:p>
        </w:tc>
        <w:tc>
          <w:tcPr>
            <w:tcW w:w="1203" w:type="dxa"/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roku </w:t>
            </w:r>
            <w:r w:rsidRPr="005F050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2004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2 201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2 201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201F4C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HM SR Bratislava</w:t>
            </w:r>
            <w:r>
              <w:rPr>
                <w:rStyle w:val="Odkaznapoznmkupodiarou"/>
                <w:rFonts w:ascii="Times New Roman" w:hAnsi="Times New Roman" w:cs="Times New Roman"/>
                <w:sz w:val="18"/>
                <w:szCs w:val="18"/>
              </w:rPr>
              <w:footnoteReference w:id="6"/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5B299D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3.7. Štátna správa vodného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</w:t>
            </w: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hospodárstva</w:t>
            </w:r>
          </w:p>
        </w:tc>
        <w:tc>
          <w:tcPr>
            <w:tcW w:w="1203" w:type="dxa"/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roku </w:t>
            </w:r>
            <w:r w:rsidRPr="005F050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2004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2 935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2 935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BC412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HM SR Bratislava</w:t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B7670A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Ochrana pred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</w:t>
            </w: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povodňami</w:t>
            </w:r>
          </w:p>
        </w:tc>
        <w:tc>
          <w:tcPr>
            <w:tcW w:w="1203" w:type="dxa"/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roku </w:t>
            </w:r>
            <w:r w:rsidRPr="005F050A">
              <w:rPr>
                <w:rFonts w:ascii="Times New Roman" w:hAnsi="Times New Roman" w:cs="Times New Roman"/>
                <w:bCs/>
                <w:sz w:val="18"/>
                <w:szCs w:val="18"/>
              </w:rPr>
              <w:t>2009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1 957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1 957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BC412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HM SR Bratislava</w:t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</w:tr>
      <w:tr w:rsidR="005F050A" w:rsidTr="006058B0">
        <w:trPr>
          <w:trHeight w:val="354"/>
        </w:trPr>
        <w:tc>
          <w:tcPr>
            <w:tcW w:w="2409" w:type="dxa"/>
            <w:vAlign w:val="center"/>
          </w:tcPr>
          <w:p w:rsidR="005F050A" w:rsidRPr="00B7670A" w:rsidRDefault="005F050A" w:rsidP="006058B0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670A">
              <w:rPr>
                <w:rFonts w:ascii="Times New Roman" w:hAnsi="Times New Roman" w:cs="Times New Roman"/>
                <w:bCs/>
                <w:sz w:val="18"/>
                <w:szCs w:val="18"/>
              </w:rPr>
              <w:t>3.9. Školský úrad</w:t>
            </w:r>
          </w:p>
        </w:tc>
        <w:tc>
          <w:tcPr>
            <w:tcW w:w="1203" w:type="dxa"/>
            <w:vAlign w:val="center"/>
          </w:tcPr>
          <w:p w:rsidR="005F050A" w:rsidRPr="00BC4125" w:rsidRDefault="006058B0" w:rsidP="006058B0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0</w:t>
            </w:r>
            <w:r w:rsidRPr="006058B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0</w:t>
            </w:r>
            <w:r w:rsidRPr="006058B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7.2004</w:t>
            </w:r>
          </w:p>
        </w:tc>
        <w:tc>
          <w:tcPr>
            <w:tcW w:w="1276" w:type="dxa"/>
            <w:vAlign w:val="center"/>
          </w:tcPr>
          <w:p w:rsidR="005F050A" w:rsidRPr="007C0649" w:rsidRDefault="005F050A" w:rsidP="006058B0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77 870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6058B0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53 695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6058B0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HM SR Bratislava</w:t>
            </w:r>
          </w:p>
        </w:tc>
        <w:tc>
          <w:tcPr>
            <w:tcW w:w="1057" w:type="dxa"/>
            <w:vAlign w:val="center"/>
          </w:tcPr>
          <w:p w:rsidR="005F050A" w:rsidRPr="00F032F8" w:rsidRDefault="005F050A" w:rsidP="006058B0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24 175 </w:t>
            </w:r>
          </w:p>
        </w:tc>
      </w:tr>
      <w:tr w:rsidR="005F050A" w:rsidTr="006058B0">
        <w:tc>
          <w:tcPr>
            <w:tcW w:w="2409" w:type="dxa"/>
            <w:vAlign w:val="center"/>
          </w:tcPr>
          <w:p w:rsidR="005F050A" w:rsidRPr="00B7670A" w:rsidRDefault="005F050A" w:rsidP="00614CEF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C0649">
              <w:rPr>
                <w:rFonts w:ascii="Times New Roman" w:hAnsi="Times New Roman" w:cs="Times New Roman"/>
                <w:bCs/>
                <w:sz w:val="18"/>
                <w:szCs w:val="18"/>
              </w:rPr>
              <w:t>3.10.</w:t>
            </w:r>
            <w:r w:rsidR="00614CE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 </w:t>
            </w:r>
            <w:r w:rsidRPr="007C06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Školstvo (prenesené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  </w:t>
            </w:r>
            <w:r w:rsidR="00614CE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r w:rsidRPr="007C0649">
              <w:rPr>
                <w:rFonts w:ascii="Times New Roman" w:hAnsi="Times New Roman" w:cs="Times New Roman"/>
                <w:bCs/>
                <w:sz w:val="18"/>
                <w:szCs w:val="18"/>
              </w:rPr>
              <w:t>kompetencie v ZŠ)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03" w:type="dxa"/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11 912 769</w:t>
            </w:r>
          </w:p>
        </w:tc>
        <w:tc>
          <w:tcPr>
            <w:tcW w:w="1275" w:type="dxa"/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11 764 371</w:t>
            </w:r>
          </w:p>
        </w:tc>
        <w:tc>
          <w:tcPr>
            <w:tcW w:w="1560" w:type="dxa"/>
            <w:vAlign w:val="center"/>
          </w:tcPr>
          <w:p w:rsidR="005F050A" w:rsidRPr="007C0649" w:rsidRDefault="005F050A" w:rsidP="00BC412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HM SR Bratislava</w:t>
            </w:r>
          </w:p>
        </w:tc>
        <w:tc>
          <w:tcPr>
            <w:tcW w:w="1057" w:type="dxa"/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148 398 </w:t>
            </w:r>
          </w:p>
        </w:tc>
      </w:tr>
      <w:tr w:rsidR="005F050A" w:rsidTr="006058B0"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5F050A" w:rsidRPr="007C0649" w:rsidRDefault="005F050A" w:rsidP="00614CEF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3.10.</w:t>
            </w:r>
            <w:r w:rsidR="00614CE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 </w:t>
            </w:r>
            <w:r w:rsidRPr="007C06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Školstvo (prenesené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        </w:t>
            </w:r>
            <w:r w:rsidR="00614CE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r w:rsidRPr="007C0649">
              <w:rPr>
                <w:rFonts w:ascii="Times New Roman" w:hAnsi="Times New Roman" w:cs="Times New Roman"/>
                <w:bCs/>
                <w:sz w:val="18"/>
                <w:szCs w:val="18"/>
              </w:rPr>
              <w:t>kompetencie v MŠ)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5F050A" w:rsidRPr="00BC4125" w:rsidRDefault="005F050A" w:rsidP="005F050A">
            <w:pPr>
              <w:tabs>
                <w:tab w:val="num" w:pos="1134"/>
              </w:tabs>
              <w:spacing w:before="20" w:after="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050A" w:rsidRPr="007C0649" w:rsidRDefault="005F050A" w:rsidP="007C0649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4125">
              <w:rPr>
                <w:rFonts w:ascii="Times New Roman" w:hAnsi="Times New Roman" w:cs="Times New Roman"/>
                <w:bCs/>
                <w:sz w:val="18"/>
                <w:szCs w:val="18"/>
              </w:rPr>
              <w:t>2 626 673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F050A" w:rsidRPr="007C0649" w:rsidRDefault="005F050A" w:rsidP="00CC3119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3119">
              <w:rPr>
                <w:rFonts w:ascii="Times New Roman" w:hAnsi="Times New Roman" w:cs="Times New Roman"/>
                <w:bCs/>
                <w:sz w:val="18"/>
                <w:szCs w:val="18"/>
              </w:rPr>
              <w:t>173 521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F050A" w:rsidRPr="007C0649" w:rsidRDefault="005F050A" w:rsidP="00BC412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HM SR Bratislava</w:t>
            </w:r>
            <w:r w:rsidR="00614CE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614CEF">
              <w:rPr>
                <w:rFonts w:ascii="Times New Roman" w:hAnsi="Times New Roman" w:cs="Times New Roman"/>
                <w:sz w:val="18"/>
                <w:szCs w:val="18"/>
              </w:rPr>
              <w:t>ÚPSVaR</w:t>
            </w:r>
            <w:proofErr w:type="spellEnd"/>
            <w:r w:rsidR="00614CE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614CEF">
              <w:rPr>
                <w:rFonts w:ascii="Times New Roman" w:hAnsi="Times New Roman" w:cs="Times New Roman"/>
                <w:sz w:val="18"/>
                <w:szCs w:val="18"/>
              </w:rPr>
              <w:t>dot</w:t>
            </w:r>
            <w:proofErr w:type="spellEnd"/>
            <w:r w:rsidR="00614C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92C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CEF">
              <w:rPr>
                <w:rFonts w:ascii="Times New Roman" w:hAnsi="Times New Roman" w:cs="Times New Roman"/>
                <w:sz w:val="18"/>
                <w:szCs w:val="18"/>
              </w:rPr>
              <w:t>na projekty EÚ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5F050A" w:rsidRPr="00F032F8" w:rsidRDefault="005F050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32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2 453 152 </w:t>
            </w:r>
          </w:p>
        </w:tc>
      </w:tr>
      <w:tr w:rsidR="005F050A" w:rsidTr="006058B0">
        <w:tc>
          <w:tcPr>
            <w:tcW w:w="2409" w:type="dxa"/>
            <w:shd w:val="clear" w:color="auto" w:fill="FF9900"/>
            <w:vAlign w:val="center"/>
          </w:tcPr>
          <w:p w:rsidR="005F050A" w:rsidRPr="00F032F8" w:rsidRDefault="005F050A" w:rsidP="005B299D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SPOLU</w:t>
            </w:r>
            <w:r w:rsidRPr="005B2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203" w:type="dxa"/>
            <w:shd w:val="clear" w:color="auto" w:fill="FF9900"/>
            <w:vAlign w:val="center"/>
          </w:tcPr>
          <w:p w:rsidR="005F050A" w:rsidRPr="005B299D" w:rsidRDefault="005F050A" w:rsidP="005F050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9900"/>
            <w:vAlign w:val="center"/>
          </w:tcPr>
          <w:p w:rsidR="005F050A" w:rsidRPr="00F032F8" w:rsidRDefault="005F050A" w:rsidP="005B299D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15 294 942</w:t>
            </w:r>
          </w:p>
        </w:tc>
        <w:tc>
          <w:tcPr>
            <w:tcW w:w="1275" w:type="dxa"/>
            <w:shd w:val="clear" w:color="auto" w:fill="FF9900"/>
            <w:vAlign w:val="center"/>
          </w:tcPr>
          <w:p w:rsidR="005F050A" w:rsidRPr="00F032F8" w:rsidRDefault="005F050A" w:rsidP="005B299D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12 371 953</w:t>
            </w:r>
          </w:p>
        </w:tc>
        <w:tc>
          <w:tcPr>
            <w:tcW w:w="1560" w:type="dxa"/>
            <w:shd w:val="clear" w:color="auto" w:fill="FF9900"/>
            <w:vAlign w:val="center"/>
          </w:tcPr>
          <w:p w:rsidR="005F050A" w:rsidRPr="00F032F8" w:rsidRDefault="005F050A" w:rsidP="00BC4125">
            <w:pPr>
              <w:tabs>
                <w:tab w:val="num" w:pos="1134"/>
              </w:tabs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FF9900"/>
            <w:vAlign w:val="center"/>
          </w:tcPr>
          <w:p w:rsidR="005F050A" w:rsidRPr="00F032F8" w:rsidRDefault="005F050A" w:rsidP="00BC4125">
            <w:pPr>
              <w:tabs>
                <w:tab w:val="num" w:pos="1134"/>
              </w:tabs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2 922 989</w:t>
            </w:r>
          </w:p>
        </w:tc>
      </w:tr>
    </w:tbl>
    <w:p w:rsidR="007438A7" w:rsidRDefault="007438A7" w:rsidP="00B7670A">
      <w:pPr>
        <w:tabs>
          <w:tab w:val="num" w:pos="1134"/>
        </w:tabs>
        <w:spacing w:before="120" w:after="0"/>
        <w:ind w:left="1134"/>
        <w:jc w:val="both"/>
        <w:rPr>
          <w:rFonts w:ascii="Times New Roman" w:hAnsi="Times New Roman" w:cs="Times New Roman"/>
          <w:bCs/>
          <w:iCs/>
        </w:rPr>
      </w:pPr>
      <w:r w:rsidRPr="007438A7">
        <w:rPr>
          <w:rFonts w:ascii="Times New Roman" w:hAnsi="Times New Roman" w:cs="Times New Roman"/>
          <w:bCs/>
          <w:iCs/>
        </w:rPr>
        <w:t>V súvislosti s preneseným výkonom štátnej správy vo výdavkovej časti rozpočtu je potrebné spomenúť</w:t>
      </w:r>
      <w:r>
        <w:rPr>
          <w:rFonts w:ascii="Times New Roman" w:hAnsi="Times New Roman" w:cs="Times New Roman"/>
          <w:bCs/>
          <w:iCs/>
        </w:rPr>
        <w:t>:</w:t>
      </w:r>
    </w:p>
    <w:p w:rsidR="007438A7" w:rsidRDefault="007438A7" w:rsidP="007E4AD5">
      <w:pPr>
        <w:pStyle w:val="Odsekzoznamu"/>
        <w:numPr>
          <w:ilvl w:val="0"/>
          <w:numId w:val="16"/>
        </w:numPr>
        <w:tabs>
          <w:tab w:val="num" w:pos="1134"/>
        </w:tabs>
        <w:spacing w:after="0"/>
        <w:ind w:left="1559" w:hanging="357"/>
        <w:contextualSpacing w:val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MČ</w:t>
      </w:r>
      <w:r>
        <w:rPr>
          <w:rStyle w:val="Odkaznapoznmkupodiarou"/>
          <w:rFonts w:ascii="Times New Roman" w:hAnsi="Times New Roman" w:cs="Times New Roman"/>
          <w:bCs/>
          <w:iCs/>
        </w:rPr>
        <w:footnoteReference w:id="7"/>
      </w:r>
      <w:r>
        <w:rPr>
          <w:rFonts w:ascii="Times New Roman" w:hAnsi="Times New Roman" w:cs="Times New Roman"/>
          <w:bCs/>
          <w:iCs/>
        </w:rPr>
        <w:t xml:space="preserve"> sa podieľala v roku 2020 na dofinancovaní </w:t>
      </w:r>
      <w:r w:rsidRPr="007438A7">
        <w:rPr>
          <w:rFonts w:ascii="Times New Roman" w:hAnsi="Times New Roman" w:cs="Times New Roman"/>
          <w:bCs/>
          <w:iCs/>
        </w:rPr>
        <w:t>prenesen</w:t>
      </w:r>
      <w:r>
        <w:rPr>
          <w:rFonts w:ascii="Times New Roman" w:hAnsi="Times New Roman" w:cs="Times New Roman"/>
          <w:bCs/>
          <w:iCs/>
        </w:rPr>
        <w:t>ého</w:t>
      </w:r>
      <w:r w:rsidRPr="007438A7">
        <w:rPr>
          <w:rFonts w:ascii="Times New Roman" w:hAnsi="Times New Roman" w:cs="Times New Roman"/>
          <w:bCs/>
          <w:iCs/>
        </w:rPr>
        <w:t xml:space="preserve"> výkon</w:t>
      </w:r>
      <w:r>
        <w:rPr>
          <w:rFonts w:ascii="Times New Roman" w:hAnsi="Times New Roman" w:cs="Times New Roman"/>
          <w:bCs/>
          <w:iCs/>
        </w:rPr>
        <w:t>u</w:t>
      </w:r>
      <w:r w:rsidRPr="007438A7">
        <w:rPr>
          <w:rFonts w:ascii="Times New Roman" w:hAnsi="Times New Roman" w:cs="Times New Roman"/>
          <w:bCs/>
          <w:iCs/>
        </w:rPr>
        <w:t xml:space="preserve"> štátnej správy</w:t>
      </w:r>
      <w:r>
        <w:rPr>
          <w:rFonts w:ascii="Times New Roman" w:hAnsi="Times New Roman" w:cs="Times New Roman"/>
          <w:bCs/>
          <w:iCs/>
        </w:rPr>
        <w:t xml:space="preserve"> vo výške 2 922 989 Eur a to hlavne v činnosti </w:t>
      </w:r>
    </w:p>
    <w:p w:rsidR="00E94DBF" w:rsidRDefault="007438A7" w:rsidP="007E4AD5">
      <w:pPr>
        <w:pStyle w:val="Odsekzoznamu"/>
        <w:numPr>
          <w:ilvl w:val="1"/>
          <w:numId w:val="16"/>
        </w:numPr>
        <w:spacing w:after="0"/>
        <w:ind w:left="1985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7438A7">
        <w:rPr>
          <w:rFonts w:ascii="Times New Roman" w:hAnsi="Times New Roman" w:cs="Times New Roman"/>
          <w:bCs/>
          <w:iCs/>
        </w:rPr>
        <w:t>3.4. Stavebný poriadok</w:t>
      </w:r>
      <w:r w:rsidR="00E94DBF">
        <w:rPr>
          <w:rFonts w:ascii="Times New Roman" w:hAnsi="Times New Roman" w:cs="Times New Roman"/>
          <w:bCs/>
          <w:iCs/>
        </w:rPr>
        <w:t xml:space="preserve"> </w:t>
      </w:r>
      <w:r w:rsidRPr="007438A7">
        <w:rPr>
          <w:rFonts w:ascii="Times New Roman" w:hAnsi="Times New Roman" w:cs="Times New Roman"/>
          <w:bCs/>
          <w:iCs/>
        </w:rPr>
        <w:t>a miestne a účelové komunikácie</w:t>
      </w:r>
      <w:r>
        <w:rPr>
          <w:rFonts w:ascii="Times New Roman" w:hAnsi="Times New Roman" w:cs="Times New Roman"/>
          <w:bCs/>
          <w:iCs/>
        </w:rPr>
        <w:t xml:space="preserve"> v sume </w:t>
      </w:r>
      <w:r w:rsidRPr="007438A7">
        <w:rPr>
          <w:rFonts w:ascii="Times New Roman" w:hAnsi="Times New Roman" w:cs="Times New Roman"/>
          <w:bCs/>
          <w:iCs/>
        </w:rPr>
        <w:t xml:space="preserve">259 680 </w:t>
      </w:r>
      <w:r>
        <w:rPr>
          <w:rFonts w:ascii="Times New Roman" w:hAnsi="Times New Roman" w:cs="Times New Roman"/>
          <w:bCs/>
          <w:iCs/>
        </w:rPr>
        <w:t>Eur, </w:t>
      </w:r>
    </w:p>
    <w:p w:rsidR="007438A7" w:rsidRDefault="00E94DBF" w:rsidP="007E4AD5">
      <w:pPr>
        <w:pStyle w:val="Odsekzoznamu"/>
        <w:numPr>
          <w:ilvl w:val="1"/>
          <w:numId w:val="16"/>
        </w:numPr>
        <w:spacing w:after="0"/>
        <w:ind w:left="1985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E94DBF">
        <w:rPr>
          <w:rFonts w:ascii="Times New Roman" w:hAnsi="Times New Roman" w:cs="Times New Roman"/>
          <w:bCs/>
          <w:iCs/>
        </w:rPr>
        <w:t>3.10. Školstvo (prenesené kompetencie v ZŠ)</w:t>
      </w:r>
      <w:r>
        <w:rPr>
          <w:rFonts w:ascii="Times New Roman" w:hAnsi="Times New Roman" w:cs="Times New Roman"/>
          <w:bCs/>
          <w:iCs/>
        </w:rPr>
        <w:t xml:space="preserve"> v sume </w:t>
      </w:r>
      <w:r w:rsidRPr="00E94DBF">
        <w:rPr>
          <w:rFonts w:ascii="Times New Roman" w:hAnsi="Times New Roman" w:cs="Times New Roman"/>
          <w:bCs/>
          <w:iCs/>
        </w:rPr>
        <w:t>148</w:t>
      </w:r>
      <w:r>
        <w:rPr>
          <w:rFonts w:ascii="Times New Roman" w:hAnsi="Times New Roman" w:cs="Times New Roman"/>
          <w:bCs/>
          <w:iCs/>
        </w:rPr>
        <w:t> </w:t>
      </w:r>
      <w:r w:rsidRPr="00E94DBF">
        <w:rPr>
          <w:rFonts w:ascii="Times New Roman" w:hAnsi="Times New Roman" w:cs="Times New Roman"/>
          <w:bCs/>
          <w:iCs/>
        </w:rPr>
        <w:t>398</w:t>
      </w:r>
      <w:r>
        <w:rPr>
          <w:rFonts w:ascii="Times New Roman" w:hAnsi="Times New Roman" w:cs="Times New Roman"/>
          <w:bCs/>
          <w:iCs/>
        </w:rPr>
        <w:t xml:space="preserve"> Eur,</w:t>
      </w:r>
    </w:p>
    <w:p w:rsidR="00E94DBF" w:rsidRDefault="00E94DBF" w:rsidP="007E4AD5">
      <w:pPr>
        <w:pStyle w:val="Odsekzoznamu"/>
        <w:numPr>
          <w:ilvl w:val="1"/>
          <w:numId w:val="16"/>
        </w:numPr>
        <w:spacing w:after="0"/>
        <w:ind w:left="1985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E94DBF">
        <w:rPr>
          <w:rFonts w:ascii="Times New Roman" w:hAnsi="Times New Roman" w:cs="Times New Roman"/>
          <w:bCs/>
          <w:iCs/>
        </w:rPr>
        <w:t>3.10. Školstvo (prenesené kompetencie v MŠ)</w:t>
      </w:r>
      <w:r>
        <w:rPr>
          <w:rFonts w:ascii="Times New Roman" w:hAnsi="Times New Roman" w:cs="Times New Roman"/>
          <w:bCs/>
          <w:iCs/>
        </w:rPr>
        <w:t xml:space="preserve"> v sume </w:t>
      </w:r>
      <w:r w:rsidRPr="00E94DBF">
        <w:rPr>
          <w:rFonts w:ascii="Times New Roman" w:hAnsi="Times New Roman" w:cs="Times New Roman"/>
          <w:bCs/>
          <w:iCs/>
        </w:rPr>
        <w:t>2 453</w:t>
      </w:r>
      <w:r>
        <w:rPr>
          <w:rFonts w:ascii="Times New Roman" w:hAnsi="Times New Roman" w:cs="Times New Roman"/>
          <w:bCs/>
          <w:iCs/>
        </w:rPr>
        <w:t> </w:t>
      </w:r>
      <w:r w:rsidRPr="00E94DBF">
        <w:rPr>
          <w:rFonts w:ascii="Times New Roman" w:hAnsi="Times New Roman" w:cs="Times New Roman"/>
          <w:bCs/>
          <w:iCs/>
        </w:rPr>
        <w:t>152</w:t>
      </w:r>
      <w:r>
        <w:rPr>
          <w:rFonts w:ascii="Times New Roman" w:hAnsi="Times New Roman" w:cs="Times New Roman"/>
          <w:bCs/>
          <w:iCs/>
        </w:rPr>
        <w:t xml:space="preserve"> Eur.</w:t>
      </w:r>
    </w:p>
    <w:p w:rsidR="00E94DBF" w:rsidRDefault="00E94DBF" w:rsidP="007E4AD5">
      <w:pPr>
        <w:pStyle w:val="Odsekzoznamu"/>
        <w:numPr>
          <w:ilvl w:val="0"/>
          <w:numId w:val="16"/>
        </w:numPr>
        <w:tabs>
          <w:tab w:val="num" w:pos="1134"/>
        </w:tabs>
        <w:spacing w:after="0"/>
        <w:ind w:left="1559" w:hanging="357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E94DBF">
        <w:rPr>
          <w:rFonts w:ascii="Times New Roman" w:hAnsi="Times New Roman" w:cs="Times New Roman"/>
          <w:bCs/>
          <w:iCs/>
        </w:rPr>
        <w:t>Štátny fond rozvoja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bývania</w:t>
      </w:r>
      <w:r w:rsidR="00940462">
        <w:rPr>
          <w:rFonts w:ascii="Times New Roman" w:hAnsi="Times New Roman" w:cs="Times New Roman"/>
          <w:bCs/>
          <w:iCs/>
        </w:rPr>
        <w:t xml:space="preserve"> (3.5) </w:t>
      </w:r>
      <w:r>
        <w:rPr>
          <w:rFonts w:ascii="Times New Roman" w:hAnsi="Times New Roman" w:cs="Times New Roman"/>
          <w:bCs/>
          <w:iCs/>
        </w:rPr>
        <w:t>MČ</w:t>
      </w:r>
      <w:r w:rsidRPr="00E94DBF">
        <w:rPr>
          <w:rFonts w:ascii="Times New Roman" w:hAnsi="Times New Roman" w:cs="Times New Roman"/>
          <w:bCs/>
          <w:iCs/>
        </w:rPr>
        <w:t xml:space="preserve"> vykonáva kontrolu dodržiavania zmluvných podmienok pre mestské časti Bratislava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Petržalka, Bratislava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Jarovce, Bratislava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Rusovce a</w:t>
      </w:r>
      <w:r>
        <w:rPr>
          <w:rFonts w:ascii="Times New Roman" w:hAnsi="Times New Roman" w:cs="Times New Roman"/>
          <w:bCs/>
          <w:iCs/>
        </w:rPr>
        <w:t> </w:t>
      </w:r>
      <w:r w:rsidRPr="00E94DBF">
        <w:rPr>
          <w:rFonts w:ascii="Times New Roman" w:hAnsi="Times New Roman" w:cs="Times New Roman"/>
          <w:bCs/>
          <w:iCs/>
        </w:rPr>
        <w:t>Bratislava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Pr="00E94DBF">
        <w:rPr>
          <w:rFonts w:ascii="Times New Roman" w:hAnsi="Times New Roman" w:cs="Times New Roman"/>
          <w:bCs/>
          <w:iCs/>
        </w:rPr>
        <w:t xml:space="preserve">Čunovo v rozsahu preneseného výkonu štátnej správy </w:t>
      </w:r>
      <w:r w:rsidR="002E02C8">
        <w:rPr>
          <w:rFonts w:ascii="Times New Roman" w:hAnsi="Times New Roman" w:cs="Times New Roman"/>
          <w:bCs/>
          <w:iCs/>
        </w:rPr>
        <w:br/>
      </w:r>
      <w:r w:rsidRPr="00E94DBF">
        <w:rPr>
          <w:rFonts w:ascii="Times New Roman" w:hAnsi="Times New Roman" w:cs="Times New Roman"/>
          <w:bCs/>
          <w:iCs/>
        </w:rPr>
        <w:t>na úseku bývania v zmysle zákona č. 150/2013 Z.z. o Štátnom fonde rozvoja bývania.</w:t>
      </w:r>
    </w:p>
    <w:p w:rsidR="00B7670A" w:rsidRPr="00940462" w:rsidRDefault="00940462" w:rsidP="007E4AD5">
      <w:pPr>
        <w:pStyle w:val="Odsekzoznamu"/>
        <w:numPr>
          <w:ilvl w:val="0"/>
          <w:numId w:val="16"/>
        </w:numPr>
        <w:tabs>
          <w:tab w:val="num" w:pos="1134"/>
        </w:tabs>
        <w:spacing w:after="0"/>
        <w:ind w:left="1559" w:hanging="357"/>
        <w:contextualSpacing w:val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Činnosti š</w:t>
      </w:r>
      <w:r w:rsidRPr="00940462">
        <w:rPr>
          <w:rFonts w:ascii="Times New Roman" w:hAnsi="Times New Roman" w:cs="Times New Roman"/>
          <w:bCs/>
          <w:iCs/>
        </w:rPr>
        <w:t>kolsk</w:t>
      </w:r>
      <w:r>
        <w:rPr>
          <w:rFonts w:ascii="Times New Roman" w:hAnsi="Times New Roman" w:cs="Times New Roman"/>
          <w:bCs/>
          <w:iCs/>
        </w:rPr>
        <w:t>ého</w:t>
      </w:r>
      <w:r w:rsidRPr="00940462">
        <w:rPr>
          <w:rFonts w:ascii="Times New Roman" w:hAnsi="Times New Roman" w:cs="Times New Roman"/>
          <w:bCs/>
          <w:iCs/>
        </w:rPr>
        <w:t xml:space="preserve"> úrad</w:t>
      </w:r>
      <w:r>
        <w:rPr>
          <w:rFonts w:ascii="Times New Roman" w:hAnsi="Times New Roman" w:cs="Times New Roman"/>
          <w:bCs/>
          <w:iCs/>
        </w:rPr>
        <w:t>u</w:t>
      </w:r>
      <w:r w:rsidRPr="00940462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 xml:space="preserve">(3.9) </w:t>
      </w:r>
      <w:r w:rsidR="007438A7" w:rsidRPr="00E94DBF">
        <w:rPr>
          <w:rFonts w:ascii="Times New Roman" w:hAnsi="Times New Roman" w:cs="Times New Roman"/>
          <w:bCs/>
          <w:iCs/>
        </w:rPr>
        <w:t xml:space="preserve">v roku 2020 zabezpečovalo oddelenie školstva miestneho úradu. V rámci svojej činnosti plnilo úlohy v oblasti preneseného výkonu štátnej správy pre mestské časti Bratislava - Petržalka a Bratislava - Rusovce. </w:t>
      </w:r>
      <w:r w:rsidR="007438A7" w:rsidRPr="00E94DBF">
        <w:rPr>
          <w:rFonts w:ascii="Times New Roman" w:hAnsi="Times New Roman" w:cs="Times New Roman"/>
        </w:rPr>
        <w:t>Počas mimoriadneho prerušenia školského vyučovania v súvislosti s pandémiou COVID</w:t>
      </w:r>
      <w:r w:rsidR="009E0CFB">
        <w:rPr>
          <w:rFonts w:ascii="Times New Roman" w:hAnsi="Times New Roman" w:cs="Times New Roman"/>
        </w:rPr>
        <w:t xml:space="preserve"> -</w:t>
      </w:r>
      <w:r w:rsidR="007438A7" w:rsidRPr="00E94DBF">
        <w:rPr>
          <w:rFonts w:ascii="Times New Roman" w:hAnsi="Times New Roman" w:cs="Times New Roman"/>
        </w:rPr>
        <w:t xml:space="preserve"> </w:t>
      </w:r>
      <w:r w:rsidR="007438A7" w:rsidRPr="00E94DBF">
        <w:rPr>
          <w:rFonts w:ascii="Times New Roman" w:hAnsi="Times New Roman" w:cs="Times New Roman"/>
        </w:rPr>
        <w:lastRenderedPageBreak/>
        <w:t xml:space="preserve">19 sa na základe usmernení </w:t>
      </w:r>
      <w:proofErr w:type="spellStart"/>
      <w:r w:rsidR="007438A7" w:rsidRPr="00E94DBF">
        <w:rPr>
          <w:rFonts w:ascii="Times New Roman" w:hAnsi="Times New Roman" w:cs="Times New Roman"/>
        </w:rPr>
        <w:t>MŠVVaŠ</w:t>
      </w:r>
      <w:proofErr w:type="spellEnd"/>
      <w:r w:rsidR="00D71A21">
        <w:rPr>
          <w:rStyle w:val="Odkaznapoznmkupodiarou"/>
          <w:rFonts w:ascii="Times New Roman" w:hAnsi="Times New Roman" w:cs="Times New Roman"/>
        </w:rPr>
        <w:footnoteReference w:id="8"/>
      </w:r>
      <w:r w:rsidR="007438A7" w:rsidRPr="00E94DBF">
        <w:rPr>
          <w:rFonts w:ascii="Times New Roman" w:hAnsi="Times New Roman" w:cs="Times New Roman"/>
        </w:rPr>
        <w:t xml:space="preserve"> SR a ÚVZ</w:t>
      </w:r>
      <w:r w:rsidR="00D71A21">
        <w:rPr>
          <w:rStyle w:val="Odkaznapoznmkupodiarou"/>
          <w:rFonts w:ascii="Times New Roman" w:hAnsi="Times New Roman" w:cs="Times New Roman"/>
        </w:rPr>
        <w:footnoteReference w:id="9"/>
      </w:r>
      <w:r w:rsidR="007438A7" w:rsidRPr="00E94DBF">
        <w:rPr>
          <w:rFonts w:ascii="Times New Roman" w:hAnsi="Times New Roman" w:cs="Times New Roman"/>
        </w:rPr>
        <w:t xml:space="preserve"> vydávali pokyny k zabezpečeniu vzdelávacieho procesu dištančnou formou a následne pokyny k zabezpečeniu všetkých potrebných hygienicko-epidemiologických opatrení.</w:t>
      </w:r>
    </w:p>
    <w:p w:rsidR="00940462" w:rsidRDefault="00940462" w:rsidP="007E4AD5">
      <w:pPr>
        <w:pStyle w:val="Odsekzoznamu"/>
        <w:numPr>
          <w:ilvl w:val="0"/>
          <w:numId w:val="16"/>
        </w:numPr>
        <w:tabs>
          <w:tab w:val="num" w:pos="1134"/>
        </w:tabs>
        <w:spacing w:after="0"/>
        <w:ind w:left="1559" w:hanging="357"/>
        <w:contextualSpacing w:val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Školstvo (3.10) - o</w:t>
      </w:r>
      <w:r w:rsidRPr="00940462">
        <w:rPr>
          <w:rFonts w:ascii="Times New Roman" w:hAnsi="Times New Roman" w:cs="Times New Roman"/>
          <w:bCs/>
          <w:iCs/>
        </w:rPr>
        <w:t xml:space="preserve">d </w:t>
      </w:r>
      <w:r>
        <w:rPr>
          <w:rFonts w:ascii="Times New Roman" w:hAnsi="Times New Roman" w:cs="Times New Roman"/>
          <w:bCs/>
          <w:iCs/>
        </w:rPr>
        <w:t>0</w:t>
      </w:r>
      <w:r w:rsidRPr="00940462">
        <w:rPr>
          <w:rFonts w:ascii="Times New Roman" w:hAnsi="Times New Roman" w:cs="Times New Roman"/>
          <w:bCs/>
          <w:iCs/>
        </w:rPr>
        <w:t>1.</w:t>
      </w:r>
      <w:r>
        <w:rPr>
          <w:rFonts w:ascii="Times New Roman" w:hAnsi="Times New Roman" w:cs="Times New Roman"/>
          <w:bCs/>
          <w:iCs/>
        </w:rPr>
        <w:t>0</w:t>
      </w:r>
      <w:r w:rsidRPr="00940462">
        <w:rPr>
          <w:rFonts w:ascii="Times New Roman" w:hAnsi="Times New Roman" w:cs="Times New Roman"/>
          <w:bCs/>
          <w:iCs/>
        </w:rPr>
        <w:t xml:space="preserve">7.2020 </w:t>
      </w:r>
      <w:r>
        <w:rPr>
          <w:rFonts w:ascii="Times New Roman" w:hAnsi="Times New Roman" w:cs="Times New Roman"/>
          <w:bCs/>
          <w:iCs/>
        </w:rPr>
        <w:t xml:space="preserve">bolo zrušené </w:t>
      </w:r>
      <w:r w:rsidRPr="00940462">
        <w:rPr>
          <w:rFonts w:ascii="Times New Roman" w:hAnsi="Times New Roman" w:cs="Times New Roman"/>
          <w:bCs/>
          <w:iCs/>
        </w:rPr>
        <w:t xml:space="preserve">Stredisko služieb školám a školským zariadeniam Petržalka (ďalej SSŠaŠZP), pod ktoré patrilo 24 </w:t>
      </w:r>
      <w:r>
        <w:rPr>
          <w:rFonts w:ascii="Times New Roman" w:hAnsi="Times New Roman" w:cs="Times New Roman"/>
          <w:bCs/>
          <w:iCs/>
        </w:rPr>
        <w:t xml:space="preserve">MŠ vrátane </w:t>
      </w:r>
      <w:r w:rsidR="00207286">
        <w:rPr>
          <w:rFonts w:ascii="Times New Roman" w:hAnsi="Times New Roman" w:cs="Times New Roman"/>
          <w:bCs/>
          <w:iCs/>
        </w:rPr>
        <w:t>školských</w:t>
      </w:r>
      <w:r>
        <w:rPr>
          <w:rFonts w:ascii="Times New Roman" w:hAnsi="Times New Roman" w:cs="Times New Roman"/>
          <w:bCs/>
          <w:iCs/>
        </w:rPr>
        <w:t xml:space="preserve"> kuchýň a jedální. C</w:t>
      </w:r>
      <w:r w:rsidRPr="00940462">
        <w:rPr>
          <w:rFonts w:ascii="Times New Roman" w:hAnsi="Times New Roman" w:cs="Times New Roman"/>
          <w:bCs/>
          <w:iCs/>
        </w:rPr>
        <w:t xml:space="preserve">elá činnosť </w:t>
      </w:r>
      <w:r>
        <w:rPr>
          <w:rFonts w:ascii="Times New Roman" w:hAnsi="Times New Roman" w:cs="Times New Roman"/>
          <w:bCs/>
          <w:iCs/>
        </w:rPr>
        <w:t>MŠ bola</w:t>
      </w:r>
      <w:r w:rsidRPr="00940462">
        <w:rPr>
          <w:rFonts w:ascii="Times New Roman" w:hAnsi="Times New Roman" w:cs="Times New Roman"/>
          <w:bCs/>
          <w:iCs/>
        </w:rPr>
        <w:t xml:space="preserve"> presunutá pod Mestskú časť Bratislava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940462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Pr="00940462">
        <w:rPr>
          <w:rFonts w:ascii="Times New Roman" w:hAnsi="Times New Roman" w:cs="Times New Roman"/>
          <w:bCs/>
          <w:iCs/>
        </w:rPr>
        <w:t xml:space="preserve">Petržalka. Pri 20-tich </w:t>
      </w:r>
      <w:r>
        <w:rPr>
          <w:rFonts w:ascii="Times New Roman" w:hAnsi="Times New Roman" w:cs="Times New Roman"/>
          <w:bCs/>
          <w:iCs/>
        </w:rPr>
        <w:t>MŠ</w:t>
      </w:r>
      <w:r w:rsidRPr="00940462">
        <w:rPr>
          <w:rFonts w:ascii="Times New Roman" w:hAnsi="Times New Roman" w:cs="Times New Roman"/>
          <w:bCs/>
          <w:iCs/>
        </w:rPr>
        <w:t xml:space="preserve"> sú v prevádzke aj školské kuchyne so školskými jedálňami, 4 </w:t>
      </w:r>
      <w:r>
        <w:rPr>
          <w:rFonts w:ascii="Times New Roman" w:hAnsi="Times New Roman" w:cs="Times New Roman"/>
          <w:bCs/>
          <w:iCs/>
        </w:rPr>
        <w:t>MŠ</w:t>
      </w:r>
      <w:r w:rsidRPr="00940462">
        <w:rPr>
          <w:rFonts w:ascii="Times New Roman" w:hAnsi="Times New Roman" w:cs="Times New Roman"/>
          <w:bCs/>
          <w:iCs/>
        </w:rPr>
        <w:t xml:space="preserve"> sú zriadené v budovách </w:t>
      </w:r>
      <w:r>
        <w:rPr>
          <w:rFonts w:ascii="Times New Roman" w:hAnsi="Times New Roman" w:cs="Times New Roman"/>
          <w:bCs/>
          <w:iCs/>
        </w:rPr>
        <w:t>ZŠ a MŠ</w:t>
      </w:r>
      <w:r w:rsidRPr="00940462">
        <w:rPr>
          <w:rFonts w:ascii="Times New Roman" w:hAnsi="Times New Roman" w:cs="Times New Roman"/>
          <w:bCs/>
          <w:iCs/>
        </w:rPr>
        <w:t xml:space="preserve"> využívajú služby jedální</w:t>
      </w:r>
      <w:r>
        <w:rPr>
          <w:rFonts w:ascii="Times New Roman" w:hAnsi="Times New Roman" w:cs="Times New Roman"/>
          <w:bCs/>
          <w:iCs/>
        </w:rPr>
        <w:t xml:space="preserve"> v ZŠ</w:t>
      </w:r>
      <w:r w:rsidRPr="00940462">
        <w:rPr>
          <w:rFonts w:ascii="Times New Roman" w:hAnsi="Times New Roman" w:cs="Times New Roman"/>
          <w:bCs/>
          <w:iCs/>
        </w:rPr>
        <w:t>.</w:t>
      </w:r>
      <w:r w:rsidR="00614CEF">
        <w:rPr>
          <w:rFonts w:ascii="Times New Roman" w:hAnsi="Times New Roman" w:cs="Times New Roman"/>
          <w:bCs/>
          <w:iCs/>
        </w:rPr>
        <w:t xml:space="preserve"> </w:t>
      </w:r>
      <w:r w:rsidR="00614CEF">
        <w:rPr>
          <w:rFonts w:ascii="Times New Roman" w:hAnsi="Times New Roman" w:cs="Times New Roman"/>
          <w:bCs/>
          <w:iCs/>
        </w:rPr>
        <w:br/>
        <w:t xml:space="preserve">Školstvu boli poskytnuté aj </w:t>
      </w:r>
      <w:r w:rsidR="00614CEF" w:rsidRPr="00614CEF">
        <w:rPr>
          <w:rFonts w:ascii="Times New Roman" w:hAnsi="Times New Roman" w:cs="Times New Roman"/>
          <w:bCs/>
          <w:iCs/>
        </w:rPr>
        <w:t>sponzorské dary</w:t>
      </w:r>
      <w:r w:rsidR="00614CEF">
        <w:rPr>
          <w:rFonts w:ascii="Times New Roman" w:hAnsi="Times New Roman" w:cs="Times New Roman"/>
          <w:bCs/>
          <w:iCs/>
        </w:rPr>
        <w:t xml:space="preserve"> v</w:t>
      </w:r>
      <w:r w:rsidR="00614CEF" w:rsidRPr="00614CEF">
        <w:rPr>
          <w:rFonts w:ascii="Times New Roman" w:hAnsi="Times New Roman" w:cs="Times New Roman"/>
          <w:bCs/>
          <w:iCs/>
        </w:rPr>
        <w:t xml:space="preserve">o </w:t>
      </w:r>
      <w:r w:rsidR="00614CEF">
        <w:rPr>
          <w:rFonts w:ascii="Times New Roman" w:hAnsi="Times New Roman" w:cs="Times New Roman"/>
          <w:bCs/>
          <w:iCs/>
        </w:rPr>
        <w:t>v</w:t>
      </w:r>
      <w:r w:rsidR="00614CEF" w:rsidRPr="00614CEF">
        <w:rPr>
          <w:rFonts w:ascii="Times New Roman" w:hAnsi="Times New Roman" w:cs="Times New Roman"/>
          <w:bCs/>
          <w:iCs/>
        </w:rPr>
        <w:t>ýške 15</w:t>
      </w:r>
      <w:r w:rsidR="00614CEF">
        <w:rPr>
          <w:rFonts w:ascii="Times New Roman" w:hAnsi="Times New Roman" w:cs="Times New Roman"/>
          <w:bCs/>
          <w:iCs/>
        </w:rPr>
        <w:t> </w:t>
      </w:r>
      <w:r w:rsidR="00614CEF" w:rsidRPr="00614CEF">
        <w:rPr>
          <w:rFonts w:ascii="Times New Roman" w:hAnsi="Times New Roman" w:cs="Times New Roman"/>
          <w:bCs/>
          <w:iCs/>
        </w:rPr>
        <w:t>463</w:t>
      </w:r>
      <w:r w:rsidR="00614CEF">
        <w:rPr>
          <w:rFonts w:ascii="Times New Roman" w:hAnsi="Times New Roman" w:cs="Times New Roman"/>
          <w:bCs/>
          <w:iCs/>
        </w:rPr>
        <w:t xml:space="preserve"> Eur a boli čerpané.</w:t>
      </w:r>
    </w:p>
    <w:p w:rsidR="00B572D3" w:rsidRDefault="00B572D3" w:rsidP="0045342F">
      <w:pPr>
        <w:pStyle w:val="Odsekzoznamu"/>
        <w:numPr>
          <w:ilvl w:val="2"/>
          <w:numId w:val="11"/>
        </w:numPr>
        <w:tabs>
          <w:tab w:val="num" w:pos="1134"/>
        </w:tabs>
        <w:spacing w:before="36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Ostatné poskytnuté dotácie</w:t>
      </w:r>
    </w:p>
    <w:p w:rsidR="0041279D" w:rsidRPr="00C26F9C" w:rsidRDefault="0041279D" w:rsidP="00465B69">
      <w:pPr>
        <w:pStyle w:val="Odsekzoznamu"/>
        <w:numPr>
          <w:ilvl w:val="0"/>
          <w:numId w:val="17"/>
        </w:numPr>
        <w:spacing w:before="240" w:after="0"/>
        <w:ind w:left="1417" w:hanging="425"/>
        <w:contextualSpacing w:val="0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Voľby do Národnej rady SR</w:t>
      </w:r>
    </w:p>
    <w:p w:rsidR="0041279D" w:rsidRDefault="0041279D" w:rsidP="006047D3">
      <w:pPr>
        <w:tabs>
          <w:tab w:val="num" w:pos="1134"/>
        </w:tabs>
        <w:spacing w:after="0"/>
        <w:ind w:left="1418"/>
        <w:jc w:val="both"/>
        <w:rPr>
          <w:rFonts w:ascii="Times New Roman" w:hAnsi="Times New Roman" w:cs="Times New Roman"/>
        </w:rPr>
      </w:pPr>
      <w:r w:rsidRPr="0041279D">
        <w:rPr>
          <w:rFonts w:ascii="Times New Roman" w:hAnsi="Times New Roman" w:cs="Times New Roman"/>
        </w:rPr>
        <w:t>V roku 2020 na základe rozhodnutia predsedu Národnej rady SR č. 351/2019 Z.z. o vyhlásení volieb do Národnej rady SR</w:t>
      </w:r>
      <w:r>
        <w:rPr>
          <w:rFonts w:ascii="Times New Roman" w:hAnsi="Times New Roman" w:cs="Times New Roman"/>
        </w:rPr>
        <w:t xml:space="preserve"> (29.02.2020). </w:t>
      </w:r>
      <w:r w:rsidR="001F3FFB">
        <w:rPr>
          <w:rFonts w:ascii="Times New Roman" w:hAnsi="Times New Roman" w:cs="Times New Roman"/>
        </w:rPr>
        <w:t>Poskytnuté f</w:t>
      </w:r>
      <w:r w:rsidRPr="0041279D">
        <w:rPr>
          <w:rFonts w:ascii="Times New Roman" w:hAnsi="Times New Roman" w:cs="Times New Roman"/>
        </w:rPr>
        <w:t>inančné prostriedky boli v</w:t>
      </w:r>
      <w:r w:rsidR="001F3FFB">
        <w:rPr>
          <w:rFonts w:ascii="Times New Roman" w:hAnsi="Times New Roman" w:cs="Times New Roman"/>
        </w:rPr>
        <w:t>o</w:t>
      </w:r>
      <w:r w:rsidRPr="0041279D">
        <w:rPr>
          <w:rFonts w:ascii="Times New Roman" w:hAnsi="Times New Roman" w:cs="Times New Roman"/>
        </w:rPr>
        <w:t>  výške 78 370,10</w:t>
      </w:r>
      <w:r w:rsidR="00BC5B5C">
        <w:rPr>
          <w:rFonts w:ascii="Times New Roman" w:hAnsi="Times New Roman" w:cs="Times New Roman"/>
        </w:rPr>
        <w:t xml:space="preserve"> Eur</w:t>
      </w:r>
      <w:r w:rsidR="001F3FFB">
        <w:rPr>
          <w:rFonts w:ascii="Times New Roman" w:hAnsi="Times New Roman" w:cs="Times New Roman"/>
        </w:rPr>
        <w:t>.</w:t>
      </w:r>
      <w:r w:rsidR="00BC5B5C">
        <w:rPr>
          <w:rFonts w:ascii="Times New Roman" w:hAnsi="Times New Roman" w:cs="Times New Roman"/>
        </w:rPr>
        <w:t xml:space="preserve"> </w:t>
      </w:r>
      <w:r w:rsidR="001F3FFB">
        <w:rPr>
          <w:rFonts w:ascii="Times New Roman" w:hAnsi="Times New Roman" w:cs="Times New Roman"/>
        </w:rPr>
        <w:t>D</w:t>
      </w:r>
      <w:r w:rsidR="00BC5B5C">
        <w:rPr>
          <w:rFonts w:ascii="Times New Roman" w:hAnsi="Times New Roman" w:cs="Times New Roman"/>
        </w:rPr>
        <w:t>otácia</w:t>
      </w:r>
      <w:r w:rsidR="006047D3">
        <w:rPr>
          <w:rFonts w:ascii="Times New Roman" w:hAnsi="Times New Roman" w:cs="Times New Roman"/>
        </w:rPr>
        <w:t xml:space="preserve"> </w:t>
      </w:r>
      <w:r w:rsidR="001F3FFB">
        <w:rPr>
          <w:rFonts w:ascii="Times New Roman" w:hAnsi="Times New Roman" w:cs="Times New Roman"/>
        </w:rPr>
        <w:t>bola</w:t>
      </w:r>
      <w:r w:rsidR="00BC5B5C">
        <w:rPr>
          <w:rFonts w:ascii="Times New Roman" w:hAnsi="Times New Roman" w:cs="Times New Roman"/>
        </w:rPr>
        <w:t xml:space="preserve"> MČ</w:t>
      </w:r>
      <w:r w:rsidR="00BC5B5C" w:rsidRPr="00BC5B5C">
        <w:rPr>
          <w:rFonts w:ascii="Times New Roman" w:hAnsi="Times New Roman" w:cs="Times New Roman"/>
        </w:rPr>
        <w:t xml:space="preserve"> </w:t>
      </w:r>
      <w:r w:rsidR="00207286" w:rsidRPr="00BC5B5C">
        <w:rPr>
          <w:rFonts w:ascii="Times New Roman" w:hAnsi="Times New Roman" w:cs="Times New Roman"/>
        </w:rPr>
        <w:t>poskytnut</w:t>
      </w:r>
      <w:r w:rsidR="00207286">
        <w:rPr>
          <w:rFonts w:ascii="Times New Roman" w:hAnsi="Times New Roman" w:cs="Times New Roman"/>
        </w:rPr>
        <w:t>á</w:t>
      </w:r>
      <w:r w:rsidR="00BC5B5C" w:rsidRPr="00BC5B5C">
        <w:rPr>
          <w:rFonts w:ascii="Times New Roman" w:hAnsi="Times New Roman" w:cs="Times New Roman"/>
        </w:rPr>
        <w:t xml:space="preserve"> zo štátneho rozpočtu </w:t>
      </w:r>
      <w:r w:rsidR="006047D3">
        <w:rPr>
          <w:rFonts w:ascii="Times New Roman" w:hAnsi="Times New Roman" w:cs="Times New Roman"/>
        </w:rPr>
        <w:t xml:space="preserve">(MV SR) </w:t>
      </w:r>
      <w:r w:rsidR="00BC5B5C" w:rsidRPr="00BC5B5C">
        <w:rPr>
          <w:rFonts w:ascii="Times New Roman" w:hAnsi="Times New Roman" w:cs="Times New Roman"/>
        </w:rPr>
        <w:t xml:space="preserve">prostredníctvom </w:t>
      </w:r>
      <w:r w:rsidR="00BC5B5C">
        <w:rPr>
          <w:rFonts w:ascii="Times New Roman" w:hAnsi="Times New Roman" w:cs="Times New Roman"/>
        </w:rPr>
        <w:t>OÚ BA</w:t>
      </w:r>
      <w:r>
        <w:rPr>
          <w:rFonts w:ascii="Times New Roman" w:hAnsi="Times New Roman" w:cs="Times New Roman"/>
        </w:rPr>
        <w:t>.</w:t>
      </w:r>
    </w:p>
    <w:p w:rsidR="0041279D" w:rsidRPr="00C26F9C" w:rsidRDefault="006047D3" w:rsidP="007E4AD5">
      <w:pPr>
        <w:pStyle w:val="Odsekzoznamu"/>
        <w:numPr>
          <w:ilvl w:val="0"/>
          <w:numId w:val="17"/>
        </w:numPr>
        <w:spacing w:before="240" w:after="0"/>
        <w:ind w:left="1417" w:hanging="425"/>
        <w:contextualSpacing w:val="0"/>
        <w:rPr>
          <w:rFonts w:ascii="Times New Roman" w:hAnsi="Times New Roman" w:cs="Times New Roman"/>
          <w:smallCaps/>
        </w:rPr>
      </w:pPr>
      <w:r w:rsidRPr="00C26F9C">
        <w:rPr>
          <w:rFonts w:ascii="Times New Roman" w:hAnsi="Times New Roman" w:cs="Times New Roman"/>
          <w:smallCaps/>
          <w:u w:val="single"/>
        </w:rPr>
        <w:t>Sčitovanie obyvateľov, bytov, domov</w:t>
      </w:r>
    </w:p>
    <w:p w:rsidR="006047D3" w:rsidRDefault="006047D3" w:rsidP="006047D3">
      <w:pPr>
        <w:tabs>
          <w:tab w:val="num" w:pos="1134"/>
        </w:tabs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zmysle</w:t>
      </w:r>
      <w:r w:rsidRPr="006047D3">
        <w:rPr>
          <w:rFonts w:ascii="Times New Roman" w:hAnsi="Times New Roman" w:cs="Times New Roman"/>
        </w:rPr>
        <w:t xml:space="preserve"> zákona  </w:t>
      </w:r>
      <w:r>
        <w:rPr>
          <w:rFonts w:ascii="Times New Roman" w:hAnsi="Times New Roman" w:cs="Times New Roman"/>
        </w:rPr>
        <w:t xml:space="preserve">č. </w:t>
      </w:r>
      <w:r w:rsidRPr="006047D3">
        <w:rPr>
          <w:rFonts w:ascii="Times New Roman" w:hAnsi="Times New Roman" w:cs="Times New Roman"/>
        </w:rPr>
        <w:t>223/2019 Z.z. o sčítaní obyvateľov, bytov a domov výšk</w:t>
      </w:r>
      <w:r>
        <w:rPr>
          <w:rFonts w:ascii="Times New Roman" w:hAnsi="Times New Roman" w:cs="Times New Roman"/>
        </w:rPr>
        <w:t>a</w:t>
      </w:r>
      <w:r w:rsidRPr="006047D3">
        <w:rPr>
          <w:rFonts w:ascii="Times New Roman" w:hAnsi="Times New Roman" w:cs="Times New Roman"/>
        </w:rPr>
        <w:t xml:space="preserve"> dotácie zo </w:t>
      </w:r>
      <w:r>
        <w:rPr>
          <w:rFonts w:ascii="Times New Roman" w:hAnsi="Times New Roman" w:cs="Times New Roman"/>
        </w:rPr>
        <w:t>ŠR</w:t>
      </w:r>
      <w:r w:rsidRPr="006047D3">
        <w:rPr>
          <w:rFonts w:ascii="Times New Roman" w:hAnsi="Times New Roman" w:cs="Times New Roman"/>
        </w:rPr>
        <w:t xml:space="preserve"> na úhradu nákladov preneseného výkonu štátnej správy sčítania obyvateľov, domov a bytov v roku 2020 </w:t>
      </w:r>
      <w:r>
        <w:rPr>
          <w:rFonts w:ascii="Times New Roman" w:hAnsi="Times New Roman" w:cs="Times New Roman"/>
        </w:rPr>
        <w:t xml:space="preserve">je </w:t>
      </w:r>
      <w:r w:rsidRPr="006047D3">
        <w:rPr>
          <w:rFonts w:ascii="Times New Roman" w:hAnsi="Times New Roman" w:cs="Times New Roman"/>
        </w:rPr>
        <w:t>v sume 203 948 </w:t>
      </w:r>
      <w:r>
        <w:rPr>
          <w:rFonts w:ascii="Times New Roman" w:hAnsi="Times New Roman" w:cs="Times New Roman"/>
        </w:rPr>
        <w:t>Eur</w:t>
      </w:r>
      <w:r w:rsidRPr="006047D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V roku 2020 vznikli n</w:t>
      </w:r>
      <w:r w:rsidRPr="006047D3">
        <w:rPr>
          <w:rFonts w:ascii="Times New Roman" w:hAnsi="Times New Roman" w:cs="Times New Roman"/>
        </w:rPr>
        <w:t xml:space="preserve">áklady v sume 140 773,32 </w:t>
      </w:r>
      <w:r>
        <w:rPr>
          <w:rFonts w:ascii="Times New Roman" w:hAnsi="Times New Roman" w:cs="Times New Roman"/>
        </w:rPr>
        <w:t>Eur</w:t>
      </w:r>
      <w:r w:rsidRPr="006047D3">
        <w:rPr>
          <w:rFonts w:ascii="Times New Roman" w:hAnsi="Times New Roman" w:cs="Times New Roman"/>
        </w:rPr>
        <w:t>. Zostatok prostriedkov bude použitý v zmysle usmernenia v roku 2021</w:t>
      </w:r>
      <w:r>
        <w:rPr>
          <w:rFonts w:ascii="Times New Roman" w:hAnsi="Times New Roman" w:cs="Times New Roman"/>
        </w:rPr>
        <w:t>.</w:t>
      </w:r>
    </w:p>
    <w:p w:rsidR="006047D3" w:rsidRPr="00C26F9C" w:rsidRDefault="006047D3" w:rsidP="007E4AD5">
      <w:pPr>
        <w:pStyle w:val="Odsekzoznamu"/>
        <w:numPr>
          <w:ilvl w:val="0"/>
          <w:numId w:val="17"/>
        </w:numPr>
        <w:spacing w:before="240" w:after="0"/>
        <w:ind w:left="1417" w:hanging="425"/>
        <w:contextualSpacing w:val="0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Sociálna podpora žiakom, ktorých rodičia sú v hmotnej núdzi</w:t>
      </w:r>
    </w:p>
    <w:p w:rsidR="006047D3" w:rsidRDefault="006047D3" w:rsidP="006047D3">
      <w:pPr>
        <w:spacing w:after="0"/>
        <w:ind w:left="1418"/>
        <w:jc w:val="both"/>
        <w:rPr>
          <w:rFonts w:ascii="Times New Roman" w:hAnsi="Times New Roman" w:cs="Times New Roman"/>
        </w:rPr>
      </w:pPr>
      <w:r w:rsidRPr="006047D3">
        <w:rPr>
          <w:rFonts w:ascii="Times New Roman" w:hAnsi="Times New Roman" w:cs="Times New Roman"/>
        </w:rPr>
        <w:t xml:space="preserve">Úrad práce sociálnych vecí a rodiny, poskytuje </w:t>
      </w:r>
      <w:r>
        <w:rPr>
          <w:rFonts w:ascii="Times New Roman" w:hAnsi="Times New Roman" w:cs="Times New Roman"/>
        </w:rPr>
        <w:t>dotácie na:</w:t>
      </w:r>
    </w:p>
    <w:p w:rsidR="006047D3" w:rsidRDefault="002D28EB" w:rsidP="007E4AD5">
      <w:pPr>
        <w:pStyle w:val="Odsekzoznamu"/>
        <w:numPr>
          <w:ilvl w:val="0"/>
          <w:numId w:val="18"/>
        </w:numPr>
        <w:spacing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školské potreby – nepožiadal ani jeden rodič</w:t>
      </w:r>
    </w:p>
    <w:p w:rsidR="002D28EB" w:rsidRPr="002D28EB" w:rsidRDefault="002D28EB" w:rsidP="007E4AD5">
      <w:pPr>
        <w:pStyle w:val="Odsekzoznamu"/>
        <w:numPr>
          <w:ilvl w:val="0"/>
          <w:numId w:val="18"/>
        </w:numPr>
        <w:spacing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stravu - p</w:t>
      </w:r>
      <w:r w:rsidRPr="002D28EB">
        <w:rPr>
          <w:rFonts w:ascii="Times New Roman" w:hAnsi="Times New Roman" w:cs="Times New Roman"/>
        </w:rPr>
        <w:t>rijatá dotácia činila sumu 1 032 663,60</w:t>
      </w:r>
      <w:r>
        <w:rPr>
          <w:rFonts w:ascii="Times New Roman" w:hAnsi="Times New Roman" w:cs="Times New Roman"/>
        </w:rPr>
        <w:t xml:space="preserve"> Eur, k</w:t>
      </w:r>
      <w:r w:rsidRPr="002D28EB">
        <w:rPr>
          <w:rFonts w:ascii="Times New Roman" w:hAnsi="Times New Roman" w:cs="Times New Roman"/>
        </w:rPr>
        <w:t xml:space="preserve"> 31.12.2020 </w:t>
      </w:r>
      <w:r>
        <w:rPr>
          <w:rFonts w:ascii="Times New Roman" w:hAnsi="Times New Roman" w:cs="Times New Roman"/>
        </w:rPr>
        <w:t>MČ</w:t>
      </w:r>
      <w:r w:rsidRPr="002D28EB">
        <w:rPr>
          <w:rFonts w:ascii="Times New Roman" w:hAnsi="Times New Roman" w:cs="Times New Roman"/>
        </w:rPr>
        <w:t xml:space="preserve"> vyčerpala 539 363,36</w:t>
      </w:r>
      <w:r>
        <w:rPr>
          <w:rFonts w:ascii="Times New Roman" w:hAnsi="Times New Roman" w:cs="Times New Roman"/>
        </w:rPr>
        <w:t xml:space="preserve"> Eur</w:t>
      </w:r>
      <w:r w:rsidRPr="002D28EB">
        <w:rPr>
          <w:rFonts w:ascii="Times New Roman" w:hAnsi="Times New Roman" w:cs="Times New Roman"/>
        </w:rPr>
        <w:t>. Nevyčerpané finančné prostriedky budú zúčtované a vrátené poskytovateľovi dotácie.</w:t>
      </w:r>
    </w:p>
    <w:p w:rsidR="002D28EB" w:rsidRDefault="002D28EB" w:rsidP="007E4AD5">
      <w:pPr>
        <w:pStyle w:val="Odsekzoznamu"/>
        <w:numPr>
          <w:ilvl w:val="0"/>
          <w:numId w:val="18"/>
        </w:numPr>
        <w:spacing w:after="120"/>
        <w:ind w:left="1843" w:hanging="357"/>
        <w:contextualSpacing w:val="0"/>
        <w:jc w:val="both"/>
        <w:rPr>
          <w:rFonts w:ascii="Times New Roman" w:hAnsi="Times New Roman" w:cs="Times New Roman"/>
        </w:rPr>
      </w:pPr>
      <w:r w:rsidRPr="002D28EB">
        <w:rPr>
          <w:rFonts w:ascii="Times New Roman" w:hAnsi="Times New Roman" w:cs="Times New Roman"/>
        </w:rPr>
        <w:t>osobitn</w:t>
      </w:r>
      <w:r w:rsidR="00E50C6F">
        <w:rPr>
          <w:rFonts w:ascii="Times New Roman" w:hAnsi="Times New Roman" w:cs="Times New Roman"/>
        </w:rPr>
        <w:t>ého náhradného</w:t>
      </w:r>
      <w:r w:rsidRPr="002D28EB">
        <w:rPr>
          <w:rFonts w:ascii="Times New Roman" w:hAnsi="Times New Roman" w:cs="Times New Roman"/>
        </w:rPr>
        <w:t xml:space="preserve"> príjemc</w:t>
      </w:r>
      <w:r w:rsidR="00E50C6F">
        <w:rPr>
          <w:rFonts w:ascii="Times New Roman" w:hAnsi="Times New Roman" w:cs="Times New Roman"/>
        </w:rPr>
        <w:t>u</w:t>
      </w:r>
      <w:r w:rsidRPr="002D28EB">
        <w:rPr>
          <w:rFonts w:ascii="Times New Roman" w:hAnsi="Times New Roman" w:cs="Times New Roman"/>
        </w:rPr>
        <w:t xml:space="preserve"> prídavku na dieťa</w:t>
      </w:r>
      <w:r w:rsidR="00BD717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Ind w:w="1951" w:type="dxa"/>
        <w:tblLook w:val="04A0" w:firstRow="1" w:lastRow="0" w:firstColumn="1" w:lastColumn="0" w:noHBand="0" w:noVBand="1"/>
      </w:tblPr>
      <w:tblGrid>
        <w:gridCol w:w="2693"/>
        <w:gridCol w:w="851"/>
        <w:gridCol w:w="1276"/>
        <w:gridCol w:w="1276"/>
      </w:tblGrid>
      <w:tr w:rsidR="00E3078B" w:rsidRPr="002D28EB" w:rsidTr="005B3CED">
        <w:tc>
          <w:tcPr>
            <w:tcW w:w="2693" w:type="dxa"/>
            <w:shd w:val="clear" w:color="auto" w:fill="FF9900"/>
          </w:tcPr>
          <w:p w:rsidR="00E3078B" w:rsidRPr="002D28EB" w:rsidRDefault="00E3078B" w:rsidP="002D28EB">
            <w:pPr>
              <w:spacing w:before="20" w:after="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9900"/>
            <w:vAlign w:val="center"/>
          </w:tcPr>
          <w:p w:rsidR="00E3078B" w:rsidRPr="002D28EB" w:rsidRDefault="00E3078B" w:rsidP="009503E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8EB">
              <w:rPr>
                <w:rFonts w:ascii="Times New Roman" w:hAnsi="Times New Roman" w:cs="Times New Roman"/>
                <w:b/>
                <w:sz w:val="20"/>
                <w:szCs w:val="20"/>
              </w:rPr>
              <w:t>Rok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E3078B" w:rsidRPr="002D28EB" w:rsidRDefault="00E3078B" w:rsidP="009503E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8EB">
              <w:rPr>
                <w:rFonts w:ascii="Times New Roman" w:hAnsi="Times New Roman" w:cs="Times New Roman"/>
                <w:b/>
                <w:sz w:val="20"/>
                <w:szCs w:val="20"/>
              </w:rPr>
              <w:t>Suma v Eur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E3078B" w:rsidRPr="002D28EB" w:rsidRDefault="00E3078B" w:rsidP="005B3CE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Vyplatené v Eur</w:t>
            </w:r>
          </w:p>
        </w:tc>
      </w:tr>
      <w:tr w:rsidR="00E3078B" w:rsidTr="00E3078B">
        <w:tc>
          <w:tcPr>
            <w:tcW w:w="2693" w:type="dxa"/>
            <w:vAlign w:val="center"/>
          </w:tcPr>
          <w:p w:rsidR="00E3078B" w:rsidRPr="002D28EB" w:rsidRDefault="00E3078B" w:rsidP="009503E6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2D28E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2D28E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oskytnutý príspevok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v roku</w:t>
            </w:r>
          </w:p>
        </w:tc>
        <w:tc>
          <w:tcPr>
            <w:tcW w:w="851" w:type="dxa"/>
            <w:vAlign w:val="center"/>
          </w:tcPr>
          <w:p w:rsidR="00E3078B" w:rsidRPr="002D28EB" w:rsidRDefault="00E3078B" w:rsidP="009503E6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276" w:type="dxa"/>
            <w:vAlign w:val="center"/>
          </w:tcPr>
          <w:p w:rsidR="00E3078B" w:rsidRPr="002D28EB" w:rsidRDefault="00E3078B" w:rsidP="009503E6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28EB">
              <w:rPr>
                <w:rFonts w:ascii="Times New Roman" w:hAnsi="Times New Roman" w:cs="Times New Roman"/>
                <w:bCs/>
                <w:sz w:val="18"/>
                <w:szCs w:val="18"/>
              </w:rPr>
              <w:t>7 116,79</w:t>
            </w:r>
          </w:p>
        </w:tc>
        <w:tc>
          <w:tcPr>
            <w:tcW w:w="1276" w:type="dxa"/>
            <w:vMerge w:val="restart"/>
            <w:vAlign w:val="center"/>
          </w:tcPr>
          <w:p w:rsidR="00E3078B" w:rsidRPr="002D28EB" w:rsidRDefault="00E3078B" w:rsidP="00E3078B">
            <w:pPr>
              <w:spacing w:before="20" w:after="2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10 084,44</w:t>
            </w:r>
          </w:p>
        </w:tc>
      </w:tr>
      <w:tr w:rsidR="00E3078B" w:rsidTr="001F3FFB">
        <w:tc>
          <w:tcPr>
            <w:tcW w:w="2693" w:type="dxa"/>
            <w:vAlign w:val="center"/>
          </w:tcPr>
          <w:p w:rsidR="00E3078B" w:rsidRPr="00E50C6F" w:rsidRDefault="00E3078B" w:rsidP="009503E6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n</w:t>
            </w:r>
            <w:r w:rsidRPr="00E50C6F">
              <w:rPr>
                <w:rFonts w:ascii="Times New Roman" w:hAnsi="Times New Roman" w:cs="Times New Roman"/>
                <w:bCs/>
                <w:sz w:val="18"/>
                <w:szCs w:val="18"/>
              </w:rPr>
              <w:t>evyčerpané prostriedky z roku</w:t>
            </w:r>
          </w:p>
        </w:tc>
        <w:tc>
          <w:tcPr>
            <w:tcW w:w="851" w:type="dxa"/>
            <w:vAlign w:val="center"/>
          </w:tcPr>
          <w:p w:rsidR="00E3078B" w:rsidRPr="00E50C6F" w:rsidRDefault="00E3078B" w:rsidP="009503E6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276" w:type="dxa"/>
            <w:vAlign w:val="center"/>
          </w:tcPr>
          <w:p w:rsidR="00E3078B" w:rsidRPr="00E50C6F" w:rsidRDefault="00E3078B" w:rsidP="009503E6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0C6F">
              <w:rPr>
                <w:rFonts w:ascii="Times New Roman" w:hAnsi="Times New Roman" w:cs="Times New Roman"/>
                <w:bCs/>
                <w:sz w:val="18"/>
                <w:szCs w:val="18"/>
              </w:rPr>
              <w:t>1 988,32</w:t>
            </w:r>
          </w:p>
        </w:tc>
        <w:tc>
          <w:tcPr>
            <w:tcW w:w="1276" w:type="dxa"/>
            <w:vMerge/>
          </w:tcPr>
          <w:p w:rsidR="00E3078B" w:rsidRPr="00E50C6F" w:rsidRDefault="00E3078B" w:rsidP="009503E6">
            <w:pPr>
              <w:spacing w:before="20" w:after="2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3078B" w:rsidTr="001F3FFB"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E3078B" w:rsidRPr="002D28EB" w:rsidRDefault="00E3078B" w:rsidP="009503E6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n</w:t>
            </w:r>
            <w:r w:rsidRPr="00E50C6F">
              <w:rPr>
                <w:rFonts w:ascii="Times New Roman" w:hAnsi="Times New Roman" w:cs="Times New Roman"/>
                <w:bCs/>
                <w:sz w:val="18"/>
                <w:szCs w:val="18"/>
              </w:rPr>
              <w:t>evyčerpané prostriedky z roku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078B" w:rsidRPr="002D28EB" w:rsidRDefault="00E3078B" w:rsidP="009503E6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3078B" w:rsidRPr="002D28EB" w:rsidRDefault="00E3078B" w:rsidP="009503E6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6 206,54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3078B" w:rsidRDefault="00E3078B" w:rsidP="009503E6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78B" w:rsidTr="001F3FFB">
        <w:tc>
          <w:tcPr>
            <w:tcW w:w="2693" w:type="dxa"/>
            <w:shd w:val="clear" w:color="auto" w:fill="FF9900"/>
            <w:vAlign w:val="center"/>
          </w:tcPr>
          <w:p w:rsidR="00E3078B" w:rsidRPr="009503E6" w:rsidRDefault="00E3078B" w:rsidP="009503E6">
            <w:pPr>
              <w:spacing w:before="20" w:after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SPOLU / Zostatok</w:t>
            </w:r>
          </w:p>
        </w:tc>
        <w:tc>
          <w:tcPr>
            <w:tcW w:w="851" w:type="dxa"/>
            <w:shd w:val="clear" w:color="auto" w:fill="FF9900"/>
          </w:tcPr>
          <w:p w:rsidR="00E3078B" w:rsidRDefault="00E3078B" w:rsidP="002D28EB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9900"/>
            <w:vAlign w:val="center"/>
          </w:tcPr>
          <w:p w:rsidR="00E3078B" w:rsidRPr="009503E6" w:rsidRDefault="00E3078B" w:rsidP="009503E6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03E6">
              <w:rPr>
                <w:rFonts w:ascii="Times New Roman" w:hAnsi="Times New Roman" w:cs="Times New Roman"/>
                <w:b/>
                <w:sz w:val="20"/>
                <w:szCs w:val="20"/>
              </w:rPr>
              <w:t>15 311,65</w:t>
            </w:r>
          </w:p>
        </w:tc>
        <w:tc>
          <w:tcPr>
            <w:tcW w:w="1276" w:type="dxa"/>
            <w:shd w:val="clear" w:color="auto" w:fill="FF9900"/>
          </w:tcPr>
          <w:p w:rsidR="00E3078B" w:rsidRPr="009503E6" w:rsidRDefault="002D28EB" w:rsidP="009503E6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5 227,21</w:t>
            </w:r>
          </w:p>
        </w:tc>
      </w:tr>
    </w:tbl>
    <w:p w:rsidR="002D28EB" w:rsidRPr="002D28EB" w:rsidRDefault="002D28EB" w:rsidP="002D28EB">
      <w:pPr>
        <w:spacing w:after="0"/>
        <w:ind w:left="1123"/>
        <w:jc w:val="both"/>
        <w:rPr>
          <w:rFonts w:ascii="Times New Roman" w:hAnsi="Times New Roman" w:cs="Times New Roman"/>
        </w:rPr>
      </w:pPr>
    </w:p>
    <w:p w:rsidR="002D28EB" w:rsidRPr="00E3078B" w:rsidRDefault="002D28EB" w:rsidP="00E3078B">
      <w:pPr>
        <w:spacing w:after="0"/>
        <w:ind w:left="1843"/>
        <w:jc w:val="both"/>
        <w:rPr>
          <w:rFonts w:ascii="Times New Roman" w:hAnsi="Times New Roman" w:cs="Times New Roman"/>
        </w:rPr>
      </w:pPr>
      <w:r w:rsidRPr="00E3078B">
        <w:rPr>
          <w:rFonts w:ascii="Times New Roman" w:hAnsi="Times New Roman" w:cs="Times New Roman"/>
          <w:bCs/>
        </w:rPr>
        <w:t>V </w:t>
      </w:r>
      <w:r w:rsidR="00E3078B">
        <w:rPr>
          <w:rFonts w:ascii="Times New Roman" w:hAnsi="Times New Roman" w:cs="Times New Roman"/>
          <w:bCs/>
        </w:rPr>
        <w:t>roku</w:t>
      </w:r>
      <w:r w:rsidRPr="00E3078B">
        <w:rPr>
          <w:rFonts w:ascii="Times New Roman" w:hAnsi="Times New Roman" w:cs="Times New Roman"/>
          <w:bCs/>
        </w:rPr>
        <w:t xml:space="preserve"> 2020 </w:t>
      </w:r>
      <w:r w:rsidR="00E3078B">
        <w:rPr>
          <w:rFonts w:ascii="Times New Roman" w:hAnsi="Times New Roman" w:cs="Times New Roman"/>
          <w:bCs/>
        </w:rPr>
        <w:t>MČ</w:t>
      </w:r>
      <w:r w:rsidRPr="00E3078B">
        <w:rPr>
          <w:rFonts w:ascii="Times New Roman" w:hAnsi="Times New Roman" w:cs="Times New Roman"/>
          <w:bCs/>
        </w:rPr>
        <w:t xml:space="preserve"> vyplatila zákonným zástupcom prídavok na dieťa v celkovej výške 10 084,44 </w:t>
      </w:r>
      <w:r w:rsidR="00E3078B">
        <w:rPr>
          <w:rFonts w:ascii="Times New Roman" w:hAnsi="Times New Roman" w:cs="Times New Roman"/>
          <w:bCs/>
        </w:rPr>
        <w:t>Eur</w:t>
      </w:r>
      <w:r w:rsidRPr="00E3078B">
        <w:rPr>
          <w:rFonts w:ascii="Times New Roman" w:hAnsi="Times New Roman" w:cs="Times New Roman"/>
          <w:bCs/>
        </w:rPr>
        <w:t xml:space="preserve">. Nevyčerpané prostriedky v sume 5 227,21 </w:t>
      </w:r>
      <w:r w:rsidR="003E7E6B">
        <w:rPr>
          <w:rFonts w:ascii="Times New Roman" w:hAnsi="Times New Roman" w:cs="Times New Roman"/>
          <w:bCs/>
        </w:rPr>
        <w:t>Eur</w:t>
      </w:r>
      <w:r w:rsidRPr="00E3078B">
        <w:rPr>
          <w:rFonts w:ascii="Times New Roman" w:hAnsi="Times New Roman" w:cs="Times New Roman"/>
          <w:bCs/>
        </w:rPr>
        <w:t xml:space="preserve"> budú použité v roku 2021.</w:t>
      </w:r>
      <w:r w:rsidR="005B3CED">
        <w:rPr>
          <w:rFonts w:ascii="Times New Roman" w:hAnsi="Times New Roman" w:cs="Times New Roman"/>
          <w:bCs/>
        </w:rPr>
        <w:t xml:space="preserve"> </w:t>
      </w:r>
    </w:p>
    <w:p w:rsidR="006047D3" w:rsidRPr="00C26F9C" w:rsidRDefault="003E7E6B" w:rsidP="0045342F">
      <w:pPr>
        <w:pStyle w:val="Odsekzoznamu"/>
        <w:numPr>
          <w:ilvl w:val="0"/>
          <w:numId w:val="17"/>
        </w:numPr>
        <w:spacing w:before="840" w:after="0"/>
        <w:ind w:left="1417" w:hanging="425"/>
        <w:contextualSpacing w:val="0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lastRenderedPageBreak/>
        <w:t>Sociálna oblasť</w:t>
      </w:r>
    </w:p>
    <w:p w:rsidR="003E7E6B" w:rsidRDefault="00FB7E11" w:rsidP="005B3CED">
      <w:pPr>
        <w:spacing w:after="120"/>
        <w:ind w:left="141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Dotácie boli poskytnuté</w:t>
      </w:r>
      <w:r w:rsidR="003E7E6B" w:rsidRPr="003E7E6B">
        <w:rPr>
          <w:rFonts w:ascii="Times New Roman" w:hAnsi="Times New Roman" w:cs="Times New Roman"/>
          <w:bCs/>
        </w:rPr>
        <w:t xml:space="preserve"> </w:t>
      </w:r>
      <w:r w:rsidR="005B3CED">
        <w:rPr>
          <w:rFonts w:ascii="Times New Roman" w:hAnsi="Times New Roman" w:cs="Times New Roman"/>
          <w:bCs/>
        </w:rPr>
        <w:t xml:space="preserve">od </w:t>
      </w:r>
      <w:proofErr w:type="spellStart"/>
      <w:r w:rsidR="005B3CED">
        <w:rPr>
          <w:rFonts w:ascii="Times New Roman" w:hAnsi="Times New Roman" w:cs="Times New Roman"/>
          <w:bCs/>
        </w:rPr>
        <w:t>MPSVaR</w:t>
      </w:r>
      <w:proofErr w:type="spellEnd"/>
      <w:r w:rsidR="005B3CED">
        <w:rPr>
          <w:rFonts w:ascii="Times New Roman" w:hAnsi="Times New Roman" w:cs="Times New Roman"/>
          <w:bCs/>
        </w:rPr>
        <w:t xml:space="preserve"> SR </w:t>
      </w:r>
      <w:r w:rsidR="003E7E6B" w:rsidRPr="003E7E6B">
        <w:rPr>
          <w:rFonts w:ascii="Times New Roman" w:hAnsi="Times New Roman" w:cs="Times New Roman"/>
          <w:bCs/>
        </w:rPr>
        <w:t>pre</w:t>
      </w:r>
      <w:r w:rsidR="003E7E6B">
        <w:rPr>
          <w:rFonts w:ascii="Times New Roman" w:hAnsi="Times New Roman" w:cs="Times New Roman"/>
          <w:bCs/>
        </w:rPr>
        <w:t>:</w:t>
      </w:r>
    </w:p>
    <w:tbl>
      <w:tblPr>
        <w:tblStyle w:val="Mriekatabuky"/>
        <w:tblW w:w="7259" w:type="dxa"/>
        <w:tblInd w:w="1526" w:type="dxa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1305"/>
        <w:gridCol w:w="1276"/>
      </w:tblGrid>
      <w:tr w:rsidR="005B3CED" w:rsidRPr="002D28EB" w:rsidTr="00FB7E11">
        <w:tc>
          <w:tcPr>
            <w:tcW w:w="2268" w:type="dxa"/>
            <w:shd w:val="clear" w:color="auto" w:fill="FF9900"/>
          </w:tcPr>
          <w:p w:rsidR="005B3CED" w:rsidRPr="002D28EB" w:rsidRDefault="005B3CED" w:rsidP="001F3FFB">
            <w:pPr>
              <w:spacing w:before="20" w:after="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9900"/>
            <w:vAlign w:val="center"/>
          </w:tcPr>
          <w:p w:rsidR="005B3CED" w:rsidRPr="002D28EB" w:rsidRDefault="005B3CED" w:rsidP="001F3FFB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Suma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5B3CED">
              <w:rPr>
                <w:rFonts w:ascii="Times New Roman" w:hAnsi="Times New Roman" w:cs="Times New Roman"/>
                <w:b/>
                <w:sz w:val="20"/>
                <w:szCs w:val="20"/>
              </w:rPr>
              <w:t>v Eur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5B3CED" w:rsidRPr="002D28EB" w:rsidRDefault="005B3CED" w:rsidP="001F3FFB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Čerpanie</w:t>
            </w:r>
            <w:r w:rsidR="00186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dotácie</w:t>
            </w:r>
          </w:p>
        </w:tc>
        <w:tc>
          <w:tcPr>
            <w:tcW w:w="1305" w:type="dxa"/>
            <w:shd w:val="clear" w:color="auto" w:fill="FBD4B4" w:themeFill="accent6" w:themeFillTint="66"/>
            <w:vAlign w:val="center"/>
          </w:tcPr>
          <w:p w:rsidR="005B3CED" w:rsidRPr="002D28EB" w:rsidRDefault="005B3CED" w:rsidP="005B3CE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Financované MČ v Eur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5B3CED" w:rsidRDefault="0018603F" w:rsidP="005B3CE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Oprávnené</w:t>
            </w:r>
            <w:r w:rsidR="005B3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náklady</w:t>
            </w:r>
          </w:p>
        </w:tc>
      </w:tr>
      <w:tr w:rsidR="005B3CED" w:rsidRPr="002D28EB" w:rsidTr="00FB7E11">
        <w:tc>
          <w:tcPr>
            <w:tcW w:w="2268" w:type="dxa"/>
            <w:vAlign w:val="center"/>
          </w:tcPr>
          <w:p w:rsidR="005B3CED" w:rsidRPr="002D28EB" w:rsidRDefault="005B3CED" w:rsidP="001F3FFB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5B3CED">
              <w:rPr>
                <w:rFonts w:ascii="Times New Roman" w:hAnsi="Times New Roman" w:cs="Times New Roman"/>
                <w:bCs/>
                <w:sz w:val="18"/>
                <w:szCs w:val="18"/>
              </w:rPr>
              <w:t>Zariadenie núdzového bývania (</w:t>
            </w:r>
            <w:proofErr w:type="spellStart"/>
            <w:r w:rsidRPr="005B3CED">
              <w:rPr>
                <w:rFonts w:ascii="Times New Roman" w:hAnsi="Times New Roman" w:cs="Times New Roman"/>
                <w:bCs/>
                <w:sz w:val="18"/>
                <w:szCs w:val="18"/>
              </w:rPr>
              <w:t>ZARNu</w:t>
            </w:r>
            <w:proofErr w:type="spellEnd"/>
            <w:r w:rsidRPr="005B3CE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5B3CED" w:rsidRPr="002D28EB" w:rsidRDefault="008F111C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11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18603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F111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="001860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center"/>
          </w:tcPr>
          <w:p w:rsidR="005B3CED" w:rsidRPr="002D28EB" w:rsidRDefault="0018603F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11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F111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05" w:type="dxa"/>
            <w:vAlign w:val="center"/>
          </w:tcPr>
          <w:p w:rsidR="005B3CED" w:rsidRPr="002D28EB" w:rsidRDefault="0018603F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18 927,00</w:t>
            </w:r>
          </w:p>
        </w:tc>
        <w:tc>
          <w:tcPr>
            <w:tcW w:w="1276" w:type="dxa"/>
            <w:vAlign w:val="center"/>
          </w:tcPr>
          <w:p w:rsidR="005B3CED" w:rsidRPr="002D28EB" w:rsidRDefault="0018603F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31 527,00</w:t>
            </w:r>
          </w:p>
        </w:tc>
      </w:tr>
      <w:tr w:rsidR="0018603F" w:rsidRPr="002D28EB" w:rsidTr="00FB7E11">
        <w:tc>
          <w:tcPr>
            <w:tcW w:w="2268" w:type="dxa"/>
            <w:vAlign w:val="center"/>
          </w:tcPr>
          <w:p w:rsidR="0018603F" w:rsidRPr="005B3CED" w:rsidRDefault="0018603F" w:rsidP="001F3FFB">
            <w:pPr>
              <w:spacing w:before="20" w:after="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03F">
              <w:rPr>
                <w:rFonts w:ascii="Times New Roman" w:hAnsi="Times New Roman" w:cs="Times New Roman"/>
                <w:bCs/>
                <w:sz w:val="18"/>
                <w:szCs w:val="18"/>
              </w:rPr>
              <w:t>Útulok pre matky s deťmi</w:t>
            </w:r>
          </w:p>
        </w:tc>
        <w:tc>
          <w:tcPr>
            <w:tcW w:w="1134" w:type="dxa"/>
            <w:vAlign w:val="center"/>
          </w:tcPr>
          <w:p w:rsidR="0018603F" w:rsidRPr="008F111C" w:rsidRDefault="0018603F" w:rsidP="0018603F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03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8603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center"/>
          </w:tcPr>
          <w:p w:rsidR="0018603F" w:rsidRPr="008F111C" w:rsidRDefault="0018603F" w:rsidP="0018603F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03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8603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05" w:type="dxa"/>
            <w:vAlign w:val="center"/>
          </w:tcPr>
          <w:p w:rsidR="0018603F" w:rsidRDefault="00FB7E11" w:rsidP="0018603F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23 554,00</w:t>
            </w:r>
          </w:p>
        </w:tc>
        <w:tc>
          <w:tcPr>
            <w:tcW w:w="1276" w:type="dxa"/>
            <w:vAlign w:val="center"/>
          </w:tcPr>
          <w:p w:rsidR="0018603F" w:rsidRDefault="0018603F" w:rsidP="0018603F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03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18603F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5B3CED" w:rsidRPr="002D28EB" w:rsidTr="00FB7E11"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B3CED" w:rsidRPr="002D28EB" w:rsidRDefault="005B3CED" w:rsidP="001F3FFB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5B3CED">
              <w:rPr>
                <w:rFonts w:ascii="Times New Roman" w:hAnsi="Times New Roman" w:cs="Times New Roman"/>
                <w:bCs/>
                <w:sz w:val="18"/>
                <w:szCs w:val="18"/>
              </w:rPr>
              <w:t>Zariadenie opatrovateľskej služby (ZOS)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B3CED" w:rsidRPr="002D28EB" w:rsidRDefault="005B3CED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="0018603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  <w:r w:rsidR="001860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B3CED" w:rsidRPr="002D28EB" w:rsidRDefault="005B3CED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="0018603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  <w:r w:rsidR="001860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5B3CED" w:rsidRPr="005B3CED" w:rsidRDefault="005B3CED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B3CED">
              <w:rPr>
                <w:rFonts w:ascii="Times New Roman" w:hAnsi="Times New Roman" w:cs="Times New Roman"/>
                <w:sz w:val="18"/>
                <w:szCs w:val="18"/>
              </w:rPr>
              <w:t>376 669,18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B3CED" w:rsidRPr="002D28EB" w:rsidRDefault="005B3CED" w:rsidP="005B3CED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B3CED">
              <w:rPr>
                <w:rFonts w:ascii="Times New Roman" w:hAnsi="Times New Roman" w:cs="Times New Roman"/>
                <w:bCs/>
                <w:sz w:val="18"/>
                <w:szCs w:val="18"/>
              </w:rPr>
              <w:t>686 797,18</w:t>
            </w:r>
          </w:p>
        </w:tc>
      </w:tr>
      <w:tr w:rsidR="005B3CED" w:rsidRPr="009503E6" w:rsidTr="00FB7E11">
        <w:tc>
          <w:tcPr>
            <w:tcW w:w="2268" w:type="dxa"/>
            <w:shd w:val="clear" w:color="auto" w:fill="FF9900"/>
            <w:vAlign w:val="center"/>
          </w:tcPr>
          <w:p w:rsidR="005B3CED" w:rsidRPr="009503E6" w:rsidRDefault="005B3CED" w:rsidP="001F3FFB">
            <w:pPr>
              <w:spacing w:before="20" w:after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SPOLU / Zostatok</w:t>
            </w:r>
          </w:p>
        </w:tc>
        <w:tc>
          <w:tcPr>
            <w:tcW w:w="1134" w:type="dxa"/>
            <w:shd w:val="clear" w:color="auto" w:fill="FF9900"/>
          </w:tcPr>
          <w:p w:rsidR="005B3CED" w:rsidRPr="0018603F" w:rsidRDefault="0018603F" w:rsidP="0018603F">
            <w:pPr>
              <w:spacing w:before="20" w:after="20"/>
              <w:ind w:left="-10" w:firstLine="1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03F">
              <w:rPr>
                <w:rFonts w:ascii="Times New Roman" w:hAnsi="Times New Roman" w:cs="Times New Roman"/>
                <w:b/>
                <w:sz w:val="20"/>
                <w:szCs w:val="20"/>
              </w:rPr>
              <w:t>342 528,0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5B3CED" w:rsidRPr="009503E6" w:rsidRDefault="00FB7E11" w:rsidP="001F3FFB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03F">
              <w:rPr>
                <w:rFonts w:ascii="Times New Roman" w:hAnsi="Times New Roman" w:cs="Times New Roman"/>
                <w:b/>
                <w:sz w:val="20"/>
                <w:szCs w:val="20"/>
              </w:rPr>
              <w:t>342 528,0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05" w:type="dxa"/>
            <w:shd w:val="clear" w:color="auto" w:fill="FBD4B4" w:themeFill="accent6" w:themeFillTint="66"/>
            <w:vAlign w:val="center"/>
          </w:tcPr>
          <w:p w:rsidR="005B3CED" w:rsidRPr="009503E6" w:rsidRDefault="00FB7E11" w:rsidP="005B3CED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419 150,18</w:t>
            </w:r>
          </w:p>
        </w:tc>
        <w:tc>
          <w:tcPr>
            <w:tcW w:w="1276" w:type="dxa"/>
            <w:shd w:val="clear" w:color="auto" w:fill="FF9900"/>
            <w:vAlign w:val="center"/>
          </w:tcPr>
          <w:p w:rsidR="005B3CED" w:rsidRPr="009503E6" w:rsidRDefault="00FB7E11" w:rsidP="00FB7E11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E11">
              <w:rPr>
                <w:rFonts w:ascii="Times New Roman" w:hAnsi="Times New Roman" w:cs="Times New Roman"/>
                <w:b/>
                <w:sz w:val="20"/>
                <w:szCs w:val="20"/>
              </w:rPr>
              <w:t>761 678,18</w:t>
            </w:r>
          </w:p>
        </w:tc>
      </w:tr>
    </w:tbl>
    <w:p w:rsidR="005B3CED" w:rsidRDefault="005B3CED" w:rsidP="003E7E6B">
      <w:pPr>
        <w:spacing w:after="0"/>
        <w:ind w:left="1418"/>
        <w:jc w:val="both"/>
        <w:rPr>
          <w:rFonts w:ascii="Times New Roman" w:hAnsi="Times New Roman" w:cs="Times New Roman"/>
          <w:bCs/>
        </w:rPr>
      </w:pPr>
    </w:p>
    <w:p w:rsidR="003E7E6B" w:rsidRPr="00FB7E11" w:rsidRDefault="00FB7E11" w:rsidP="00FB7E11">
      <w:pPr>
        <w:pStyle w:val="Odsekzoznamu"/>
        <w:spacing w:before="120"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 uvedeného prehľadu je evidentné, že mestská časť Bratislava – Petržalka venuje sociálnej oblasti značnú pozornosť, čo je vidieť aj pri financovaní. MČ </w:t>
      </w:r>
      <w:r w:rsidR="00056298">
        <w:rPr>
          <w:rFonts w:ascii="Times New Roman" w:hAnsi="Times New Roman" w:cs="Times New Roman"/>
        </w:rPr>
        <w:t xml:space="preserve">prispela </w:t>
      </w:r>
      <w:r>
        <w:rPr>
          <w:rFonts w:ascii="Times New Roman" w:hAnsi="Times New Roman" w:cs="Times New Roman"/>
        </w:rPr>
        <w:t>vyššou sumou ako sú poskytnuté dotácie zo ŠR</w:t>
      </w:r>
      <w:r w:rsidR="00056298">
        <w:rPr>
          <w:rFonts w:ascii="Times New Roman" w:hAnsi="Times New Roman" w:cs="Times New Roman"/>
        </w:rPr>
        <w:t>.</w:t>
      </w:r>
    </w:p>
    <w:p w:rsidR="00FB7E11" w:rsidRPr="00C26F9C" w:rsidRDefault="00056298" w:rsidP="00465B69">
      <w:pPr>
        <w:pStyle w:val="Odsekzoznamu"/>
        <w:numPr>
          <w:ilvl w:val="0"/>
          <w:numId w:val="17"/>
        </w:numPr>
        <w:spacing w:before="480" w:after="0"/>
        <w:ind w:left="1417" w:hanging="425"/>
        <w:contextualSpacing w:val="0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 xml:space="preserve">Dotácie poskytnuté </w:t>
      </w:r>
      <w:proofErr w:type="spellStart"/>
      <w:r w:rsidRPr="00C26F9C">
        <w:rPr>
          <w:rFonts w:ascii="Times New Roman" w:hAnsi="Times New Roman" w:cs="Times New Roman"/>
          <w:smallCaps/>
          <w:u w:val="single"/>
        </w:rPr>
        <w:t>MPSVaR</w:t>
      </w:r>
      <w:proofErr w:type="spellEnd"/>
      <w:r w:rsidRPr="00C26F9C">
        <w:rPr>
          <w:rFonts w:ascii="Times New Roman" w:hAnsi="Times New Roman" w:cs="Times New Roman"/>
          <w:smallCaps/>
          <w:u w:val="single"/>
        </w:rPr>
        <w:t xml:space="preserve"> v súvislosti s ochorením COVID</w:t>
      </w:r>
      <w:r w:rsidR="009E0CFB">
        <w:rPr>
          <w:rFonts w:ascii="Times New Roman" w:hAnsi="Times New Roman" w:cs="Times New Roman"/>
          <w:smallCaps/>
          <w:u w:val="single"/>
        </w:rPr>
        <w:t xml:space="preserve"> </w:t>
      </w:r>
      <w:r w:rsidRPr="00C26F9C">
        <w:rPr>
          <w:rFonts w:ascii="Times New Roman" w:hAnsi="Times New Roman" w:cs="Times New Roman"/>
          <w:smallCaps/>
          <w:u w:val="single"/>
        </w:rPr>
        <w:t>-</w:t>
      </w:r>
      <w:r w:rsidR="009E0CFB">
        <w:rPr>
          <w:rFonts w:ascii="Times New Roman" w:hAnsi="Times New Roman" w:cs="Times New Roman"/>
          <w:smallCaps/>
          <w:u w:val="single"/>
        </w:rPr>
        <w:t xml:space="preserve"> </w:t>
      </w:r>
      <w:r w:rsidRPr="00C26F9C">
        <w:rPr>
          <w:rFonts w:ascii="Times New Roman" w:hAnsi="Times New Roman" w:cs="Times New Roman"/>
          <w:smallCaps/>
          <w:u w:val="single"/>
        </w:rPr>
        <w:t>19</w:t>
      </w:r>
    </w:p>
    <w:p w:rsidR="00056298" w:rsidRDefault="00056298" w:rsidP="00056298">
      <w:p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zmysle </w:t>
      </w:r>
      <w:r w:rsidRPr="00056298">
        <w:rPr>
          <w:rFonts w:ascii="Times New Roman" w:hAnsi="Times New Roman" w:cs="Times New Roman"/>
        </w:rPr>
        <w:t>Nariadeni</w:t>
      </w:r>
      <w:r>
        <w:rPr>
          <w:rFonts w:ascii="Times New Roman" w:hAnsi="Times New Roman" w:cs="Times New Roman"/>
        </w:rPr>
        <w:t>a</w:t>
      </w:r>
      <w:r w:rsidRPr="00056298">
        <w:rPr>
          <w:rFonts w:ascii="Times New Roman" w:hAnsi="Times New Roman" w:cs="Times New Roman"/>
        </w:rPr>
        <w:t xml:space="preserve"> vlády SR č. 103/2020 Z.z. </w:t>
      </w:r>
      <w:r>
        <w:rPr>
          <w:rFonts w:ascii="Times New Roman" w:hAnsi="Times New Roman" w:cs="Times New Roman"/>
        </w:rPr>
        <w:t xml:space="preserve">a </w:t>
      </w:r>
      <w:r w:rsidRPr="00056298">
        <w:rPr>
          <w:rFonts w:ascii="Times New Roman" w:hAnsi="Times New Roman" w:cs="Times New Roman"/>
        </w:rPr>
        <w:t>vyšpecifikova</w:t>
      </w:r>
      <w:r>
        <w:rPr>
          <w:rFonts w:ascii="Times New Roman" w:hAnsi="Times New Roman" w:cs="Times New Roman"/>
        </w:rPr>
        <w:t>ných</w:t>
      </w:r>
      <w:r w:rsidRPr="00056298">
        <w:rPr>
          <w:rFonts w:ascii="Times New Roman" w:hAnsi="Times New Roman" w:cs="Times New Roman"/>
        </w:rPr>
        <w:t xml:space="preserve">  oblast</w:t>
      </w:r>
      <w:r>
        <w:rPr>
          <w:rFonts w:ascii="Times New Roman" w:hAnsi="Times New Roman" w:cs="Times New Roman"/>
        </w:rPr>
        <w:t>í</w:t>
      </w:r>
      <w:r w:rsidRPr="00056298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 </w:t>
      </w:r>
      <w:r w:rsidRPr="00056298">
        <w:rPr>
          <w:rFonts w:ascii="Times New Roman" w:hAnsi="Times New Roman" w:cs="Times New Roman"/>
        </w:rPr>
        <w:t>činnost</w:t>
      </w:r>
      <w:r>
        <w:rPr>
          <w:rFonts w:ascii="Times New Roman" w:hAnsi="Times New Roman" w:cs="Times New Roman"/>
        </w:rPr>
        <w:t xml:space="preserve">í boli </w:t>
      </w:r>
      <w:r w:rsidRPr="00056298">
        <w:rPr>
          <w:rFonts w:ascii="Times New Roman" w:hAnsi="Times New Roman" w:cs="Times New Roman"/>
        </w:rPr>
        <w:t>Stredisku sociálnych služieb Petržalka odsúhlasené a poskytnuté dve dotácie.</w:t>
      </w:r>
    </w:p>
    <w:p w:rsidR="00056298" w:rsidRDefault="00993D47" w:rsidP="007E4AD5">
      <w:pPr>
        <w:pStyle w:val="Odsekzoznamu"/>
        <w:numPr>
          <w:ilvl w:val="0"/>
          <w:numId w:val="19"/>
        </w:numPr>
        <w:spacing w:after="0"/>
        <w:ind w:left="1843"/>
        <w:jc w:val="both"/>
        <w:rPr>
          <w:rFonts w:ascii="Times New Roman" w:hAnsi="Times New Roman" w:cs="Times New Roman"/>
        </w:rPr>
      </w:pPr>
      <w:r w:rsidRPr="00993D47">
        <w:rPr>
          <w:rFonts w:ascii="Times New Roman" w:hAnsi="Times New Roman" w:cs="Times New Roman"/>
        </w:rPr>
        <w:t>Jedna jednorazová dotácia v sume 48 636 Eur</w:t>
      </w:r>
      <w:r>
        <w:rPr>
          <w:rFonts w:ascii="Times New Roman" w:hAnsi="Times New Roman" w:cs="Times New Roman"/>
        </w:rPr>
        <w:t xml:space="preserve"> bola</w:t>
      </w:r>
      <w:r w:rsidRPr="00993D47">
        <w:rPr>
          <w:rFonts w:ascii="Times New Roman" w:hAnsi="Times New Roman" w:cs="Times New Roman"/>
        </w:rPr>
        <w:t xml:space="preserve"> na ocenenie zamestnancov v oblasti sociálnych služieb na tzv. mimoriadne odmeny (nad rámec mzdy) </w:t>
      </w:r>
      <w:r w:rsidR="00BD7174">
        <w:rPr>
          <w:rFonts w:ascii="Times New Roman" w:hAnsi="Times New Roman" w:cs="Times New Roman"/>
        </w:rPr>
        <w:br/>
      </w:r>
      <w:r w:rsidRPr="00993D47">
        <w:rPr>
          <w:rFonts w:ascii="Times New Roman" w:hAnsi="Times New Roman" w:cs="Times New Roman"/>
        </w:rPr>
        <w:t>za kvalitné vykonávanie pracovných činností alebo práce presahujúce rámec pracovných činností. Dotácia bola čerpaná v sume 47 864 Eur, nevyčerpané prostriedky vo výške 772 Eur boli v roku 2021 vrátené na účet poskytovateľa.</w:t>
      </w:r>
    </w:p>
    <w:p w:rsidR="00993D47" w:rsidRPr="00993D47" w:rsidRDefault="00993D47" w:rsidP="007E4AD5">
      <w:pPr>
        <w:pStyle w:val="Odsekzoznamu"/>
        <w:numPr>
          <w:ilvl w:val="0"/>
          <w:numId w:val="19"/>
        </w:numPr>
        <w:spacing w:after="0"/>
        <w:ind w:left="1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Druhá </w:t>
      </w:r>
      <w:r w:rsidRPr="00993D47">
        <w:rPr>
          <w:rFonts w:ascii="Times New Roman" w:hAnsi="Times New Roman" w:cs="Times New Roman"/>
        </w:rPr>
        <w:t>dotáci</w:t>
      </w:r>
      <w:r>
        <w:rPr>
          <w:rFonts w:ascii="Times New Roman" w:hAnsi="Times New Roman" w:cs="Times New Roman"/>
        </w:rPr>
        <w:t>a</w:t>
      </w:r>
      <w:r w:rsidRPr="00993D47">
        <w:rPr>
          <w:rFonts w:ascii="Times New Roman" w:hAnsi="Times New Roman" w:cs="Times New Roman"/>
        </w:rPr>
        <w:t xml:space="preserve"> v sume 1 700 </w:t>
      </w:r>
      <w:r>
        <w:rPr>
          <w:rFonts w:ascii="Times New Roman" w:hAnsi="Times New Roman" w:cs="Times New Roman"/>
        </w:rPr>
        <w:t>Eur bola</w:t>
      </w:r>
      <w:r w:rsidRPr="00993D47">
        <w:rPr>
          <w:rFonts w:ascii="Times New Roman" w:hAnsi="Times New Roman" w:cs="Times New Roman"/>
        </w:rPr>
        <w:t xml:space="preserve"> na nákup výživových doplnkov </w:t>
      </w:r>
      <w:r w:rsidR="00BD7174">
        <w:rPr>
          <w:rFonts w:ascii="Times New Roman" w:hAnsi="Times New Roman" w:cs="Times New Roman"/>
        </w:rPr>
        <w:br/>
      </w:r>
      <w:r w:rsidRPr="00993D47">
        <w:rPr>
          <w:rFonts w:ascii="Times New Roman" w:hAnsi="Times New Roman" w:cs="Times New Roman"/>
        </w:rPr>
        <w:t>na predchádzanie nákaze ochorenia COVID</w:t>
      </w:r>
      <w:r w:rsidR="009E0CFB">
        <w:rPr>
          <w:rFonts w:ascii="Times New Roman" w:hAnsi="Times New Roman" w:cs="Times New Roman"/>
        </w:rPr>
        <w:t xml:space="preserve"> </w:t>
      </w:r>
      <w:r w:rsidRPr="00993D47">
        <w:rPr>
          <w:rFonts w:ascii="Times New Roman" w:hAnsi="Times New Roman" w:cs="Times New Roman"/>
        </w:rPr>
        <w:t>-</w:t>
      </w:r>
      <w:r w:rsidR="009E0CFB">
        <w:rPr>
          <w:rFonts w:ascii="Times New Roman" w:hAnsi="Times New Roman" w:cs="Times New Roman"/>
        </w:rPr>
        <w:t xml:space="preserve"> </w:t>
      </w:r>
      <w:r w:rsidRPr="00993D47">
        <w:rPr>
          <w:rFonts w:ascii="Times New Roman" w:hAnsi="Times New Roman" w:cs="Times New Roman"/>
        </w:rPr>
        <w:t>19, alebo</w:t>
      </w:r>
      <w:r>
        <w:rPr>
          <w:rFonts w:ascii="Times New Roman" w:hAnsi="Times New Roman" w:cs="Times New Roman"/>
        </w:rPr>
        <w:t xml:space="preserve"> na z</w:t>
      </w:r>
      <w:r w:rsidRPr="00993D47">
        <w:rPr>
          <w:rFonts w:ascii="Times New Roman" w:hAnsi="Times New Roman" w:cs="Times New Roman"/>
        </w:rPr>
        <w:t>miern</w:t>
      </w:r>
      <w:r>
        <w:rPr>
          <w:rFonts w:ascii="Times New Roman" w:hAnsi="Times New Roman" w:cs="Times New Roman"/>
        </w:rPr>
        <w:t>enie</w:t>
      </w:r>
      <w:r w:rsidRPr="00993D47">
        <w:rPr>
          <w:rFonts w:ascii="Times New Roman" w:hAnsi="Times New Roman" w:cs="Times New Roman"/>
        </w:rPr>
        <w:t xml:space="preserve"> priebeh</w:t>
      </w:r>
      <w:r>
        <w:rPr>
          <w:rFonts w:ascii="Times New Roman" w:hAnsi="Times New Roman" w:cs="Times New Roman"/>
        </w:rPr>
        <w:t>u</w:t>
      </w:r>
      <w:r w:rsidRPr="00993D47">
        <w:rPr>
          <w:rFonts w:ascii="Times New Roman" w:hAnsi="Times New Roman" w:cs="Times New Roman"/>
        </w:rPr>
        <w:t xml:space="preserve"> ochorenia.</w:t>
      </w:r>
      <w:r>
        <w:rPr>
          <w:rFonts w:ascii="Times New Roman" w:hAnsi="Times New Roman" w:cs="Times New Roman"/>
        </w:rPr>
        <w:t xml:space="preserve"> Dotácia bola vyčerpaná.</w:t>
      </w:r>
    </w:p>
    <w:p w:rsidR="00056298" w:rsidRDefault="000753BB" w:rsidP="007E4AD5">
      <w:pPr>
        <w:pStyle w:val="Odsekzoznamu"/>
        <w:numPr>
          <w:ilvl w:val="0"/>
          <w:numId w:val="17"/>
        </w:numPr>
        <w:spacing w:before="240" w:after="0"/>
        <w:ind w:left="1417" w:hanging="425"/>
        <w:contextualSpacing w:val="0"/>
        <w:jc w:val="both"/>
        <w:rPr>
          <w:rFonts w:ascii="Times New Roman" w:hAnsi="Times New Roman" w:cs="Times New Roman"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Dotácia na materiálno – technické zabezpečenie DHZO</w:t>
      </w:r>
      <w:r>
        <w:rPr>
          <w:rStyle w:val="Odkaznapoznmkupodiarou"/>
          <w:rFonts w:ascii="Times New Roman" w:hAnsi="Times New Roman" w:cs="Times New Roman"/>
          <w:u w:val="single"/>
        </w:rPr>
        <w:footnoteReference w:id="10"/>
      </w:r>
    </w:p>
    <w:p w:rsidR="00E160BE" w:rsidRPr="00E160BE" w:rsidRDefault="00E160BE" w:rsidP="00E160BE">
      <w:p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E160BE">
        <w:rPr>
          <w:rFonts w:ascii="Times New Roman" w:hAnsi="Times New Roman" w:cs="Times New Roman"/>
        </w:rPr>
        <w:t>ednorazov</w:t>
      </w:r>
      <w:r>
        <w:rPr>
          <w:rFonts w:ascii="Times New Roman" w:hAnsi="Times New Roman" w:cs="Times New Roman"/>
        </w:rPr>
        <w:t>á</w:t>
      </w:r>
      <w:r w:rsidRPr="00E160BE">
        <w:rPr>
          <w:rFonts w:ascii="Times New Roman" w:hAnsi="Times New Roman" w:cs="Times New Roman"/>
        </w:rPr>
        <w:t xml:space="preserve"> dotácie z prostriedkov Dobrovoľnej požiarnej ochrany Slovenskej republiky v sume  3 000 </w:t>
      </w:r>
      <w:r>
        <w:rPr>
          <w:rFonts w:ascii="Times New Roman" w:hAnsi="Times New Roman" w:cs="Times New Roman"/>
        </w:rPr>
        <w:t>Eur na stanovený účel</w:t>
      </w:r>
      <w:r w:rsidRPr="00E160B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60BE">
        <w:rPr>
          <w:rFonts w:ascii="Times New Roman" w:hAnsi="Times New Roman" w:cs="Times New Roman"/>
        </w:rPr>
        <w:t xml:space="preserve">Celkové výdavky činili sumu 3 197,84 </w:t>
      </w:r>
      <w:r>
        <w:rPr>
          <w:rFonts w:ascii="Times New Roman" w:hAnsi="Times New Roman" w:cs="Times New Roman"/>
        </w:rPr>
        <w:t>Eur</w:t>
      </w:r>
      <w:r w:rsidRPr="00E160BE">
        <w:rPr>
          <w:rFonts w:ascii="Times New Roman" w:hAnsi="Times New Roman" w:cs="Times New Roman"/>
        </w:rPr>
        <w:t xml:space="preserve">, sumu 197,84 </w:t>
      </w:r>
      <w:r w:rsidR="003165BA">
        <w:rPr>
          <w:rFonts w:ascii="Times New Roman" w:hAnsi="Times New Roman" w:cs="Times New Roman"/>
        </w:rPr>
        <w:t xml:space="preserve">Eur </w:t>
      </w:r>
      <w:r>
        <w:rPr>
          <w:rFonts w:ascii="Times New Roman" w:hAnsi="Times New Roman" w:cs="Times New Roman"/>
        </w:rPr>
        <w:t>uhradila MČ</w:t>
      </w:r>
      <w:r w:rsidRPr="00E160BE">
        <w:rPr>
          <w:rFonts w:ascii="Times New Roman" w:hAnsi="Times New Roman" w:cs="Times New Roman"/>
        </w:rPr>
        <w:t>. Dotácia bola vyčerpaná v plnej výške a vyúčtovaná poskytovateľovi.</w:t>
      </w:r>
    </w:p>
    <w:p w:rsidR="00E160BE" w:rsidRPr="00C26F9C" w:rsidRDefault="00E160BE" w:rsidP="007E4AD5">
      <w:pPr>
        <w:pStyle w:val="Odsekzoznamu"/>
        <w:numPr>
          <w:ilvl w:val="0"/>
          <w:numId w:val="17"/>
        </w:numPr>
        <w:spacing w:before="240" w:after="0"/>
        <w:ind w:left="1417" w:hanging="425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Dotácia na podporu rozvoja športu na rok 2019</w:t>
      </w:r>
    </w:p>
    <w:p w:rsidR="00E160BE" w:rsidRPr="00E160BE" w:rsidRDefault="00E160BE" w:rsidP="00E160BE">
      <w:pPr>
        <w:spacing w:after="0"/>
        <w:ind w:left="1418"/>
        <w:jc w:val="both"/>
        <w:rPr>
          <w:rFonts w:ascii="Times New Roman" w:hAnsi="Times New Roman" w:cs="Times New Roman"/>
        </w:rPr>
      </w:pPr>
      <w:r w:rsidRPr="00E160BE">
        <w:rPr>
          <w:rFonts w:ascii="Times New Roman" w:hAnsi="Times New Roman" w:cs="Times New Roman"/>
        </w:rPr>
        <w:t xml:space="preserve">V roku 2019 </w:t>
      </w:r>
      <w:r w:rsidR="001F3FFB">
        <w:rPr>
          <w:rFonts w:ascii="Times New Roman" w:hAnsi="Times New Roman" w:cs="Times New Roman"/>
        </w:rPr>
        <w:t>MČ</w:t>
      </w:r>
      <w:r w:rsidRPr="00E160BE">
        <w:rPr>
          <w:rFonts w:ascii="Times New Roman" w:hAnsi="Times New Roman" w:cs="Times New Roman"/>
        </w:rPr>
        <w:t xml:space="preserve"> uzatvorila zmluvu s Úradom vlády SR o spolupráci pri poskytnutí dotácie zo </w:t>
      </w:r>
      <w:r w:rsidR="001F3FFB">
        <w:rPr>
          <w:rFonts w:ascii="Times New Roman" w:hAnsi="Times New Roman" w:cs="Times New Roman"/>
        </w:rPr>
        <w:t>ŠR</w:t>
      </w:r>
      <w:r w:rsidRPr="00E160BE">
        <w:rPr>
          <w:rFonts w:ascii="Times New Roman" w:hAnsi="Times New Roman" w:cs="Times New Roman"/>
        </w:rPr>
        <w:t xml:space="preserve"> SR na podporu rozvoja športu. V rámci programu so zameraním </w:t>
      </w:r>
      <w:r w:rsidR="00BD7174">
        <w:rPr>
          <w:rFonts w:ascii="Times New Roman" w:hAnsi="Times New Roman" w:cs="Times New Roman"/>
        </w:rPr>
        <w:br/>
      </w:r>
      <w:r w:rsidRPr="00E160BE">
        <w:rPr>
          <w:rFonts w:ascii="Times New Roman" w:hAnsi="Times New Roman" w:cs="Times New Roman"/>
        </w:rPr>
        <w:t xml:space="preserve">na výstavbu detských ihrísk predovšetkým pre deti a mládež </w:t>
      </w:r>
      <w:r>
        <w:rPr>
          <w:rFonts w:ascii="Times New Roman" w:hAnsi="Times New Roman" w:cs="Times New Roman"/>
        </w:rPr>
        <w:t>bola poskytnutá</w:t>
      </w:r>
      <w:r w:rsidRPr="00E160BE">
        <w:rPr>
          <w:rFonts w:ascii="Times New Roman" w:hAnsi="Times New Roman" w:cs="Times New Roman"/>
        </w:rPr>
        <w:t xml:space="preserve"> dotáci</w:t>
      </w:r>
      <w:r>
        <w:rPr>
          <w:rFonts w:ascii="Times New Roman" w:hAnsi="Times New Roman" w:cs="Times New Roman"/>
        </w:rPr>
        <w:t>a</w:t>
      </w:r>
      <w:r w:rsidRPr="00E160BE">
        <w:rPr>
          <w:rFonts w:ascii="Times New Roman" w:hAnsi="Times New Roman" w:cs="Times New Roman"/>
        </w:rPr>
        <w:t xml:space="preserve"> na opravu nevyhovujúceho technického stavu multifunkčného </w:t>
      </w:r>
      <w:proofErr w:type="spellStart"/>
      <w:r w:rsidRPr="00E160BE">
        <w:rPr>
          <w:rFonts w:ascii="Times New Roman" w:hAnsi="Times New Roman" w:cs="Times New Roman"/>
        </w:rPr>
        <w:t>miniihriska</w:t>
      </w:r>
      <w:proofErr w:type="spellEnd"/>
      <w:r w:rsidRPr="00E160BE">
        <w:rPr>
          <w:rFonts w:ascii="Times New Roman" w:hAnsi="Times New Roman" w:cs="Times New Roman"/>
        </w:rPr>
        <w:t xml:space="preserve"> v areáli ZŠ </w:t>
      </w:r>
      <w:proofErr w:type="spellStart"/>
      <w:r w:rsidRPr="00E160BE">
        <w:rPr>
          <w:rFonts w:ascii="Times New Roman" w:hAnsi="Times New Roman" w:cs="Times New Roman"/>
        </w:rPr>
        <w:t>Holíčska</w:t>
      </w:r>
      <w:proofErr w:type="spellEnd"/>
      <w:r w:rsidRPr="00E160BE">
        <w:rPr>
          <w:rFonts w:ascii="Times New Roman" w:hAnsi="Times New Roman" w:cs="Times New Roman"/>
        </w:rPr>
        <w:t xml:space="preserve"> 30 v sume 10 000 </w:t>
      </w:r>
      <w:r>
        <w:rPr>
          <w:rFonts w:ascii="Times New Roman" w:hAnsi="Times New Roman" w:cs="Times New Roman"/>
        </w:rPr>
        <w:t>Eur</w:t>
      </w:r>
      <w:r w:rsidRPr="00E160BE">
        <w:rPr>
          <w:rFonts w:ascii="Times New Roman" w:hAnsi="Times New Roman" w:cs="Times New Roman"/>
        </w:rPr>
        <w:t xml:space="preserve">. </w:t>
      </w:r>
      <w:r w:rsidR="001F3FFB">
        <w:rPr>
          <w:rFonts w:ascii="Times New Roman" w:hAnsi="Times New Roman" w:cs="Times New Roman"/>
        </w:rPr>
        <w:t>MČ</w:t>
      </w:r>
      <w:r w:rsidRPr="00E160BE">
        <w:rPr>
          <w:rFonts w:ascii="Times New Roman" w:hAnsi="Times New Roman" w:cs="Times New Roman"/>
        </w:rPr>
        <w:t xml:space="preserve"> sa zaviazala použiť finančné prostriedky </w:t>
      </w:r>
      <w:r w:rsidR="00BD7174">
        <w:rPr>
          <w:rFonts w:ascii="Times New Roman" w:hAnsi="Times New Roman" w:cs="Times New Roman"/>
        </w:rPr>
        <w:br/>
      </w:r>
      <w:r w:rsidRPr="00E160BE">
        <w:rPr>
          <w:rFonts w:ascii="Times New Roman" w:hAnsi="Times New Roman" w:cs="Times New Roman"/>
        </w:rPr>
        <w:t xml:space="preserve">do konca roka 2020. </w:t>
      </w:r>
      <w:r>
        <w:rPr>
          <w:rFonts w:ascii="Times New Roman" w:hAnsi="Times New Roman" w:cs="Times New Roman"/>
        </w:rPr>
        <w:t>O</w:t>
      </w:r>
      <w:r w:rsidRPr="00E160BE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 xml:space="preserve">avy boli </w:t>
      </w:r>
      <w:r w:rsidRPr="00E160BE">
        <w:rPr>
          <w:rFonts w:ascii="Times New Roman" w:hAnsi="Times New Roman" w:cs="Times New Roman"/>
        </w:rPr>
        <w:t xml:space="preserve">v celkovej sume 27 041,98 </w:t>
      </w:r>
      <w:r>
        <w:rPr>
          <w:rFonts w:ascii="Times New Roman" w:hAnsi="Times New Roman" w:cs="Times New Roman"/>
        </w:rPr>
        <w:t xml:space="preserve">Eur, z čoho </w:t>
      </w:r>
      <w:r w:rsidR="00BD717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17 041,98 Eur hradila MČ, ktorá prevzala </w:t>
      </w:r>
      <w:r w:rsidRPr="00E160BE">
        <w:rPr>
          <w:rFonts w:ascii="Times New Roman" w:hAnsi="Times New Roman" w:cs="Times New Roman"/>
        </w:rPr>
        <w:t>ihrisko od zhotoviteľa dňa 19.</w:t>
      </w:r>
      <w:r>
        <w:rPr>
          <w:rFonts w:ascii="Times New Roman" w:hAnsi="Times New Roman" w:cs="Times New Roman"/>
        </w:rPr>
        <w:t>0</w:t>
      </w:r>
      <w:r w:rsidRPr="00E160BE">
        <w:rPr>
          <w:rFonts w:ascii="Times New Roman" w:hAnsi="Times New Roman" w:cs="Times New Roman"/>
        </w:rPr>
        <w:t>3.2020</w:t>
      </w:r>
      <w:r>
        <w:rPr>
          <w:rFonts w:ascii="Times New Roman" w:hAnsi="Times New Roman" w:cs="Times New Roman"/>
        </w:rPr>
        <w:t>.</w:t>
      </w:r>
    </w:p>
    <w:p w:rsidR="00E160BE" w:rsidRPr="00C26F9C" w:rsidRDefault="00647A6D" w:rsidP="0045342F">
      <w:pPr>
        <w:pStyle w:val="Odsekzoznamu"/>
        <w:numPr>
          <w:ilvl w:val="0"/>
          <w:numId w:val="17"/>
        </w:numPr>
        <w:spacing w:before="1200" w:after="0"/>
        <w:ind w:left="1417" w:hanging="425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lastRenderedPageBreak/>
        <w:t>Dotácia na vybavenie školských jedální</w:t>
      </w:r>
    </w:p>
    <w:p w:rsidR="00647A6D" w:rsidRPr="00647A6D" w:rsidRDefault="00647A6D" w:rsidP="00647A6D">
      <w:pPr>
        <w:spacing w:after="0"/>
        <w:ind w:left="1417"/>
        <w:jc w:val="both"/>
        <w:rPr>
          <w:rFonts w:ascii="Times New Roman" w:hAnsi="Times New Roman" w:cs="Times New Roman"/>
        </w:rPr>
      </w:pPr>
      <w:r w:rsidRPr="00647A6D">
        <w:rPr>
          <w:rFonts w:ascii="Times New Roman" w:hAnsi="Times New Roman" w:cs="Times New Roman"/>
        </w:rPr>
        <w:t>Poskytnuté prostriedky</w:t>
      </w:r>
      <w:r>
        <w:rPr>
          <w:rFonts w:ascii="Times New Roman" w:hAnsi="Times New Roman" w:cs="Times New Roman"/>
        </w:rPr>
        <w:t xml:space="preserve"> od </w:t>
      </w:r>
      <w:r w:rsidRPr="00647A6D">
        <w:rPr>
          <w:rFonts w:ascii="Times New Roman" w:hAnsi="Times New Roman" w:cs="Times New Roman"/>
        </w:rPr>
        <w:t>Ministerstv</w:t>
      </w:r>
      <w:r>
        <w:rPr>
          <w:rFonts w:ascii="Times New Roman" w:hAnsi="Times New Roman" w:cs="Times New Roman"/>
        </w:rPr>
        <w:t>a</w:t>
      </w:r>
      <w:r w:rsidRPr="00647A6D">
        <w:rPr>
          <w:rFonts w:ascii="Times New Roman" w:hAnsi="Times New Roman" w:cs="Times New Roman"/>
        </w:rPr>
        <w:t xml:space="preserve"> školstva, vedy, výskumu a športu S</w:t>
      </w:r>
      <w:r>
        <w:rPr>
          <w:rFonts w:ascii="Times New Roman" w:hAnsi="Times New Roman" w:cs="Times New Roman"/>
        </w:rPr>
        <w:t xml:space="preserve">R pre ZŠ Turnianska, ZŠ </w:t>
      </w:r>
      <w:proofErr w:type="spellStart"/>
      <w:r>
        <w:rPr>
          <w:rFonts w:ascii="Times New Roman" w:hAnsi="Times New Roman" w:cs="Times New Roman"/>
        </w:rPr>
        <w:t>Tupolevova</w:t>
      </w:r>
      <w:proofErr w:type="spellEnd"/>
      <w:r>
        <w:rPr>
          <w:rFonts w:ascii="Times New Roman" w:hAnsi="Times New Roman" w:cs="Times New Roman"/>
        </w:rPr>
        <w:t xml:space="preserve"> a ZŠ </w:t>
      </w:r>
      <w:proofErr w:type="spellStart"/>
      <w:r>
        <w:rPr>
          <w:rFonts w:ascii="Times New Roman" w:hAnsi="Times New Roman" w:cs="Times New Roman"/>
        </w:rPr>
        <w:t>Budatínska</w:t>
      </w:r>
      <w:proofErr w:type="spellEnd"/>
      <w:r>
        <w:rPr>
          <w:rFonts w:ascii="Times New Roman" w:hAnsi="Times New Roman" w:cs="Times New Roman"/>
        </w:rPr>
        <w:t xml:space="preserve"> 61 vo výške </w:t>
      </w:r>
      <w:r w:rsidRPr="00647A6D">
        <w:rPr>
          <w:rFonts w:ascii="Times New Roman" w:hAnsi="Times New Roman" w:cs="Times New Roman"/>
        </w:rPr>
        <w:t xml:space="preserve">14 868 </w:t>
      </w:r>
      <w:r>
        <w:rPr>
          <w:rFonts w:ascii="Times New Roman" w:hAnsi="Times New Roman" w:cs="Times New Roman"/>
        </w:rPr>
        <w:t>Eur MČ</w:t>
      </w:r>
      <w:r w:rsidRPr="00647A6D">
        <w:rPr>
          <w:rFonts w:ascii="Times New Roman" w:hAnsi="Times New Roman" w:cs="Times New Roman"/>
        </w:rPr>
        <w:t xml:space="preserve"> </w:t>
      </w:r>
      <w:proofErr w:type="spellStart"/>
      <w:r w:rsidRPr="00647A6D">
        <w:rPr>
          <w:rFonts w:ascii="Times New Roman" w:hAnsi="Times New Roman" w:cs="Times New Roman"/>
        </w:rPr>
        <w:t>obdržala</w:t>
      </w:r>
      <w:proofErr w:type="spellEnd"/>
      <w:r w:rsidRPr="00647A6D">
        <w:rPr>
          <w:rFonts w:ascii="Times New Roman" w:hAnsi="Times New Roman" w:cs="Times New Roman"/>
        </w:rPr>
        <w:t xml:space="preserve"> </w:t>
      </w:r>
      <w:r w:rsidR="00BD7174">
        <w:rPr>
          <w:rFonts w:ascii="Times New Roman" w:hAnsi="Times New Roman" w:cs="Times New Roman"/>
        </w:rPr>
        <w:br/>
      </w:r>
      <w:r w:rsidRPr="00647A6D">
        <w:rPr>
          <w:rFonts w:ascii="Times New Roman" w:hAnsi="Times New Roman" w:cs="Times New Roman"/>
        </w:rPr>
        <w:t>na konci roka 2020</w:t>
      </w:r>
      <w:r>
        <w:rPr>
          <w:rFonts w:ascii="Times New Roman" w:hAnsi="Times New Roman" w:cs="Times New Roman"/>
        </w:rPr>
        <w:t>. Dotácia bude p</w:t>
      </w:r>
      <w:r w:rsidRPr="00647A6D">
        <w:rPr>
          <w:rFonts w:ascii="Times New Roman" w:hAnsi="Times New Roman" w:cs="Times New Roman"/>
        </w:rPr>
        <w:t>reinvestovan</w:t>
      </w:r>
      <w:r>
        <w:rPr>
          <w:rFonts w:ascii="Times New Roman" w:hAnsi="Times New Roman" w:cs="Times New Roman"/>
        </w:rPr>
        <w:t>á</w:t>
      </w:r>
      <w:r w:rsidRPr="00647A6D">
        <w:rPr>
          <w:rFonts w:ascii="Times New Roman" w:hAnsi="Times New Roman" w:cs="Times New Roman"/>
        </w:rPr>
        <w:t xml:space="preserve"> a účelovo použit</w:t>
      </w:r>
      <w:r>
        <w:rPr>
          <w:rFonts w:ascii="Times New Roman" w:hAnsi="Times New Roman" w:cs="Times New Roman"/>
        </w:rPr>
        <w:t>á</w:t>
      </w:r>
      <w:r w:rsidRPr="00647A6D">
        <w:rPr>
          <w:rFonts w:ascii="Times New Roman" w:hAnsi="Times New Roman" w:cs="Times New Roman"/>
        </w:rPr>
        <w:t xml:space="preserve"> v roku 2021</w:t>
      </w:r>
      <w:r>
        <w:rPr>
          <w:rFonts w:ascii="Times New Roman" w:hAnsi="Times New Roman" w:cs="Times New Roman"/>
        </w:rPr>
        <w:t xml:space="preserve">. </w:t>
      </w:r>
    </w:p>
    <w:p w:rsidR="00647A6D" w:rsidRPr="00C26F9C" w:rsidRDefault="001F3FFB" w:rsidP="007E4AD5">
      <w:pPr>
        <w:pStyle w:val="Odsekzoznamu"/>
        <w:numPr>
          <w:ilvl w:val="0"/>
          <w:numId w:val="17"/>
        </w:numPr>
        <w:spacing w:before="200" w:after="0"/>
        <w:ind w:left="1417" w:hanging="425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Dotácia z fondu na podporu umenia</w:t>
      </w:r>
    </w:p>
    <w:p w:rsidR="001F3FFB" w:rsidRPr="001F3FFB" w:rsidRDefault="001F3FFB" w:rsidP="001F3FFB">
      <w:p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Dotácia vo výške 5 000 Eur bola poskytnutá </w:t>
      </w:r>
      <w:r w:rsidRPr="001F3FFB">
        <w:rPr>
          <w:rFonts w:ascii="Times New Roman" w:hAnsi="Times New Roman" w:cs="Times New Roman"/>
        </w:rPr>
        <w:t xml:space="preserve">Fondom na podporu umenia </w:t>
      </w:r>
      <w:r>
        <w:rPr>
          <w:rFonts w:ascii="Times New Roman" w:hAnsi="Times New Roman" w:cs="Times New Roman"/>
        </w:rPr>
        <w:t xml:space="preserve">na presne stanovený účel. </w:t>
      </w:r>
      <w:proofErr w:type="spellStart"/>
      <w:r>
        <w:rPr>
          <w:rFonts w:ascii="Times New Roman" w:hAnsi="Times New Roman" w:cs="Times New Roman"/>
        </w:rPr>
        <w:t>P</w:t>
      </w:r>
      <w:r w:rsidRPr="001F3FFB">
        <w:rPr>
          <w:rFonts w:ascii="Times New Roman" w:hAnsi="Times New Roman" w:cs="Times New Roman"/>
        </w:rPr>
        <w:t>andemické</w:t>
      </w:r>
      <w:proofErr w:type="spellEnd"/>
      <w:r w:rsidRPr="001F3FFB">
        <w:rPr>
          <w:rFonts w:ascii="Times New Roman" w:hAnsi="Times New Roman" w:cs="Times New Roman"/>
        </w:rPr>
        <w:t xml:space="preserve"> opatrenia v súvislosti s ochorením COVID</w:t>
      </w:r>
      <w:r w:rsidR="009E0CFB">
        <w:rPr>
          <w:rFonts w:ascii="Times New Roman" w:hAnsi="Times New Roman" w:cs="Times New Roman"/>
        </w:rPr>
        <w:t xml:space="preserve"> </w:t>
      </w:r>
      <w:r w:rsidRPr="001F3FFB">
        <w:rPr>
          <w:rFonts w:ascii="Times New Roman" w:hAnsi="Times New Roman" w:cs="Times New Roman"/>
        </w:rPr>
        <w:t>-</w:t>
      </w:r>
      <w:r w:rsidR="009E0CFB">
        <w:rPr>
          <w:rFonts w:ascii="Times New Roman" w:hAnsi="Times New Roman" w:cs="Times New Roman"/>
        </w:rPr>
        <w:t xml:space="preserve"> </w:t>
      </w:r>
      <w:r w:rsidRPr="001F3FFB">
        <w:rPr>
          <w:rFonts w:ascii="Times New Roman" w:hAnsi="Times New Roman" w:cs="Times New Roman"/>
        </w:rPr>
        <w:t xml:space="preserve">19 neumožnili zrealizovať v priebehu roka </w:t>
      </w:r>
      <w:r>
        <w:rPr>
          <w:rFonts w:ascii="Times New Roman" w:hAnsi="Times New Roman" w:cs="Times New Roman"/>
        </w:rPr>
        <w:t xml:space="preserve">2020 </w:t>
      </w:r>
      <w:r w:rsidRPr="001F3FFB">
        <w:rPr>
          <w:rFonts w:ascii="Times New Roman" w:hAnsi="Times New Roman" w:cs="Times New Roman"/>
        </w:rPr>
        <w:t xml:space="preserve">uvedený projekt, </w:t>
      </w:r>
      <w:r>
        <w:rPr>
          <w:rFonts w:ascii="Times New Roman" w:hAnsi="Times New Roman" w:cs="Times New Roman"/>
        </w:rPr>
        <w:t>preto MČ</w:t>
      </w:r>
      <w:r w:rsidRPr="001F3FFB">
        <w:rPr>
          <w:rFonts w:ascii="Times New Roman" w:hAnsi="Times New Roman" w:cs="Times New Roman"/>
        </w:rPr>
        <w:t xml:space="preserve"> požiada o zmenu podmienok použitia dotácie.</w:t>
      </w:r>
    </w:p>
    <w:p w:rsidR="001F3FFB" w:rsidRPr="00C26F9C" w:rsidRDefault="00C13441" w:rsidP="007E4AD5">
      <w:pPr>
        <w:pStyle w:val="Odsekzoznamu"/>
        <w:numPr>
          <w:ilvl w:val="0"/>
          <w:numId w:val="17"/>
        </w:numPr>
        <w:spacing w:before="200" w:after="0"/>
        <w:ind w:left="1417" w:hanging="425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Dotácia na Revitalizáciu verejného priestoru</w:t>
      </w:r>
    </w:p>
    <w:p w:rsidR="00E82403" w:rsidRPr="00E82403" w:rsidRDefault="00E82403" w:rsidP="00E82403">
      <w:p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Ide o </w:t>
      </w:r>
      <w:r w:rsidRPr="00C13441">
        <w:rPr>
          <w:rFonts w:ascii="Times New Roman" w:hAnsi="Times New Roman" w:cs="Times New Roman"/>
        </w:rPr>
        <w:t xml:space="preserve">účelovo určenú dotáciu 200 000 </w:t>
      </w:r>
      <w:r>
        <w:rPr>
          <w:rFonts w:ascii="Times New Roman" w:hAnsi="Times New Roman" w:cs="Times New Roman"/>
        </w:rPr>
        <w:t>Eur</w:t>
      </w:r>
      <w:r w:rsidRPr="00C13441">
        <w:rPr>
          <w:rFonts w:ascii="Times New Roman" w:hAnsi="Times New Roman" w:cs="Times New Roman"/>
        </w:rPr>
        <w:t xml:space="preserve"> na kapitálové výdavky na akciu „Revitalizácia verejného priestoru Šrobárovo námestie“. V roku 2020 boli použité prostriedky v  sume 4 000 </w:t>
      </w:r>
      <w:r>
        <w:rPr>
          <w:rFonts w:ascii="Times New Roman" w:hAnsi="Times New Roman" w:cs="Times New Roman"/>
        </w:rPr>
        <w:t>Eur (</w:t>
      </w:r>
      <w:r w:rsidRPr="00C13441">
        <w:rPr>
          <w:rFonts w:ascii="Times New Roman" w:hAnsi="Times New Roman" w:cs="Times New Roman"/>
        </w:rPr>
        <w:t>obstaranie architektonickej štúdie a polohopisné a výškopisné zameranie stromov</w:t>
      </w:r>
      <w:r>
        <w:rPr>
          <w:rFonts w:ascii="Times New Roman" w:hAnsi="Times New Roman" w:cs="Times New Roman"/>
        </w:rPr>
        <w:t>)</w:t>
      </w:r>
      <w:r w:rsidRPr="00C13441">
        <w:rPr>
          <w:rFonts w:ascii="Times New Roman" w:hAnsi="Times New Roman" w:cs="Times New Roman"/>
        </w:rPr>
        <w:t>. Zostatok finančných prostriedkov bude čerpaný v roku 2021.</w:t>
      </w:r>
      <w:r>
        <w:rPr>
          <w:rFonts w:ascii="Times New Roman" w:hAnsi="Times New Roman" w:cs="Times New Roman"/>
        </w:rPr>
        <w:t xml:space="preserve"> Dotácia bola poskytnutá na základe </w:t>
      </w:r>
      <w:r w:rsidRPr="00E82403">
        <w:rPr>
          <w:rFonts w:ascii="Times New Roman" w:hAnsi="Times New Roman" w:cs="Times New Roman"/>
        </w:rPr>
        <w:t>uznesením vlády Slovenskej republiky č. 574</w:t>
      </w:r>
      <w:r>
        <w:rPr>
          <w:rFonts w:ascii="Times New Roman" w:hAnsi="Times New Roman" w:cs="Times New Roman"/>
        </w:rPr>
        <w:t>, kde</w:t>
      </w:r>
      <w:r w:rsidRPr="00E82403">
        <w:rPr>
          <w:rFonts w:ascii="Times New Roman" w:hAnsi="Times New Roman" w:cs="Times New Roman"/>
        </w:rPr>
        <w:t xml:space="preserve"> sa vláda zaviazala uvoľniť finančné prostriedky na Návrh aktuálnych potrieb mesta Bratislavy.  </w:t>
      </w:r>
    </w:p>
    <w:p w:rsidR="00E82403" w:rsidRPr="00C26F9C" w:rsidRDefault="00E82403" w:rsidP="007E4AD5">
      <w:pPr>
        <w:pStyle w:val="Odsekzoznamu"/>
        <w:numPr>
          <w:ilvl w:val="0"/>
          <w:numId w:val="17"/>
        </w:numPr>
        <w:spacing w:before="200" w:after="0"/>
        <w:ind w:left="1417" w:hanging="425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Dotácia na opravu Hasičskej zbrojnice</w:t>
      </w:r>
    </w:p>
    <w:p w:rsidR="00E82403" w:rsidRPr="00E82403" w:rsidRDefault="008612BC" w:rsidP="00E82403">
      <w:pPr>
        <w:spacing w:after="0"/>
        <w:ind w:left="14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Bola poskytnutá </w:t>
      </w:r>
      <w:r w:rsidRPr="008612BC">
        <w:rPr>
          <w:rFonts w:ascii="Times New Roman" w:hAnsi="Times New Roman" w:cs="Times New Roman"/>
        </w:rPr>
        <w:t>z </w:t>
      </w:r>
      <w:r>
        <w:rPr>
          <w:rFonts w:ascii="Times New Roman" w:hAnsi="Times New Roman" w:cs="Times New Roman"/>
        </w:rPr>
        <w:t>MV</w:t>
      </w:r>
      <w:r w:rsidRPr="008612BC">
        <w:rPr>
          <w:rFonts w:ascii="Times New Roman" w:hAnsi="Times New Roman" w:cs="Times New Roman"/>
        </w:rPr>
        <w:t xml:space="preserve"> SR v sume  11 264,06 </w:t>
      </w:r>
      <w:r>
        <w:rPr>
          <w:rFonts w:ascii="Times New Roman" w:hAnsi="Times New Roman" w:cs="Times New Roman"/>
        </w:rPr>
        <w:t>Eur</w:t>
      </w:r>
      <w:r w:rsidRPr="008612BC">
        <w:rPr>
          <w:rFonts w:ascii="Times New Roman" w:hAnsi="Times New Roman" w:cs="Times New Roman"/>
        </w:rPr>
        <w:t>. Dotácia na kapitálové výdavky bola poskytnutá účelovo na projekt II. etapy „Modernizácie hasičskej zbrojnice Dobrovoľného hasičského zboru MČ Bratislava</w:t>
      </w:r>
      <w:r w:rsidR="003165BA">
        <w:rPr>
          <w:rFonts w:ascii="Times New Roman" w:hAnsi="Times New Roman" w:cs="Times New Roman"/>
        </w:rPr>
        <w:t xml:space="preserve"> – </w:t>
      </w:r>
      <w:r w:rsidRPr="008612BC">
        <w:rPr>
          <w:rFonts w:ascii="Times New Roman" w:hAnsi="Times New Roman" w:cs="Times New Roman"/>
        </w:rPr>
        <w:t>Petržalka.</w:t>
      </w:r>
    </w:p>
    <w:p w:rsidR="00E92CE5" w:rsidRDefault="00E92CE5" w:rsidP="007E4AD5">
      <w:pPr>
        <w:pStyle w:val="Odsekzoznamu"/>
        <w:numPr>
          <w:ilvl w:val="2"/>
          <w:numId w:val="11"/>
        </w:numPr>
        <w:tabs>
          <w:tab w:val="num" w:pos="1134"/>
        </w:tabs>
        <w:spacing w:before="36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Dotácie poskytnuté MČ Bratislava – Petržalka</w:t>
      </w:r>
    </w:p>
    <w:p w:rsidR="00E92CE5" w:rsidRPr="00E92CE5" w:rsidRDefault="00E92CE5" w:rsidP="00E92CE5">
      <w:pPr>
        <w:tabs>
          <w:tab w:val="num" w:pos="1134"/>
        </w:tabs>
        <w:spacing w:after="120"/>
        <w:ind w:left="1134"/>
        <w:jc w:val="both"/>
        <w:rPr>
          <w:rFonts w:ascii="Times New Roman" w:hAnsi="Times New Roman" w:cs="Times New Roman"/>
        </w:rPr>
      </w:pPr>
      <w:r w:rsidRPr="00E92CE5">
        <w:rPr>
          <w:rFonts w:ascii="Times New Roman" w:hAnsi="Times New Roman" w:cs="Times New Roman"/>
        </w:rPr>
        <w:t xml:space="preserve">V zmysle § 16 ods. 5 písm. e) zákona o rozpočtových pravidlách územnej samosprávy je povinnosťou, aby záverečný účet obsahoval </w:t>
      </w:r>
      <w:r w:rsidR="009E0CFB">
        <w:rPr>
          <w:rFonts w:ascii="Times New Roman" w:hAnsi="Times New Roman" w:cs="Times New Roman"/>
        </w:rPr>
        <w:t>aj</w:t>
      </w:r>
      <w:r w:rsidRPr="00E92CE5">
        <w:rPr>
          <w:rFonts w:ascii="Times New Roman" w:hAnsi="Times New Roman" w:cs="Times New Roman"/>
        </w:rPr>
        <w:t xml:space="preserve"> prehľad o poskytnutých dotáciách podľa              </w:t>
      </w:r>
      <w:r w:rsidRPr="0096016C">
        <w:rPr>
          <w:rFonts w:ascii="Times New Roman" w:hAnsi="Times New Roman" w:cs="Times New Roman"/>
          <w:bCs/>
        </w:rPr>
        <w:t>§ 7 ods. 4</w:t>
      </w:r>
      <w:r w:rsidRPr="00E92CE5">
        <w:rPr>
          <w:rFonts w:ascii="Times New Roman" w:hAnsi="Times New Roman" w:cs="Times New Roman"/>
        </w:rPr>
        <w:t xml:space="preserve"> v členení podľa jednotlivých príjemcov, ak nie sú zverejnené iným spôsobom. V prostredí mestskej časti sa dotácie právnických osobám a fyzických osobám – podnikateľom riadne uverejňujú na webovom sídle. Ostatné účelové dotácie za rok 2020 boli všetky zverejnené na webe MČ </w:t>
      </w:r>
      <w:hyperlink r:id="rId10" w:history="1">
        <w:r w:rsidRPr="00E92CE5">
          <w:rPr>
            <w:rStyle w:val="Hypertextovprepojenie"/>
            <w:rFonts w:ascii="Times New Roman" w:hAnsi="Times New Roman" w:cs="Times New Roman"/>
          </w:rPr>
          <w:t>https://www.petrzalka.sk/samosprava/dotacie/</w:t>
        </w:r>
      </w:hyperlink>
      <w:r w:rsidRPr="00E92CE5">
        <w:rPr>
          <w:rFonts w:ascii="Times New Roman" w:hAnsi="Times New Roman" w:cs="Times New Roman"/>
        </w:rPr>
        <w:t>.</w:t>
      </w:r>
    </w:p>
    <w:p w:rsidR="00BC6AA1" w:rsidRDefault="00BC6AA1" w:rsidP="007E4AD5">
      <w:pPr>
        <w:pStyle w:val="Odsekzoznamu"/>
        <w:numPr>
          <w:ilvl w:val="2"/>
          <w:numId w:val="11"/>
        </w:numPr>
        <w:tabs>
          <w:tab w:val="num" w:pos="1134"/>
        </w:tabs>
        <w:spacing w:before="360" w:after="12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Čerpanie účelových peňažných fondov</w:t>
      </w:r>
    </w:p>
    <w:tbl>
      <w:tblPr>
        <w:tblStyle w:val="Mriekatabuky"/>
        <w:tblW w:w="0" w:type="auto"/>
        <w:tblInd w:w="1134" w:type="dxa"/>
        <w:tblLook w:val="04A0" w:firstRow="1" w:lastRow="0" w:firstColumn="1" w:lastColumn="0" w:noHBand="0" w:noVBand="1"/>
      </w:tblPr>
      <w:tblGrid>
        <w:gridCol w:w="1631"/>
        <w:gridCol w:w="1312"/>
        <w:gridCol w:w="1374"/>
        <w:gridCol w:w="1559"/>
        <w:gridCol w:w="1418"/>
      </w:tblGrid>
      <w:tr w:rsidR="00E87067" w:rsidTr="00CD72B3">
        <w:tc>
          <w:tcPr>
            <w:tcW w:w="1631" w:type="dxa"/>
            <w:shd w:val="clear" w:color="auto" w:fill="FF9933"/>
            <w:vAlign w:val="center"/>
          </w:tcPr>
          <w:p w:rsidR="00E87067" w:rsidRPr="00E87067" w:rsidRDefault="00E87067" w:rsidP="00CD72B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70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Názov fondu</w:t>
            </w:r>
          </w:p>
        </w:tc>
        <w:tc>
          <w:tcPr>
            <w:tcW w:w="1312" w:type="dxa"/>
            <w:shd w:val="clear" w:color="auto" w:fill="FF9933"/>
            <w:vAlign w:val="center"/>
          </w:tcPr>
          <w:p w:rsidR="00E87067" w:rsidRPr="00E87067" w:rsidRDefault="00CD72B3" w:rsidP="00CD72B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="00E87067" w:rsidRPr="00E870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tav</w:t>
            </w:r>
            <w:r w:rsidR="00E87067" w:rsidRPr="00E870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k 1.1.2020</w:t>
            </w:r>
          </w:p>
        </w:tc>
        <w:tc>
          <w:tcPr>
            <w:tcW w:w="1374" w:type="dxa"/>
            <w:shd w:val="clear" w:color="auto" w:fill="FF9933"/>
            <w:vAlign w:val="center"/>
          </w:tcPr>
          <w:p w:rsidR="00E87067" w:rsidRPr="00E87067" w:rsidRDefault="00E87067" w:rsidP="00CD72B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70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Príjmy</w:t>
            </w:r>
          </w:p>
        </w:tc>
        <w:tc>
          <w:tcPr>
            <w:tcW w:w="1559" w:type="dxa"/>
            <w:shd w:val="clear" w:color="auto" w:fill="FF9933"/>
            <w:vAlign w:val="center"/>
          </w:tcPr>
          <w:p w:rsidR="00E87067" w:rsidRPr="00E87067" w:rsidRDefault="00E87067" w:rsidP="00CD72B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70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Výdavky</w:t>
            </w:r>
          </w:p>
        </w:tc>
        <w:tc>
          <w:tcPr>
            <w:tcW w:w="1418" w:type="dxa"/>
            <w:shd w:val="clear" w:color="auto" w:fill="FF9933"/>
            <w:vAlign w:val="center"/>
          </w:tcPr>
          <w:p w:rsidR="00E87067" w:rsidRPr="00E87067" w:rsidRDefault="00E87067" w:rsidP="00CD72B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70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Zostatok</w:t>
            </w:r>
            <w:r w:rsidRPr="00E870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k 31.12.2020</w:t>
            </w:r>
          </w:p>
        </w:tc>
      </w:tr>
      <w:tr w:rsidR="00CD72B3" w:rsidTr="00CD72B3">
        <w:tc>
          <w:tcPr>
            <w:tcW w:w="1631" w:type="dxa"/>
            <w:vAlign w:val="bottom"/>
          </w:tcPr>
          <w:p w:rsidR="00CD72B3" w:rsidRPr="00CD72B3" w:rsidRDefault="00CD72B3" w:rsidP="00CD72B3">
            <w:pPr>
              <w:spacing w:before="20" w:after="2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Fond rozvoja bývania</w:t>
            </w:r>
          </w:p>
        </w:tc>
        <w:tc>
          <w:tcPr>
            <w:tcW w:w="1312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11 250,68</w:t>
            </w:r>
          </w:p>
        </w:tc>
        <w:tc>
          <w:tcPr>
            <w:tcW w:w="1374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11 250,68</w:t>
            </w:r>
          </w:p>
        </w:tc>
      </w:tr>
      <w:tr w:rsidR="00CD72B3" w:rsidTr="00CD72B3">
        <w:tc>
          <w:tcPr>
            <w:tcW w:w="1631" w:type="dxa"/>
            <w:vAlign w:val="bottom"/>
          </w:tcPr>
          <w:p w:rsidR="00CD72B3" w:rsidRPr="00CD72B3" w:rsidRDefault="00CD72B3" w:rsidP="00CD72B3">
            <w:pPr>
              <w:spacing w:before="20" w:after="2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Rezervný fond</w:t>
            </w:r>
          </w:p>
        </w:tc>
        <w:tc>
          <w:tcPr>
            <w:tcW w:w="1312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2 698 329,05</w:t>
            </w:r>
          </w:p>
        </w:tc>
        <w:tc>
          <w:tcPr>
            <w:tcW w:w="1374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3 155 748,81</w:t>
            </w:r>
          </w:p>
        </w:tc>
        <w:tc>
          <w:tcPr>
            <w:tcW w:w="1559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1 495 465,73</w:t>
            </w:r>
          </w:p>
        </w:tc>
        <w:tc>
          <w:tcPr>
            <w:tcW w:w="1418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4 358 612,13</w:t>
            </w:r>
          </w:p>
        </w:tc>
      </w:tr>
      <w:tr w:rsidR="00CD72B3" w:rsidTr="00CD72B3">
        <w:tc>
          <w:tcPr>
            <w:tcW w:w="1631" w:type="dxa"/>
            <w:vAlign w:val="bottom"/>
          </w:tcPr>
          <w:p w:rsidR="00CD72B3" w:rsidRPr="00CD72B3" w:rsidRDefault="00CD72B3" w:rsidP="00CD72B3">
            <w:pPr>
              <w:spacing w:before="20" w:after="2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Konto zelene</w:t>
            </w:r>
          </w:p>
        </w:tc>
        <w:tc>
          <w:tcPr>
            <w:tcW w:w="1312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2 515,17</w:t>
            </w:r>
          </w:p>
        </w:tc>
        <w:tc>
          <w:tcPr>
            <w:tcW w:w="1374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2 371,21</w:t>
            </w:r>
          </w:p>
        </w:tc>
        <w:tc>
          <w:tcPr>
            <w:tcW w:w="1559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4 886,38</w:t>
            </w:r>
          </w:p>
        </w:tc>
      </w:tr>
      <w:tr w:rsidR="00CD72B3" w:rsidTr="00CD72B3">
        <w:tc>
          <w:tcPr>
            <w:tcW w:w="1631" w:type="dxa"/>
            <w:vAlign w:val="bottom"/>
          </w:tcPr>
          <w:p w:rsidR="00CD72B3" w:rsidRPr="00CD72B3" w:rsidRDefault="00CD72B3" w:rsidP="00CD72B3">
            <w:pPr>
              <w:spacing w:before="20" w:after="2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Fond statickej dopravy</w:t>
            </w:r>
          </w:p>
        </w:tc>
        <w:tc>
          <w:tcPr>
            <w:tcW w:w="1312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1 826,82</w:t>
            </w:r>
          </w:p>
        </w:tc>
        <w:tc>
          <w:tcPr>
            <w:tcW w:w="1374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1 826,82</w:t>
            </w:r>
          </w:p>
        </w:tc>
      </w:tr>
      <w:tr w:rsidR="00CD72B3" w:rsidTr="00CD72B3">
        <w:tc>
          <w:tcPr>
            <w:tcW w:w="1631" w:type="dxa"/>
            <w:tcBorders>
              <w:bottom w:val="single" w:sz="4" w:space="0" w:color="auto"/>
            </w:tcBorders>
            <w:vAlign w:val="bottom"/>
          </w:tcPr>
          <w:p w:rsidR="00CD72B3" w:rsidRPr="00CD72B3" w:rsidRDefault="00CD72B3" w:rsidP="00CD72B3">
            <w:pPr>
              <w:spacing w:before="20" w:after="2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Fond rozvoja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322 568,29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2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322 568,29</w:t>
            </w:r>
          </w:p>
        </w:tc>
      </w:tr>
      <w:tr w:rsidR="00CD72B3" w:rsidTr="00CD72B3">
        <w:tc>
          <w:tcPr>
            <w:tcW w:w="1631" w:type="dxa"/>
            <w:shd w:val="clear" w:color="auto" w:fill="FF9933"/>
            <w:vAlign w:val="bottom"/>
          </w:tcPr>
          <w:p w:rsidR="00CD72B3" w:rsidRPr="00CD72B3" w:rsidRDefault="00CD72B3" w:rsidP="00CD72B3">
            <w:pPr>
              <w:spacing w:before="20" w:after="2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72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312" w:type="dxa"/>
            <w:shd w:val="clear" w:color="auto" w:fill="FF9933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72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3 036 490,01</w:t>
            </w:r>
          </w:p>
        </w:tc>
        <w:tc>
          <w:tcPr>
            <w:tcW w:w="1374" w:type="dxa"/>
            <w:shd w:val="clear" w:color="auto" w:fill="FF9933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72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3 158 120,02</w:t>
            </w:r>
          </w:p>
        </w:tc>
        <w:tc>
          <w:tcPr>
            <w:tcW w:w="1559" w:type="dxa"/>
            <w:shd w:val="clear" w:color="auto" w:fill="FF9933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72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1 495 465,73</w:t>
            </w:r>
          </w:p>
        </w:tc>
        <w:tc>
          <w:tcPr>
            <w:tcW w:w="1418" w:type="dxa"/>
            <w:shd w:val="clear" w:color="auto" w:fill="FF9933"/>
            <w:vAlign w:val="center"/>
          </w:tcPr>
          <w:p w:rsidR="00CD72B3" w:rsidRPr="00CD72B3" w:rsidRDefault="00CD72B3" w:rsidP="00CD72B3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72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4 699 144,30</w:t>
            </w:r>
          </w:p>
        </w:tc>
      </w:tr>
    </w:tbl>
    <w:p w:rsidR="00B572D3" w:rsidRDefault="00B572D3" w:rsidP="0045342F">
      <w:pPr>
        <w:pStyle w:val="Odsekzoznamu"/>
        <w:numPr>
          <w:ilvl w:val="2"/>
          <w:numId w:val="11"/>
        </w:numPr>
        <w:tabs>
          <w:tab w:val="num" w:pos="1134"/>
        </w:tabs>
        <w:spacing w:before="132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Stav a vývoj dlhu</w:t>
      </w:r>
    </w:p>
    <w:p w:rsidR="005B7718" w:rsidRPr="00C26F9C" w:rsidRDefault="005B7718" w:rsidP="00465B69">
      <w:pPr>
        <w:pStyle w:val="Odsekzoznamu"/>
        <w:numPr>
          <w:ilvl w:val="0"/>
          <w:numId w:val="20"/>
        </w:numPr>
        <w:spacing w:before="240" w:after="0"/>
        <w:ind w:left="992" w:hanging="357"/>
        <w:contextualSpacing w:val="0"/>
        <w:rPr>
          <w:rFonts w:ascii="Times New Roman" w:hAnsi="Times New Roman" w:cs="Times New Roman"/>
          <w:smallCaps/>
        </w:rPr>
      </w:pPr>
      <w:proofErr w:type="spellStart"/>
      <w:r w:rsidRPr="00C26F9C">
        <w:rPr>
          <w:rFonts w:ascii="Times New Roman" w:hAnsi="Times New Roman" w:cs="Times New Roman"/>
          <w:smallCaps/>
          <w:u w:val="single"/>
        </w:rPr>
        <w:t>Prima</w:t>
      </w:r>
      <w:proofErr w:type="spellEnd"/>
      <w:r w:rsidRPr="00C26F9C">
        <w:rPr>
          <w:rFonts w:ascii="Times New Roman" w:hAnsi="Times New Roman" w:cs="Times New Roman"/>
          <w:smallCaps/>
          <w:u w:val="single"/>
        </w:rPr>
        <w:t xml:space="preserve"> bank</w:t>
      </w:r>
      <w:r w:rsidR="003D0556" w:rsidRPr="00C26F9C">
        <w:rPr>
          <w:rFonts w:ascii="Times New Roman" w:hAnsi="Times New Roman" w:cs="Times New Roman"/>
          <w:smallCaps/>
          <w:u w:val="single"/>
        </w:rPr>
        <w:t>a</w:t>
      </w:r>
      <w:r w:rsidRPr="00C26F9C">
        <w:rPr>
          <w:rFonts w:ascii="Times New Roman" w:hAnsi="Times New Roman" w:cs="Times New Roman"/>
          <w:smallCaps/>
          <w:u w:val="single"/>
        </w:rPr>
        <w:t>, a.s.</w:t>
      </w:r>
      <w:r w:rsidRPr="00C26F9C">
        <w:rPr>
          <w:rFonts w:ascii="Times New Roman" w:hAnsi="Times New Roman" w:cs="Times New Roman"/>
          <w:smallCaps/>
        </w:rPr>
        <w:t xml:space="preserve"> </w:t>
      </w:r>
    </w:p>
    <w:p w:rsidR="006D726E" w:rsidRPr="000423BE" w:rsidRDefault="006D726E" w:rsidP="00465B69">
      <w:pPr>
        <w:pStyle w:val="Odsekzoznamu"/>
        <w:numPr>
          <w:ilvl w:val="0"/>
          <w:numId w:val="21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U</w:t>
      </w:r>
      <w:r w:rsidR="005B7718" w:rsidRPr="000423BE">
        <w:rPr>
          <w:rFonts w:ascii="Times New Roman" w:hAnsi="Times New Roman" w:cs="Times New Roman"/>
        </w:rPr>
        <w:t>znesen</w:t>
      </w:r>
      <w:r w:rsidRPr="000423BE">
        <w:rPr>
          <w:rFonts w:ascii="Times New Roman" w:hAnsi="Times New Roman" w:cs="Times New Roman"/>
        </w:rPr>
        <w:t>ím</w:t>
      </w:r>
      <w:r w:rsidR="005B7718" w:rsidRPr="000423BE">
        <w:rPr>
          <w:rFonts w:ascii="Times New Roman" w:hAnsi="Times New Roman" w:cs="Times New Roman"/>
        </w:rPr>
        <w:t xml:space="preserve"> č.</w:t>
      </w:r>
      <w:r w:rsidR="009E0CFB">
        <w:rPr>
          <w:rFonts w:ascii="Times New Roman" w:hAnsi="Times New Roman" w:cs="Times New Roman"/>
        </w:rPr>
        <w:t xml:space="preserve"> </w:t>
      </w:r>
      <w:r w:rsidR="005B7718" w:rsidRPr="000423BE">
        <w:rPr>
          <w:rFonts w:ascii="Times New Roman" w:hAnsi="Times New Roman" w:cs="Times New Roman"/>
        </w:rPr>
        <w:t xml:space="preserve">328 zo dňa 10.03.2009 Miestne zastupiteľstvo </w:t>
      </w:r>
      <w:r w:rsidR="00D775CB" w:rsidRPr="000423BE">
        <w:rPr>
          <w:rFonts w:ascii="Times New Roman" w:hAnsi="Times New Roman" w:cs="Times New Roman"/>
        </w:rPr>
        <w:t xml:space="preserve">(ďalej MZ) </w:t>
      </w:r>
      <w:r w:rsidR="005B7718" w:rsidRPr="000423BE">
        <w:rPr>
          <w:rFonts w:ascii="Times New Roman" w:hAnsi="Times New Roman" w:cs="Times New Roman"/>
        </w:rPr>
        <w:t xml:space="preserve">MČ Bratislava – Petržalka </w:t>
      </w:r>
      <w:r w:rsidRPr="000423BE">
        <w:rPr>
          <w:rFonts w:ascii="Times New Roman" w:hAnsi="Times New Roman" w:cs="Times New Roman"/>
        </w:rPr>
        <w:t xml:space="preserve">schválilo dlhodobý bankový úver </w:t>
      </w:r>
      <w:r w:rsidR="005B7718" w:rsidRPr="000423BE">
        <w:rPr>
          <w:rFonts w:ascii="Times New Roman" w:hAnsi="Times New Roman" w:cs="Times New Roman"/>
        </w:rPr>
        <w:t xml:space="preserve">vo výške </w:t>
      </w:r>
      <w:r w:rsidR="00BD7174">
        <w:rPr>
          <w:rFonts w:ascii="Times New Roman" w:hAnsi="Times New Roman" w:cs="Times New Roman"/>
        </w:rPr>
        <w:br/>
      </w:r>
      <w:r w:rsidR="005B7718" w:rsidRPr="000423BE">
        <w:rPr>
          <w:rFonts w:ascii="Times New Roman" w:hAnsi="Times New Roman" w:cs="Times New Roman"/>
        </w:rPr>
        <w:t>5 000 000,00 Eur so splatnosťou 15 rokov.</w:t>
      </w:r>
      <w:r w:rsidRPr="000423BE">
        <w:rPr>
          <w:rFonts w:ascii="Times New Roman" w:hAnsi="Times New Roman" w:cs="Times New Roman"/>
        </w:rPr>
        <w:t xml:space="preserve"> </w:t>
      </w:r>
    </w:p>
    <w:p w:rsidR="005B7718" w:rsidRPr="000423BE" w:rsidRDefault="006D726E" w:rsidP="00465B69">
      <w:pPr>
        <w:pStyle w:val="Odsekzoznamu"/>
        <w:numPr>
          <w:ilvl w:val="0"/>
          <w:numId w:val="21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Účelom čerpania úveru bolo zníženie energetickej náročnosti školských budov a ostatného nehnuteľného majetku v správe mestskej časti.</w:t>
      </w:r>
    </w:p>
    <w:p w:rsidR="006D726E" w:rsidRPr="000423BE" w:rsidRDefault="006D726E" w:rsidP="00465B69">
      <w:pPr>
        <w:pStyle w:val="Odsekzoznamu"/>
        <w:numPr>
          <w:ilvl w:val="0"/>
          <w:numId w:val="21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 xml:space="preserve">Úver sa začal čerpať v roku 2009 a k 31.12.2011 bol vyčerpaný v celkovej čiastke 4 991 236,59 Eur. </w:t>
      </w:r>
    </w:p>
    <w:p w:rsidR="006D726E" w:rsidRPr="000423BE" w:rsidRDefault="006D726E" w:rsidP="00465B69">
      <w:pPr>
        <w:pStyle w:val="Odsekzoznamu"/>
        <w:numPr>
          <w:ilvl w:val="0"/>
          <w:numId w:val="21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K 31.12.2019 boli uhradené splátky vo výške 3 750 012,00 Eur. Nesplatený zostatok úveru je 1 241 224,59 Eur.</w:t>
      </w:r>
    </w:p>
    <w:p w:rsidR="006D726E" w:rsidRPr="000423BE" w:rsidRDefault="006D726E" w:rsidP="00465B69">
      <w:pPr>
        <w:pStyle w:val="Odsekzoznamu"/>
        <w:numPr>
          <w:ilvl w:val="0"/>
          <w:numId w:val="21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Splátky úveru sú stanovené do roku 2024</w:t>
      </w:r>
      <w:r w:rsidR="00BD7174">
        <w:rPr>
          <w:rFonts w:ascii="Times New Roman" w:hAnsi="Times New Roman" w:cs="Times New Roman"/>
        </w:rPr>
        <w:t>.</w:t>
      </w:r>
    </w:p>
    <w:p w:rsidR="005B7718" w:rsidRPr="00C26F9C" w:rsidRDefault="006D726E" w:rsidP="00465B69">
      <w:pPr>
        <w:pStyle w:val="Odsekzoznamu"/>
        <w:numPr>
          <w:ilvl w:val="0"/>
          <w:numId w:val="20"/>
        </w:numPr>
        <w:spacing w:before="200" w:after="0"/>
        <w:ind w:left="993" w:hanging="357"/>
        <w:contextualSpacing w:val="0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Slovensk</w:t>
      </w:r>
      <w:r w:rsidR="003D0556" w:rsidRPr="00C26F9C">
        <w:rPr>
          <w:rFonts w:ascii="Times New Roman" w:hAnsi="Times New Roman" w:cs="Times New Roman"/>
          <w:smallCaps/>
          <w:u w:val="single"/>
        </w:rPr>
        <w:t>á sporiteľňa</w:t>
      </w:r>
      <w:r w:rsidRPr="00C26F9C">
        <w:rPr>
          <w:rFonts w:ascii="Times New Roman" w:hAnsi="Times New Roman" w:cs="Times New Roman"/>
          <w:smallCaps/>
          <w:u w:val="single"/>
        </w:rPr>
        <w:t xml:space="preserve"> a.s.</w:t>
      </w:r>
    </w:p>
    <w:p w:rsidR="006D726E" w:rsidRPr="000423BE" w:rsidRDefault="006D726E" w:rsidP="00465B69">
      <w:pPr>
        <w:pStyle w:val="Odsekzoznamu"/>
        <w:numPr>
          <w:ilvl w:val="0"/>
          <w:numId w:val="22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Uznesením č. 331 zo dňa 21.</w:t>
      </w:r>
      <w:r w:rsidR="00D775CB" w:rsidRPr="000423BE">
        <w:rPr>
          <w:rFonts w:ascii="Times New Roman" w:hAnsi="Times New Roman" w:cs="Times New Roman"/>
        </w:rPr>
        <w:t>0</w:t>
      </w:r>
      <w:r w:rsidRPr="000423BE">
        <w:rPr>
          <w:rFonts w:ascii="Times New Roman" w:hAnsi="Times New Roman" w:cs="Times New Roman"/>
        </w:rPr>
        <w:t xml:space="preserve">5.2013 </w:t>
      </w:r>
      <w:r w:rsidR="00D775CB" w:rsidRPr="000423BE">
        <w:rPr>
          <w:rFonts w:ascii="Times New Roman" w:hAnsi="Times New Roman" w:cs="Times New Roman"/>
        </w:rPr>
        <w:t>MZ</w:t>
      </w:r>
      <w:r w:rsidRPr="000423BE">
        <w:rPr>
          <w:rFonts w:ascii="Times New Roman" w:hAnsi="Times New Roman" w:cs="Times New Roman"/>
        </w:rPr>
        <w:t xml:space="preserve"> MČ Bratislava - Petržalka schválilo bankový úver vo výške 2 750 000,00 Eur.</w:t>
      </w:r>
    </w:p>
    <w:p w:rsidR="006D726E" w:rsidRPr="000423BE" w:rsidRDefault="006D726E" w:rsidP="00465B69">
      <w:pPr>
        <w:pStyle w:val="Odsekzoznamu"/>
        <w:numPr>
          <w:ilvl w:val="0"/>
          <w:numId w:val="22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Účelom čerpania úveru bola výstavbu krytej plavárne, zlepšenie technického stavu základných a materských škôl a Kultúrnych zariadení Petržalky.</w:t>
      </w:r>
    </w:p>
    <w:p w:rsidR="006D726E" w:rsidRPr="000423BE" w:rsidRDefault="006D726E" w:rsidP="00465B69">
      <w:pPr>
        <w:pStyle w:val="Odsekzoznamu"/>
        <w:numPr>
          <w:ilvl w:val="0"/>
          <w:numId w:val="22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Úver sa začal čerpať v októbri 2013 a k 31.12.2015 bol vyčerpaný vo výške 2 750 000,00 Eur.</w:t>
      </w:r>
    </w:p>
    <w:p w:rsidR="000143A2" w:rsidRPr="000423BE" w:rsidRDefault="006D726E" w:rsidP="00465B69">
      <w:pPr>
        <w:pStyle w:val="Odsekzoznamu"/>
        <w:numPr>
          <w:ilvl w:val="0"/>
          <w:numId w:val="22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K 31.12.2020 boli uhradené splátky vo výške 2 026 332,00 </w:t>
      </w:r>
      <w:r w:rsidR="000143A2" w:rsidRPr="000423BE">
        <w:rPr>
          <w:rFonts w:ascii="Times New Roman" w:hAnsi="Times New Roman" w:cs="Times New Roman"/>
        </w:rPr>
        <w:t>Eur. N</w:t>
      </w:r>
      <w:r w:rsidRPr="000423BE">
        <w:rPr>
          <w:rFonts w:ascii="Times New Roman" w:hAnsi="Times New Roman" w:cs="Times New Roman"/>
        </w:rPr>
        <w:t xml:space="preserve">esplatený zostatok úveru je 723 668,00 </w:t>
      </w:r>
      <w:r w:rsidR="000143A2" w:rsidRPr="000423BE">
        <w:rPr>
          <w:rFonts w:ascii="Times New Roman" w:hAnsi="Times New Roman" w:cs="Times New Roman"/>
        </w:rPr>
        <w:t>Eur</w:t>
      </w:r>
      <w:r w:rsidRPr="000423BE">
        <w:rPr>
          <w:rFonts w:ascii="Times New Roman" w:hAnsi="Times New Roman" w:cs="Times New Roman"/>
        </w:rPr>
        <w:t xml:space="preserve">. </w:t>
      </w:r>
    </w:p>
    <w:p w:rsidR="006D726E" w:rsidRPr="000423BE" w:rsidRDefault="006D726E" w:rsidP="00465B69">
      <w:pPr>
        <w:pStyle w:val="Odsekzoznamu"/>
        <w:numPr>
          <w:ilvl w:val="0"/>
          <w:numId w:val="22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Splátky úveru  sú stanovené do roku 2023.</w:t>
      </w:r>
    </w:p>
    <w:p w:rsidR="006D726E" w:rsidRPr="00C26F9C" w:rsidRDefault="003D0556" w:rsidP="00465B69">
      <w:pPr>
        <w:pStyle w:val="Odsekzoznamu"/>
        <w:numPr>
          <w:ilvl w:val="0"/>
          <w:numId w:val="20"/>
        </w:numPr>
        <w:spacing w:before="200" w:after="0"/>
        <w:ind w:left="993" w:hanging="357"/>
        <w:contextualSpacing w:val="0"/>
        <w:rPr>
          <w:rFonts w:ascii="Times New Roman" w:hAnsi="Times New Roman" w:cs="Times New Roman"/>
          <w:smallCaps/>
          <w:u w:val="single"/>
        </w:rPr>
      </w:pPr>
      <w:r w:rsidRPr="00C26F9C">
        <w:rPr>
          <w:rFonts w:ascii="Times New Roman" w:hAnsi="Times New Roman" w:cs="Times New Roman"/>
          <w:smallCaps/>
          <w:u w:val="single"/>
        </w:rPr>
        <w:t>Všeobecná úverová banka, a.s.</w:t>
      </w:r>
    </w:p>
    <w:p w:rsidR="003D0556" w:rsidRPr="000423BE" w:rsidRDefault="00D775CB" w:rsidP="00465B69">
      <w:pPr>
        <w:pStyle w:val="Odsekzoznamu"/>
        <w:numPr>
          <w:ilvl w:val="0"/>
          <w:numId w:val="23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Uznesením č. 131 zo dňa 01.12.2015 MZ MČ Bratislava - Petržalka schválilo bankový úver vo výške 3 000 000,00 Eur</w:t>
      </w:r>
      <w:r w:rsidR="00BD7174">
        <w:rPr>
          <w:rFonts w:ascii="Times New Roman" w:hAnsi="Times New Roman" w:cs="Times New Roman"/>
        </w:rPr>
        <w:t>.</w:t>
      </w:r>
    </w:p>
    <w:p w:rsidR="00D775CB" w:rsidRPr="000423BE" w:rsidRDefault="00D775CB" w:rsidP="00465B69">
      <w:pPr>
        <w:pStyle w:val="Odsekzoznamu"/>
        <w:numPr>
          <w:ilvl w:val="0"/>
          <w:numId w:val="23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Účelom čerpania úveru bola rekonštrukciu MŠ Vyšehradská, dofinancovanie výstavby plavárne a ďalšie kapitálové výdavky v oblasti kultúry, športu a školstva.</w:t>
      </w:r>
    </w:p>
    <w:p w:rsidR="00004182" w:rsidRPr="000423BE" w:rsidRDefault="00D775CB" w:rsidP="00465B69">
      <w:pPr>
        <w:pStyle w:val="Odsekzoznamu"/>
        <w:numPr>
          <w:ilvl w:val="0"/>
          <w:numId w:val="23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Úver sa začal čerpať v roku 2016</w:t>
      </w:r>
      <w:r w:rsidR="00004182" w:rsidRPr="000423BE">
        <w:rPr>
          <w:rFonts w:ascii="Times New Roman" w:hAnsi="Times New Roman" w:cs="Times New Roman"/>
        </w:rPr>
        <w:t xml:space="preserve">, dočerpala ho v roku 2018. </w:t>
      </w:r>
    </w:p>
    <w:p w:rsidR="00D775CB" w:rsidRPr="000423BE" w:rsidRDefault="00004182" w:rsidP="00465B69">
      <w:pPr>
        <w:pStyle w:val="Odsekzoznamu"/>
        <w:numPr>
          <w:ilvl w:val="0"/>
          <w:numId w:val="23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 xml:space="preserve">Uznesením č. 145 z 15.12.2020 MZ bola vykonaná mimoriadna splátka časti úveru vo výške 1 mil. Eur, na základe čoho boli znížené štvrťročné splátky úveru. </w:t>
      </w:r>
    </w:p>
    <w:p w:rsidR="00004182" w:rsidRPr="000423BE" w:rsidRDefault="00004182" w:rsidP="00465B69">
      <w:pPr>
        <w:pStyle w:val="Odsekzoznamu"/>
        <w:numPr>
          <w:ilvl w:val="0"/>
          <w:numId w:val="23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K 31.12.2020 boli uhradené splátky spolu vo výške 1 857 136,00 Eur. Nesplatená istina je 1 142 864,00 Eur.</w:t>
      </w:r>
    </w:p>
    <w:p w:rsidR="00004182" w:rsidRPr="000423BE" w:rsidRDefault="00004182" w:rsidP="00465B69">
      <w:pPr>
        <w:pStyle w:val="Odsekzoznamu"/>
        <w:numPr>
          <w:ilvl w:val="0"/>
          <w:numId w:val="23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Splatnosť úveru ostala nezmenená - 15 rokov, t. j. do roku 2030.</w:t>
      </w:r>
    </w:p>
    <w:p w:rsidR="003D0556" w:rsidRPr="00C26F9C" w:rsidRDefault="00696BB0" w:rsidP="00465B69">
      <w:pPr>
        <w:pStyle w:val="Odsekzoznamu"/>
        <w:numPr>
          <w:ilvl w:val="0"/>
          <w:numId w:val="20"/>
        </w:numPr>
        <w:spacing w:before="200" w:after="0"/>
        <w:ind w:left="993" w:hanging="357"/>
        <w:contextualSpacing w:val="0"/>
        <w:rPr>
          <w:rFonts w:ascii="Times New Roman" w:hAnsi="Times New Roman" w:cs="Times New Roman"/>
          <w:smallCaps/>
        </w:rPr>
      </w:pPr>
      <w:r w:rsidRPr="00C26F9C">
        <w:rPr>
          <w:rFonts w:ascii="Times New Roman" w:hAnsi="Times New Roman" w:cs="Times New Roman"/>
          <w:smallCaps/>
          <w:u w:val="single"/>
        </w:rPr>
        <w:t>Slovenská sporiteľňa a.s.</w:t>
      </w:r>
    </w:p>
    <w:p w:rsidR="00696BB0" w:rsidRPr="000423BE" w:rsidRDefault="00696BB0" w:rsidP="00465B69">
      <w:pPr>
        <w:pStyle w:val="Odsekzoznamu"/>
        <w:numPr>
          <w:ilvl w:val="0"/>
          <w:numId w:val="24"/>
        </w:numPr>
        <w:spacing w:after="0"/>
        <w:ind w:left="1418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U</w:t>
      </w:r>
      <w:r w:rsidR="006D726E" w:rsidRPr="000423BE">
        <w:rPr>
          <w:rFonts w:ascii="Times New Roman" w:hAnsi="Times New Roman" w:cs="Times New Roman"/>
        </w:rPr>
        <w:t>znesením č.</w:t>
      </w:r>
      <w:r w:rsidRPr="000423BE">
        <w:rPr>
          <w:rFonts w:ascii="Times New Roman" w:hAnsi="Times New Roman" w:cs="Times New Roman"/>
        </w:rPr>
        <w:t xml:space="preserve"> 213 zo dňa 09.06.2020 MZ</w:t>
      </w:r>
      <w:r w:rsidR="006D726E" w:rsidRPr="000423BE">
        <w:rPr>
          <w:rFonts w:ascii="Times New Roman" w:hAnsi="Times New Roman" w:cs="Times New Roman"/>
        </w:rPr>
        <w:t xml:space="preserve"> </w:t>
      </w:r>
      <w:r w:rsidRPr="000423BE">
        <w:rPr>
          <w:rFonts w:ascii="Times New Roman" w:hAnsi="Times New Roman" w:cs="Times New Roman"/>
        </w:rPr>
        <w:t>MČ</w:t>
      </w:r>
      <w:r w:rsidR="006D726E" w:rsidRPr="000423BE">
        <w:rPr>
          <w:rFonts w:ascii="Times New Roman" w:hAnsi="Times New Roman" w:cs="Times New Roman"/>
        </w:rPr>
        <w:t xml:space="preserve"> Bratislava</w:t>
      </w:r>
      <w:r w:rsidRPr="000423BE">
        <w:rPr>
          <w:rFonts w:ascii="Times New Roman" w:hAnsi="Times New Roman" w:cs="Times New Roman"/>
        </w:rPr>
        <w:t xml:space="preserve"> </w:t>
      </w:r>
      <w:r w:rsidR="006D726E" w:rsidRPr="000423BE">
        <w:rPr>
          <w:rFonts w:ascii="Times New Roman" w:hAnsi="Times New Roman" w:cs="Times New Roman"/>
        </w:rPr>
        <w:t>-</w:t>
      </w:r>
      <w:r w:rsidRPr="000423BE">
        <w:rPr>
          <w:rFonts w:ascii="Times New Roman" w:hAnsi="Times New Roman" w:cs="Times New Roman"/>
        </w:rPr>
        <w:t xml:space="preserve"> </w:t>
      </w:r>
      <w:r w:rsidR="006D726E" w:rsidRPr="000423BE">
        <w:rPr>
          <w:rFonts w:ascii="Times New Roman" w:hAnsi="Times New Roman" w:cs="Times New Roman"/>
        </w:rPr>
        <w:t>Petržalka schválilo</w:t>
      </w:r>
      <w:r w:rsidRPr="000423BE">
        <w:rPr>
          <w:rFonts w:ascii="Times New Roman" w:hAnsi="Times New Roman" w:cs="Times New Roman"/>
        </w:rPr>
        <w:t xml:space="preserve"> bankový úver vo výške 3 000 000,00 Eur.</w:t>
      </w:r>
    </w:p>
    <w:p w:rsidR="00696BB0" w:rsidRPr="000423BE" w:rsidRDefault="00696BB0" w:rsidP="00465B69">
      <w:pPr>
        <w:pStyle w:val="Odsekzoznamu"/>
        <w:numPr>
          <w:ilvl w:val="0"/>
          <w:numId w:val="24"/>
        </w:numPr>
        <w:spacing w:after="0"/>
        <w:ind w:left="1418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Úver sa začal čerpať až v roku 2021.</w:t>
      </w:r>
    </w:p>
    <w:p w:rsidR="00696BB0" w:rsidRPr="000423BE" w:rsidRDefault="00696BB0" w:rsidP="00465B69">
      <w:pPr>
        <w:pStyle w:val="Odsekzoznamu"/>
        <w:numPr>
          <w:ilvl w:val="0"/>
          <w:numId w:val="24"/>
        </w:numPr>
        <w:spacing w:after="0"/>
        <w:ind w:left="1418"/>
        <w:rPr>
          <w:rFonts w:ascii="Times New Roman" w:hAnsi="Times New Roman" w:cs="Times New Roman"/>
        </w:rPr>
      </w:pPr>
      <w:r w:rsidRPr="000423BE">
        <w:rPr>
          <w:rFonts w:ascii="Times New Roman" w:hAnsi="Times New Roman" w:cs="Times New Roman"/>
        </w:rPr>
        <w:t>Splátky úveru sú stanovené do roku 2041.</w:t>
      </w:r>
    </w:p>
    <w:p w:rsidR="00696BB0" w:rsidRPr="00672DCF" w:rsidRDefault="00696BB0" w:rsidP="007E4AD5">
      <w:pPr>
        <w:pStyle w:val="Odsekzoznamu"/>
        <w:numPr>
          <w:ilvl w:val="2"/>
          <w:numId w:val="11"/>
        </w:numPr>
        <w:tabs>
          <w:tab w:val="num" w:pos="1134"/>
        </w:tabs>
        <w:spacing w:before="36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72DCF">
        <w:rPr>
          <w:rFonts w:ascii="Times New Roman" w:hAnsi="Times New Roman" w:cs="Times New Roman"/>
          <w:b/>
          <w:sz w:val="24"/>
          <w:szCs w:val="24"/>
        </w:rPr>
        <w:t>Finančná výpomoc</w:t>
      </w:r>
    </w:p>
    <w:p w:rsidR="00696BB0" w:rsidRPr="00067A3B" w:rsidRDefault="00696BB0" w:rsidP="001A0443">
      <w:pPr>
        <w:pStyle w:val="Odsekzoznamu"/>
        <w:spacing w:before="120" w:after="0"/>
        <w:ind w:left="1134"/>
        <w:contextualSpacing w:val="0"/>
        <w:rPr>
          <w:rFonts w:ascii="Times New Roman" w:hAnsi="Times New Roman" w:cs="Times New Roman"/>
          <w:smallCaps/>
          <w:u w:val="single"/>
        </w:rPr>
      </w:pPr>
      <w:r w:rsidRPr="00067A3B">
        <w:rPr>
          <w:rFonts w:ascii="Times New Roman" w:hAnsi="Times New Roman" w:cs="Times New Roman"/>
          <w:smallCaps/>
          <w:u w:val="single"/>
        </w:rPr>
        <w:t>Návratnú finančnú výpomoc z Ministerstva financií SR</w:t>
      </w:r>
    </w:p>
    <w:p w:rsidR="006C3A18" w:rsidRDefault="006C3A18" w:rsidP="007E4AD5">
      <w:pPr>
        <w:pStyle w:val="Odsekzoznamu"/>
        <w:numPr>
          <w:ilvl w:val="0"/>
          <w:numId w:val="25"/>
        </w:numPr>
        <w:spacing w:after="0"/>
        <w:ind w:left="1560"/>
        <w:jc w:val="both"/>
        <w:rPr>
          <w:rFonts w:ascii="Times New Roman" w:hAnsi="Times New Roman" w:cs="Times New Roman"/>
        </w:rPr>
      </w:pPr>
      <w:r w:rsidRPr="006C3A18">
        <w:rPr>
          <w:rFonts w:ascii="Times New Roman" w:hAnsi="Times New Roman" w:cs="Times New Roman"/>
        </w:rPr>
        <w:t>V roku 2020 prijala MČ návratnú finančnú výpomoc vo výške 1 025 960 Eur.</w:t>
      </w:r>
    </w:p>
    <w:p w:rsidR="000423BE" w:rsidRDefault="006C3A18" w:rsidP="007E4AD5">
      <w:pPr>
        <w:pStyle w:val="Odsekzoznamu"/>
        <w:numPr>
          <w:ilvl w:val="0"/>
          <w:numId w:val="25"/>
        </w:numPr>
        <w:spacing w:after="0"/>
        <w:ind w:left="15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Účelom je </w:t>
      </w:r>
      <w:r w:rsidRPr="006C3A18">
        <w:rPr>
          <w:rFonts w:ascii="Times New Roman" w:hAnsi="Times New Roman" w:cs="Times New Roman"/>
        </w:rPr>
        <w:t>výkon samosprávnych pôsobností z dôvodu kompenzácie výpadku dane z príjmov fyzických osôb  v dôsledku pandémie ochorenia COVID</w:t>
      </w:r>
      <w:r w:rsidR="009E0CFB">
        <w:rPr>
          <w:rFonts w:ascii="Times New Roman" w:hAnsi="Times New Roman" w:cs="Times New Roman"/>
        </w:rPr>
        <w:t xml:space="preserve"> </w:t>
      </w:r>
      <w:r w:rsidRPr="006C3A18">
        <w:rPr>
          <w:rFonts w:ascii="Times New Roman" w:hAnsi="Times New Roman" w:cs="Times New Roman"/>
        </w:rPr>
        <w:t>-</w:t>
      </w:r>
      <w:r w:rsidR="009E0CFB">
        <w:rPr>
          <w:rFonts w:ascii="Times New Roman" w:hAnsi="Times New Roman" w:cs="Times New Roman"/>
        </w:rPr>
        <w:t xml:space="preserve"> </w:t>
      </w:r>
      <w:r w:rsidRPr="006C3A18">
        <w:rPr>
          <w:rFonts w:ascii="Times New Roman" w:hAnsi="Times New Roman" w:cs="Times New Roman"/>
        </w:rPr>
        <w:t>19.</w:t>
      </w:r>
    </w:p>
    <w:p w:rsidR="006C3A18" w:rsidRPr="006C3A18" w:rsidRDefault="006C3A18" w:rsidP="007E4AD5">
      <w:pPr>
        <w:pStyle w:val="Odsekzoznamu"/>
        <w:numPr>
          <w:ilvl w:val="0"/>
          <w:numId w:val="25"/>
        </w:numPr>
        <w:spacing w:after="0"/>
        <w:ind w:left="1560"/>
        <w:jc w:val="both"/>
        <w:rPr>
          <w:rFonts w:ascii="Times New Roman" w:hAnsi="Times New Roman" w:cs="Times New Roman"/>
        </w:rPr>
      </w:pPr>
      <w:r w:rsidRPr="006C3A18">
        <w:rPr>
          <w:rFonts w:ascii="Times New Roman" w:hAnsi="Times New Roman" w:cs="Times New Roman"/>
        </w:rPr>
        <w:t xml:space="preserve">Poskytnuté peňažné prostriedky bude </w:t>
      </w:r>
      <w:r>
        <w:rPr>
          <w:rFonts w:ascii="Times New Roman" w:hAnsi="Times New Roman" w:cs="Times New Roman"/>
        </w:rPr>
        <w:t>MČ</w:t>
      </w:r>
      <w:r w:rsidRPr="006C3A18">
        <w:rPr>
          <w:rFonts w:ascii="Times New Roman" w:hAnsi="Times New Roman" w:cs="Times New Roman"/>
        </w:rPr>
        <w:t xml:space="preserve"> splácať od roku 2024 do roku 2027 v ročných splátkach vo výške 256 490 </w:t>
      </w:r>
      <w:r w:rsidR="00BD7174">
        <w:rPr>
          <w:rFonts w:ascii="Times New Roman" w:hAnsi="Times New Roman" w:cs="Times New Roman"/>
        </w:rPr>
        <w:t>Eur.</w:t>
      </w:r>
    </w:p>
    <w:p w:rsidR="00C26F9C" w:rsidRDefault="00C26F9C" w:rsidP="007E4AD5">
      <w:pPr>
        <w:pStyle w:val="Odsekzoznamu"/>
        <w:numPr>
          <w:ilvl w:val="2"/>
          <w:numId w:val="11"/>
        </w:numPr>
        <w:tabs>
          <w:tab w:val="num" w:pos="1134"/>
        </w:tabs>
        <w:spacing w:before="36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Hospodárenie organizácií založených mestskou časťou</w:t>
      </w:r>
    </w:p>
    <w:p w:rsidR="00C26F9C" w:rsidRPr="00067A3B" w:rsidRDefault="00C26F9C" w:rsidP="007E4AD5">
      <w:pPr>
        <w:pStyle w:val="Odsekzoznamu"/>
        <w:numPr>
          <w:ilvl w:val="0"/>
          <w:numId w:val="26"/>
        </w:numPr>
        <w:spacing w:before="120" w:after="0"/>
        <w:ind w:left="1134" w:hanging="357"/>
        <w:contextualSpacing w:val="0"/>
        <w:rPr>
          <w:rFonts w:ascii="Times New Roman" w:hAnsi="Times New Roman" w:cs="Times New Roman"/>
          <w:smallCaps/>
          <w:u w:val="single"/>
        </w:rPr>
      </w:pPr>
      <w:r w:rsidRPr="00067A3B">
        <w:rPr>
          <w:rFonts w:ascii="Times New Roman" w:hAnsi="Times New Roman" w:cs="Times New Roman"/>
          <w:smallCaps/>
          <w:u w:val="single"/>
        </w:rPr>
        <w:t>Miestny podnik verejnoprospešných služieb Petržalka (MP VPS)</w:t>
      </w:r>
    </w:p>
    <w:p w:rsidR="00C26F9C" w:rsidRDefault="00C26F9C" w:rsidP="007E4AD5">
      <w:pPr>
        <w:pStyle w:val="Odsekzoznamu"/>
        <w:numPr>
          <w:ilvl w:val="0"/>
          <w:numId w:val="27"/>
        </w:numPr>
        <w:spacing w:before="120" w:after="0"/>
        <w:ind w:left="1418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príspevková organizácia zriadená MČ </w:t>
      </w:r>
    </w:p>
    <w:p w:rsidR="00C26F9C" w:rsidRDefault="00C26F9C" w:rsidP="007E4AD5">
      <w:pPr>
        <w:pStyle w:val="Odsekzoznamu"/>
        <w:numPr>
          <w:ilvl w:val="0"/>
          <w:numId w:val="27"/>
        </w:numPr>
        <w:spacing w:before="120" w:after="0"/>
        <w:ind w:left="1418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01.01.2020 postupný presun činností MP VPS na novovytvorený </w:t>
      </w:r>
      <w:r w:rsidRPr="00A93002">
        <w:rPr>
          <w:rFonts w:ascii="Times New Roman" w:hAnsi="Times New Roman" w:cs="Times New Roman"/>
        </w:rPr>
        <w:t>organizačný útvar miestneho úradu</w:t>
      </w:r>
    </w:p>
    <w:p w:rsidR="00C26F9C" w:rsidRDefault="00C26F9C" w:rsidP="007E4AD5">
      <w:pPr>
        <w:pStyle w:val="Odsekzoznamu"/>
        <w:numPr>
          <w:ilvl w:val="0"/>
          <w:numId w:val="27"/>
        </w:numPr>
        <w:spacing w:after="120"/>
        <w:ind w:left="1418" w:hanging="284"/>
        <w:contextualSpacing w:val="0"/>
        <w:rPr>
          <w:rFonts w:ascii="Times New Roman" w:hAnsi="Times New Roman" w:cs="Times New Roman"/>
        </w:rPr>
      </w:pPr>
      <w:r w:rsidRPr="00B2658E">
        <w:rPr>
          <w:rFonts w:ascii="Times New Roman" w:hAnsi="Times New Roman" w:cs="Times New Roman"/>
        </w:rPr>
        <w:t>v roku 2020 hospodáril podľa svojho rozpočtu príjmov a výdavkov</w:t>
      </w:r>
    </w:p>
    <w:tbl>
      <w:tblPr>
        <w:tblStyle w:val="Mriekatabuky"/>
        <w:tblW w:w="0" w:type="auto"/>
        <w:tblInd w:w="1809" w:type="dxa"/>
        <w:tblLook w:val="04A0" w:firstRow="1" w:lastRow="0" w:firstColumn="1" w:lastColumn="0" w:noHBand="0" w:noVBand="1"/>
      </w:tblPr>
      <w:tblGrid>
        <w:gridCol w:w="2552"/>
        <w:gridCol w:w="2126"/>
      </w:tblGrid>
      <w:tr w:rsidR="00C26F9C" w:rsidTr="00A80F02">
        <w:tc>
          <w:tcPr>
            <w:tcW w:w="4678" w:type="dxa"/>
            <w:gridSpan w:val="2"/>
            <w:shd w:val="clear" w:color="auto" w:fill="FFFF99"/>
          </w:tcPr>
          <w:p w:rsidR="00C26F9C" w:rsidRPr="00B2658E" w:rsidRDefault="00C26F9C" w:rsidP="00A80F02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b/>
                <w:sz w:val="20"/>
                <w:szCs w:val="20"/>
              </w:rPr>
              <w:t>Výsledok hospodárenia MP VPS</w:t>
            </w:r>
          </w:p>
        </w:tc>
      </w:tr>
      <w:tr w:rsidR="00C26F9C" w:rsidTr="00A80F02">
        <w:tc>
          <w:tcPr>
            <w:tcW w:w="2552" w:type="dxa"/>
          </w:tcPr>
          <w:p w:rsidR="00C26F9C" w:rsidRPr="00B2658E" w:rsidRDefault="00C26F9C" w:rsidP="00A80F02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b/>
                <w:sz w:val="20"/>
                <w:szCs w:val="20"/>
              </w:rPr>
              <w:t>Náklady k 31.12.2020</w:t>
            </w:r>
          </w:p>
        </w:tc>
        <w:tc>
          <w:tcPr>
            <w:tcW w:w="2126" w:type="dxa"/>
            <w:vAlign w:val="center"/>
          </w:tcPr>
          <w:p w:rsidR="00C26F9C" w:rsidRPr="00B2658E" w:rsidRDefault="00C26F9C" w:rsidP="00A80F02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sz w:val="20"/>
                <w:szCs w:val="20"/>
              </w:rPr>
              <w:t>1 095 016,13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Eur</w:t>
            </w:r>
          </w:p>
        </w:tc>
      </w:tr>
      <w:tr w:rsidR="00067A3B" w:rsidTr="00067A3B">
        <w:tc>
          <w:tcPr>
            <w:tcW w:w="2552" w:type="dxa"/>
            <w:tcBorders>
              <w:bottom w:val="single" w:sz="4" w:space="0" w:color="auto"/>
            </w:tcBorders>
          </w:tcPr>
          <w:p w:rsidR="00067A3B" w:rsidRPr="00B2658E" w:rsidRDefault="00067A3B" w:rsidP="00A80F02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Výnosy k 31.12.2020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67A3B" w:rsidRPr="00B2658E" w:rsidRDefault="00067A3B" w:rsidP="00A80F02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sz w:val="20"/>
                <w:szCs w:val="20"/>
              </w:rPr>
              <w:t>832 038,52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Eur</w:t>
            </w:r>
          </w:p>
        </w:tc>
      </w:tr>
      <w:tr w:rsidR="00067A3B" w:rsidTr="00067A3B">
        <w:tc>
          <w:tcPr>
            <w:tcW w:w="2552" w:type="dxa"/>
            <w:shd w:val="clear" w:color="auto" w:fill="FFFF99"/>
          </w:tcPr>
          <w:p w:rsidR="00067A3B" w:rsidRPr="00B2658E" w:rsidRDefault="00067A3B" w:rsidP="00A80F02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A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Strata</w:t>
            </w:r>
          </w:p>
        </w:tc>
        <w:tc>
          <w:tcPr>
            <w:tcW w:w="2126" w:type="dxa"/>
            <w:shd w:val="clear" w:color="auto" w:fill="FFFF99"/>
            <w:vAlign w:val="center"/>
          </w:tcPr>
          <w:p w:rsidR="00067A3B" w:rsidRPr="00067A3B" w:rsidRDefault="00067A3B" w:rsidP="00A80F02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67A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- 262 977,61 Eur</w:t>
            </w:r>
          </w:p>
        </w:tc>
      </w:tr>
    </w:tbl>
    <w:p w:rsidR="00C26F9C" w:rsidRDefault="00C26F9C" w:rsidP="007E4AD5">
      <w:pPr>
        <w:pStyle w:val="Odsekzoznamu"/>
        <w:numPr>
          <w:ilvl w:val="0"/>
          <w:numId w:val="27"/>
        </w:numPr>
        <w:spacing w:before="120" w:after="0"/>
        <w:ind w:left="1418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vplyvy na výsledok hospodárenia</w:t>
      </w:r>
    </w:p>
    <w:p w:rsidR="00C26F9C" w:rsidRDefault="00C26F9C" w:rsidP="007E4AD5">
      <w:pPr>
        <w:pStyle w:val="Odsekzoznamu"/>
        <w:numPr>
          <w:ilvl w:val="1"/>
          <w:numId w:val="27"/>
        </w:numPr>
        <w:spacing w:after="0"/>
        <w:ind w:left="1843" w:hanging="357"/>
        <w:contextualSpacing w:val="0"/>
        <w:rPr>
          <w:rFonts w:ascii="Times New Roman" w:hAnsi="Times New Roman" w:cs="Times New Roman"/>
        </w:rPr>
      </w:pPr>
      <w:r w:rsidRPr="000F7571">
        <w:rPr>
          <w:rFonts w:ascii="Times New Roman" w:hAnsi="Times New Roman" w:cs="Times New Roman"/>
        </w:rPr>
        <w:t>zmeny v štruktúre a činnosti podniku</w:t>
      </w:r>
    </w:p>
    <w:p w:rsidR="00C26F9C" w:rsidRDefault="00C26F9C" w:rsidP="007E4AD5">
      <w:pPr>
        <w:pStyle w:val="Odsekzoznamu"/>
        <w:numPr>
          <w:ilvl w:val="1"/>
          <w:numId w:val="27"/>
        </w:numPr>
        <w:spacing w:after="0"/>
        <w:ind w:left="1843" w:hanging="357"/>
        <w:contextualSpacing w:val="0"/>
        <w:rPr>
          <w:rFonts w:ascii="Times New Roman" w:hAnsi="Times New Roman" w:cs="Times New Roman"/>
        </w:rPr>
      </w:pPr>
      <w:r w:rsidRPr="000F7571">
        <w:rPr>
          <w:rFonts w:ascii="Times New Roman" w:hAnsi="Times New Roman" w:cs="Times New Roman"/>
        </w:rPr>
        <w:t>prevod dlhodobého majetku na mestskú časť</w:t>
      </w:r>
      <w:r>
        <w:rPr>
          <w:rFonts w:ascii="Times New Roman" w:hAnsi="Times New Roman" w:cs="Times New Roman"/>
        </w:rPr>
        <w:t xml:space="preserve"> vo výške </w:t>
      </w:r>
      <w:r w:rsidRPr="000F7571">
        <w:rPr>
          <w:rFonts w:ascii="Times New Roman" w:hAnsi="Times New Roman" w:cs="Times New Roman"/>
        </w:rPr>
        <w:t>210 158,53</w:t>
      </w:r>
      <w:r>
        <w:rPr>
          <w:rFonts w:ascii="Times New Roman" w:hAnsi="Times New Roman" w:cs="Times New Roman"/>
        </w:rPr>
        <w:t xml:space="preserve"> Eur</w:t>
      </w:r>
    </w:p>
    <w:p w:rsidR="00C26F9C" w:rsidRDefault="00C26F9C" w:rsidP="007E4AD5">
      <w:pPr>
        <w:pStyle w:val="Odsekzoznamu"/>
        <w:numPr>
          <w:ilvl w:val="1"/>
          <w:numId w:val="27"/>
        </w:numPr>
        <w:spacing w:after="0"/>
        <w:ind w:left="1843" w:hanging="357"/>
        <w:contextualSpacing w:val="0"/>
        <w:rPr>
          <w:rFonts w:ascii="Times New Roman" w:hAnsi="Times New Roman" w:cs="Times New Roman"/>
        </w:rPr>
      </w:pPr>
      <w:r w:rsidRPr="00C26F9C">
        <w:rPr>
          <w:rFonts w:ascii="Times New Roman" w:hAnsi="Times New Roman" w:cs="Times New Roman"/>
        </w:rPr>
        <w:t>vyššie sociálne náklady vyplatené na odstupné</w:t>
      </w:r>
    </w:p>
    <w:p w:rsidR="00C26F9C" w:rsidRPr="000F7571" w:rsidRDefault="00C26F9C" w:rsidP="007E4AD5">
      <w:pPr>
        <w:pStyle w:val="Odsekzoznamu"/>
        <w:numPr>
          <w:ilvl w:val="1"/>
          <w:numId w:val="27"/>
        </w:numPr>
        <w:spacing w:after="240"/>
        <w:ind w:left="1843" w:hanging="357"/>
        <w:contextualSpacing w:val="0"/>
        <w:rPr>
          <w:rFonts w:ascii="Times New Roman" w:hAnsi="Times New Roman" w:cs="Times New Roman"/>
        </w:rPr>
      </w:pPr>
      <w:r w:rsidRPr="00C26F9C">
        <w:rPr>
          <w:rFonts w:ascii="Times New Roman" w:hAnsi="Times New Roman" w:cs="Times New Roman"/>
        </w:rPr>
        <w:t>nižšie výnosy za prenájom pavilónov detských ihrísk</w:t>
      </w:r>
    </w:p>
    <w:p w:rsidR="00C26F9C" w:rsidRPr="00067A3B" w:rsidRDefault="00067A3B" w:rsidP="0045342F">
      <w:pPr>
        <w:pStyle w:val="Odsekzoznamu"/>
        <w:numPr>
          <w:ilvl w:val="0"/>
          <w:numId w:val="26"/>
        </w:numPr>
        <w:spacing w:before="240" w:after="0"/>
        <w:ind w:left="1134" w:hanging="357"/>
        <w:contextualSpacing w:val="0"/>
        <w:rPr>
          <w:rFonts w:ascii="Times New Roman" w:hAnsi="Times New Roman" w:cs="Times New Roman"/>
          <w:smallCaps/>
          <w:u w:val="single"/>
        </w:rPr>
      </w:pPr>
      <w:r w:rsidRPr="00067A3B">
        <w:rPr>
          <w:rFonts w:ascii="Times New Roman" w:hAnsi="Times New Roman" w:cs="Times New Roman"/>
          <w:smallCaps/>
          <w:u w:val="single"/>
        </w:rPr>
        <w:t xml:space="preserve">Bytový podnik Petržalka </w:t>
      </w:r>
      <w:r w:rsidRPr="00C645D7">
        <w:rPr>
          <w:rFonts w:ascii="Times New Roman" w:hAnsi="Times New Roman" w:cs="Times New Roman"/>
          <w:u w:val="single"/>
        </w:rPr>
        <w:t>s.r.o.</w:t>
      </w:r>
      <w:r w:rsidRPr="00067A3B">
        <w:rPr>
          <w:rFonts w:ascii="Times New Roman" w:hAnsi="Times New Roman" w:cs="Times New Roman"/>
          <w:smallCaps/>
          <w:u w:val="single"/>
        </w:rPr>
        <w:t xml:space="preserve"> (BPP)</w:t>
      </w:r>
    </w:p>
    <w:p w:rsidR="00067A3B" w:rsidRDefault="00067A3B" w:rsidP="007E4AD5">
      <w:pPr>
        <w:pStyle w:val="Odsekzoznamu"/>
        <w:numPr>
          <w:ilvl w:val="0"/>
          <w:numId w:val="27"/>
        </w:numPr>
        <w:spacing w:after="120"/>
        <w:ind w:left="1418" w:hanging="284"/>
        <w:contextualSpacing w:val="0"/>
        <w:rPr>
          <w:rFonts w:ascii="Times New Roman" w:hAnsi="Times New Roman" w:cs="Times New Roman"/>
        </w:rPr>
      </w:pPr>
      <w:r w:rsidRPr="00067A3B">
        <w:rPr>
          <w:rFonts w:ascii="Times New Roman" w:hAnsi="Times New Roman" w:cs="Times New Roman"/>
        </w:rPr>
        <w:t xml:space="preserve">obchodná spoločnosť mestskej časti založená </w:t>
      </w:r>
      <w:r w:rsidR="00C645D7">
        <w:rPr>
          <w:rFonts w:ascii="Times New Roman" w:hAnsi="Times New Roman" w:cs="Times New Roman"/>
        </w:rPr>
        <w:t xml:space="preserve">v roku 2007 </w:t>
      </w:r>
      <w:r w:rsidRPr="00067A3B">
        <w:rPr>
          <w:rFonts w:ascii="Times New Roman" w:hAnsi="Times New Roman" w:cs="Times New Roman"/>
        </w:rPr>
        <w:t xml:space="preserve">za účelom správy bytov a nebytových priestorov v správe </w:t>
      </w:r>
      <w:r>
        <w:rPr>
          <w:rFonts w:ascii="Times New Roman" w:hAnsi="Times New Roman" w:cs="Times New Roman"/>
        </w:rPr>
        <w:t>MČ</w:t>
      </w:r>
    </w:p>
    <w:tbl>
      <w:tblPr>
        <w:tblStyle w:val="Mriekatabuky"/>
        <w:tblW w:w="0" w:type="auto"/>
        <w:tblInd w:w="1809" w:type="dxa"/>
        <w:tblLook w:val="04A0" w:firstRow="1" w:lastRow="0" w:firstColumn="1" w:lastColumn="0" w:noHBand="0" w:noVBand="1"/>
      </w:tblPr>
      <w:tblGrid>
        <w:gridCol w:w="2552"/>
        <w:gridCol w:w="2126"/>
      </w:tblGrid>
      <w:tr w:rsidR="00067A3B" w:rsidRPr="00B2658E" w:rsidTr="00A80F02">
        <w:tc>
          <w:tcPr>
            <w:tcW w:w="4678" w:type="dxa"/>
            <w:gridSpan w:val="2"/>
            <w:shd w:val="clear" w:color="auto" w:fill="FFFF99"/>
          </w:tcPr>
          <w:p w:rsidR="00067A3B" w:rsidRPr="00B2658E" w:rsidRDefault="00067A3B" w:rsidP="00067A3B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Výsledok hospodárenia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BPP</w:t>
            </w:r>
          </w:p>
        </w:tc>
      </w:tr>
      <w:tr w:rsidR="00067A3B" w:rsidRPr="00B2658E" w:rsidTr="00A80F02">
        <w:tc>
          <w:tcPr>
            <w:tcW w:w="2552" w:type="dxa"/>
          </w:tcPr>
          <w:p w:rsidR="00067A3B" w:rsidRPr="00B2658E" w:rsidRDefault="00067A3B" w:rsidP="00067A3B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b/>
                <w:sz w:val="20"/>
                <w:szCs w:val="20"/>
              </w:rPr>
              <w:t>Náklady k 31.12.2020</w:t>
            </w:r>
          </w:p>
        </w:tc>
        <w:tc>
          <w:tcPr>
            <w:tcW w:w="2126" w:type="dxa"/>
            <w:vAlign w:val="center"/>
          </w:tcPr>
          <w:p w:rsidR="00067A3B" w:rsidRPr="00B2658E" w:rsidRDefault="00FA351E" w:rsidP="00067A3B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308 121,96</w:t>
            </w:r>
            <w:r w:rsidR="00067A3B">
              <w:rPr>
                <w:rFonts w:ascii="Times New Roman" w:hAnsi="Times New Roman" w:cs="Times New Roman"/>
                <w:sz w:val="20"/>
                <w:szCs w:val="20"/>
              </w:rPr>
              <w:t xml:space="preserve"> Eur</w:t>
            </w:r>
          </w:p>
        </w:tc>
      </w:tr>
      <w:tr w:rsidR="00067A3B" w:rsidRPr="00B2658E" w:rsidTr="00FA351E">
        <w:tc>
          <w:tcPr>
            <w:tcW w:w="2552" w:type="dxa"/>
            <w:tcBorders>
              <w:bottom w:val="single" w:sz="4" w:space="0" w:color="auto"/>
            </w:tcBorders>
          </w:tcPr>
          <w:p w:rsidR="00067A3B" w:rsidRPr="00B2658E" w:rsidRDefault="00067A3B" w:rsidP="00A80F02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Výnosy k 31.12.2020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67A3B" w:rsidRPr="00B2658E" w:rsidRDefault="00067A3B" w:rsidP="00A80F02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308 288,05 Eur</w:t>
            </w:r>
          </w:p>
        </w:tc>
      </w:tr>
      <w:tr w:rsidR="00067A3B" w:rsidRPr="00B2658E" w:rsidTr="00FA351E">
        <w:tc>
          <w:tcPr>
            <w:tcW w:w="2552" w:type="dxa"/>
            <w:shd w:val="clear" w:color="auto" w:fill="FFFF99"/>
          </w:tcPr>
          <w:p w:rsidR="00067A3B" w:rsidRPr="00B2658E" w:rsidRDefault="00067A3B" w:rsidP="00067A3B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51E">
              <w:rPr>
                <w:rFonts w:ascii="Times New Roman" w:hAnsi="Times New Roman" w:cs="Times New Roman"/>
                <w:b/>
                <w:color w:val="0000FF"/>
                <w:sz w:val="20"/>
                <w:szCs w:val="20"/>
              </w:rPr>
              <w:t>Zisk</w:t>
            </w:r>
          </w:p>
        </w:tc>
        <w:tc>
          <w:tcPr>
            <w:tcW w:w="2126" w:type="dxa"/>
            <w:shd w:val="clear" w:color="auto" w:fill="FFFF99"/>
            <w:vAlign w:val="center"/>
          </w:tcPr>
          <w:p w:rsidR="00067A3B" w:rsidRPr="00FA351E" w:rsidRDefault="00067A3B" w:rsidP="00067A3B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A351E">
              <w:rPr>
                <w:rFonts w:ascii="Times New Roman" w:hAnsi="Times New Roman" w:cs="Times New Roman"/>
                <w:b/>
                <w:color w:val="0000FF"/>
                <w:sz w:val="20"/>
                <w:szCs w:val="20"/>
              </w:rPr>
              <w:t xml:space="preserve"> </w:t>
            </w:r>
            <w:r w:rsidR="00FA351E">
              <w:rPr>
                <w:rFonts w:ascii="Times New Roman" w:hAnsi="Times New Roman" w:cs="Times New Roman"/>
                <w:b/>
                <w:color w:val="0000FF"/>
                <w:sz w:val="20"/>
                <w:szCs w:val="20"/>
              </w:rPr>
              <w:t xml:space="preserve">166,09 </w:t>
            </w:r>
            <w:r w:rsidRPr="00FA351E">
              <w:rPr>
                <w:rFonts w:ascii="Times New Roman" w:hAnsi="Times New Roman" w:cs="Times New Roman"/>
                <w:b/>
                <w:color w:val="0000FF"/>
                <w:sz w:val="20"/>
                <w:szCs w:val="20"/>
              </w:rPr>
              <w:t>Eur</w:t>
            </w:r>
          </w:p>
        </w:tc>
      </w:tr>
    </w:tbl>
    <w:p w:rsidR="00067A3B" w:rsidRPr="00D329CA" w:rsidRDefault="005A0896" w:rsidP="0045342F">
      <w:pPr>
        <w:pStyle w:val="Odsekzoznamu"/>
        <w:numPr>
          <w:ilvl w:val="0"/>
          <w:numId w:val="26"/>
        </w:numPr>
        <w:spacing w:before="240" w:after="0"/>
        <w:ind w:left="1134" w:hanging="357"/>
        <w:contextualSpacing w:val="0"/>
        <w:rPr>
          <w:rFonts w:ascii="Times New Roman" w:hAnsi="Times New Roman" w:cs="Times New Roman"/>
          <w:smallCaps/>
        </w:rPr>
      </w:pPr>
      <w:r w:rsidRPr="00D329CA">
        <w:rPr>
          <w:rFonts w:ascii="Times New Roman" w:hAnsi="Times New Roman" w:cs="Times New Roman"/>
          <w:smallCaps/>
          <w:u w:val="single"/>
        </w:rPr>
        <w:t xml:space="preserve">Športové zariadenia Petržalky </w:t>
      </w:r>
      <w:r w:rsidRPr="00C645D7">
        <w:rPr>
          <w:rFonts w:ascii="Times New Roman" w:hAnsi="Times New Roman" w:cs="Times New Roman"/>
          <w:u w:val="single"/>
        </w:rPr>
        <w:t>s.r.o.</w:t>
      </w:r>
      <w:r w:rsidRPr="00D329CA">
        <w:rPr>
          <w:rFonts w:ascii="Times New Roman" w:hAnsi="Times New Roman" w:cs="Times New Roman"/>
          <w:smallCaps/>
          <w:u w:val="single"/>
        </w:rPr>
        <w:t xml:space="preserve"> (ŠZP)</w:t>
      </w:r>
    </w:p>
    <w:p w:rsidR="00D329CA" w:rsidRDefault="00C645D7" w:rsidP="007E4AD5">
      <w:pPr>
        <w:pStyle w:val="Odsekzoznamu"/>
        <w:numPr>
          <w:ilvl w:val="0"/>
          <w:numId w:val="27"/>
        </w:numPr>
        <w:spacing w:after="240"/>
        <w:ind w:left="1418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Spoločnosť </w:t>
      </w:r>
      <w:r w:rsidRPr="00C645D7">
        <w:rPr>
          <w:rFonts w:ascii="Times New Roman" w:hAnsi="Times New Roman" w:cs="Times New Roman"/>
        </w:rPr>
        <w:t>založená v roku 2013 za účelom vybudovania a zabezpečenia prevádzky verejnej plavárne a správy športovísk na území Petržalky</w:t>
      </w:r>
    </w:p>
    <w:tbl>
      <w:tblPr>
        <w:tblStyle w:val="Mriekatabuky"/>
        <w:tblW w:w="0" w:type="auto"/>
        <w:tblInd w:w="1809" w:type="dxa"/>
        <w:tblLook w:val="04A0" w:firstRow="1" w:lastRow="0" w:firstColumn="1" w:lastColumn="0" w:noHBand="0" w:noVBand="1"/>
      </w:tblPr>
      <w:tblGrid>
        <w:gridCol w:w="2552"/>
        <w:gridCol w:w="2126"/>
      </w:tblGrid>
      <w:tr w:rsidR="00C645D7" w:rsidRPr="00B2658E" w:rsidTr="00A80F02">
        <w:tc>
          <w:tcPr>
            <w:tcW w:w="4678" w:type="dxa"/>
            <w:gridSpan w:val="2"/>
            <w:shd w:val="clear" w:color="auto" w:fill="FFFF99"/>
          </w:tcPr>
          <w:p w:rsidR="00C645D7" w:rsidRPr="00B2658E" w:rsidRDefault="00C645D7" w:rsidP="00FC5CED">
            <w:pPr>
              <w:pStyle w:val="Odsekzoznamu"/>
              <w:spacing w:before="20" w:after="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Výsledok hospodárenia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ŠZP</w:t>
            </w:r>
          </w:p>
        </w:tc>
      </w:tr>
      <w:tr w:rsidR="00C645D7" w:rsidRPr="00B2658E" w:rsidTr="00A80F02">
        <w:tc>
          <w:tcPr>
            <w:tcW w:w="2552" w:type="dxa"/>
          </w:tcPr>
          <w:p w:rsidR="00C645D7" w:rsidRPr="00B2658E" w:rsidRDefault="00C645D7" w:rsidP="00FC5CED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58E">
              <w:rPr>
                <w:rFonts w:ascii="Times New Roman" w:hAnsi="Times New Roman" w:cs="Times New Roman"/>
                <w:b/>
                <w:sz w:val="20"/>
                <w:szCs w:val="20"/>
              </w:rPr>
              <w:t>Náklady k 31.12.2020</w:t>
            </w:r>
          </w:p>
        </w:tc>
        <w:tc>
          <w:tcPr>
            <w:tcW w:w="2126" w:type="dxa"/>
            <w:vAlign w:val="center"/>
          </w:tcPr>
          <w:p w:rsidR="00C645D7" w:rsidRPr="00B2658E" w:rsidRDefault="00C645D7" w:rsidP="00FC5CED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45D7">
              <w:rPr>
                <w:rFonts w:ascii="Times New Roman" w:hAnsi="Times New Roman" w:cs="Times New Roman"/>
                <w:sz w:val="20"/>
                <w:szCs w:val="20"/>
              </w:rPr>
              <w:t>918 311,54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Eur</w:t>
            </w:r>
          </w:p>
        </w:tc>
      </w:tr>
      <w:tr w:rsidR="00C645D7" w:rsidRPr="00B2658E" w:rsidTr="00A80F02">
        <w:tc>
          <w:tcPr>
            <w:tcW w:w="2552" w:type="dxa"/>
            <w:tcBorders>
              <w:bottom w:val="single" w:sz="4" w:space="0" w:color="auto"/>
            </w:tcBorders>
          </w:tcPr>
          <w:p w:rsidR="00C645D7" w:rsidRPr="00B2658E" w:rsidRDefault="00C645D7" w:rsidP="00FC5CED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Výnosy k 31.12.2020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645D7" w:rsidRPr="00B2658E" w:rsidRDefault="00C645D7" w:rsidP="00FC5CED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45D7">
              <w:rPr>
                <w:rFonts w:ascii="Times New Roman" w:hAnsi="Times New Roman" w:cs="Times New Roman"/>
                <w:sz w:val="20"/>
                <w:szCs w:val="20"/>
              </w:rPr>
              <w:t>799 492,88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Eur</w:t>
            </w:r>
          </w:p>
        </w:tc>
      </w:tr>
      <w:tr w:rsidR="00C645D7" w:rsidRPr="00FA351E" w:rsidTr="00A80F02">
        <w:tc>
          <w:tcPr>
            <w:tcW w:w="2552" w:type="dxa"/>
            <w:shd w:val="clear" w:color="auto" w:fill="FFFF99"/>
          </w:tcPr>
          <w:p w:rsidR="00C645D7" w:rsidRPr="00B2658E" w:rsidRDefault="00C645D7" w:rsidP="00FC5CED">
            <w:pPr>
              <w:pStyle w:val="Odsekzoznamu"/>
              <w:spacing w:before="20" w:after="20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A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Strata</w:t>
            </w:r>
          </w:p>
        </w:tc>
        <w:tc>
          <w:tcPr>
            <w:tcW w:w="2126" w:type="dxa"/>
            <w:shd w:val="clear" w:color="auto" w:fill="FFFF99"/>
            <w:vAlign w:val="center"/>
          </w:tcPr>
          <w:p w:rsidR="00C645D7" w:rsidRPr="00067A3B" w:rsidRDefault="00C645D7" w:rsidP="00FC5CED">
            <w:pPr>
              <w:pStyle w:val="Odsekzoznamu"/>
              <w:spacing w:before="20" w:after="20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67A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118 818,66</w:t>
            </w:r>
            <w:r w:rsidRPr="00067A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Eur</w:t>
            </w:r>
          </w:p>
        </w:tc>
      </w:tr>
    </w:tbl>
    <w:p w:rsidR="00C53EEA" w:rsidRDefault="00C53EEA" w:rsidP="007E4AD5">
      <w:pPr>
        <w:pStyle w:val="Odsekzoznamu"/>
        <w:numPr>
          <w:ilvl w:val="2"/>
          <w:numId w:val="11"/>
        </w:numPr>
        <w:tabs>
          <w:tab w:val="num" w:pos="1134"/>
        </w:tabs>
        <w:spacing w:before="36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Bilancia aktív a pasív, záväzkov</w:t>
      </w:r>
      <w:r w:rsidRPr="00C53EEA"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53EEA">
        <w:rPr>
          <w:rFonts w:ascii="Times New Roman" w:hAnsi="Times New Roman" w:cs="Times New Roman"/>
          <w:b/>
          <w:sz w:val="24"/>
          <w:szCs w:val="24"/>
        </w:rPr>
        <w:t>pohľadáv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C53EEA">
        <w:rPr>
          <w:rFonts w:ascii="Times New Roman" w:hAnsi="Times New Roman" w:cs="Times New Roman"/>
          <w:b/>
          <w:sz w:val="24"/>
          <w:szCs w:val="24"/>
        </w:rPr>
        <w:t>k</w:t>
      </w:r>
    </w:p>
    <w:p w:rsidR="00C53EEA" w:rsidRPr="00C53EEA" w:rsidRDefault="00C53EEA" w:rsidP="007E4AD5">
      <w:pPr>
        <w:pStyle w:val="Odsekzoznamu"/>
        <w:numPr>
          <w:ilvl w:val="0"/>
          <w:numId w:val="31"/>
        </w:numPr>
        <w:spacing w:before="120" w:after="0"/>
        <w:ind w:left="1134" w:hanging="357"/>
        <w:contextualSpacing w:val="0"/>
        <w:jc w:val="both"/>
        <w:rPr>
          <w:rFonts w:ascii="Times New Roman" w:hAnsi="Times New Roman" w:cs="Times New Roman"/>
        </w:rPr>
      </w:pPr>
      <w:r w:rsidRPr="001A0443">
        <w:rPr>
          <w:rFonts w:ascii="Times New Roman" w:hAnsi="Times New Roman" w:cs="Times New Roman"/>
          <w:smallCaps/>
          <w:u w:val="single"/>
        </w:rPr>
        <w:t>Hodnota dlhodobého nehmotného a dlhodobo hmotného majetku</w:t>
      </w:r>
      <w:r w:rsidRPr="001A0443">
        <w:rPr>
          <w:rFonts w:ascii="Times New Roman" w:hAnsi="Times New Roman" w:cs="Times New Roman"/>
          <w:smallCaps/>
        </w:rPr>
        <w:t xml:space="preserve"> </w:t>
      </w:r>
      <w:r w:rsidRPr="00C53EEA">
        <w:rPr>
          <w:rFonts w:ascii="Times New Roman" w:hAnsi="Times New Roman" w:cs="Times New Roman"/>
        </w:rPr>
        <w:t xml:space="preserve">v zmysle údajov účtovníctva a návrhu záverečného účtu mestskej časti Bratislava – Petržalka </w:t>
      </w:r>
      <w:r w:rsidR="00BD7174">
        <w:rPr>
          <w:rFonts w:ascii="Times New Roman" w:hAnsi="Times New Roman" w:cs="Times New Roman"/>
        </w:rPr>
        <w:br/>
      </w:r>
      <w:r w:rsidRPr="00C53EEA">
        <w:rPr>
          <w:rFonts w:ascii="Times New Roman" w:hAnsi="Times New Roman" w:cs="Times New Roman"/>
        </w:rPr>
        <w:t xml:space="preserve">za rok 2020 predstavuje výšku </w:t>
      </w:r>
      <w:r w:rsidRPr="009E3809">
        <w:rPr>
          <w:rFonts w:ascii="Times New Roman" w:hAnsi="Times New Roman" w:cs="Times New Roman"/>
          <w:b/>
        </w:rPr>
        <w:t>107 781782,24</w:t>
      </w:r>
      <w:r w:rsidRPr="00C53EEA">
        <w:rPr>
          <w:rFonts w:ascii="Times New Roman" w:hAnsi="Times New Roman" w:cs="Times New Roman"/>
        </w:rPr>
        <w:t xml:space="preserve"> Eur.  </w:t>
      </w:r>
    </w:p>
    <w:p w:rsidR="00C53EEA" w:rsidRDefault="00C53EEA" w:rsidP="001A0443">
      <w:pPr>
        <w:tabs>
          <w:tab w:val="num" w:pos="1134"/>
        </w:tabs>
        <w:spacing w:after="0"/>
        <w:ind w:left="1134"/>
        <w:jc w:val="both"/>
        <w:rPr>
          <w:rFonts w:ascii="Times New Roman" w:hAnsi="Times New Roman" w:cs="Times New Roman"/>
        </w:rPr>
      </w:pPr>
      <w:r w:rsidRPr="00C53EEA">
        <w:rPr>
          <w:rFonts w:ascii="Times New Roman" w:hAnsi="Times New Roman" w:cs="Times New Roman"/>
        </w:rPr>
        <w:t>Medziročná hodnota uvedeného majetku vzrástla o </w:t>
      </w:r>
      <w:r w:rsidRPr="00C53EEA">
        <w:rPr>
          <w:rFonts w:ascii="Times New Roman" w:hAnsi="Times New Roman" w:cs="Times New Roman"/>
          <w:b/>
        </w:rPr>
        <w:t>24 301 195,08 Eur</w:t>
      </w:r>
      <w:r w:rsidRPr="00C53EEA">
        <w:rPr>
          <w:rFonts w:ascii="Times New Roman" w:hAnsi="Times New Roman" w:cs="Times New Roman"/>
        </w:rPr>
        <w:t>. Táto skutočnosť bola ovplyvnená najmä</w:t>
      </w:r>
      <w:r>
        <w:rPr>
          <w:rFonts w:ascii="Times New Roman" w:hAnsi="Times New Roman" w:cs="Times New Roman"/>
        </w:rPr>
        <w:t>:</w:t>
      </w:r>
    </w:p>
    <w:p w:rsidR="00C53EEA" w:rsidRDefault="00C53EEA" w:rsidP="007E4AD5">
      <w:pPr>
        <w:pStyle w:val="Odsekzoznamu"/>
        <w:numPr>
          <w:ilvl w:val="0"/>
          <w:numId w:val="27"/>
        </w:numPr>
        <w:spacing w:after="0"/>
        <w:ind w:left="1560"/>
        <w:jc w:val="both"/>
        <w:rPr>
          <w:rFonts w:ascii="Times New Roman" w:hAnsi="Times New Roman" w:cs="Times New Roman"/>
        </w:rPr>
      </w:pPr>
      <w:r w:rsidRPr="00C53EEA">
        <w:rPr>
          <w:rFonts w:ascii="Times New Roman" w:hAnsi="Times New Roman" w:cs="Times New Roman"/>
        </w:rPr>
        <w:lastRenderedPageBreak/>
        <w:t>presunom činností z MP VPS na novovytvorený organizačný útvar miestneho úradu – Referát správy verejných priestranstiev</w:t>
      </w:r>
    </w:p>
    <w:p w:rsidR="00C53EEA" w:rsidRDefault="00C53EEA" w:rsidP="007E4AD5">
      <w:pPr>
        <w:pStyle w:val="Odsekzoznamu"/>
        <w:numPr>
          <w:ilvl w:val="0"/>
          <w:numId w:val="27"/>
        </w:numPr>
        <w:spacing w:after="0"/>
        <w:ind w:left="1560"/>
        <w:jc w:val="both"/>
        <w:rPr>
          <w:rFonts w:ascii="Times New Roman" w:hAnsi="Times New Roman" w:cs="Times New Roman"/>
        </w:rPr>
      </w:pPr>
      <w:r w:rsidRPr="00C53EEA">
        <w:rPr>
          <w:rFonts w:ascii="Times New Roman" w:hAnsi="Times New Roman" w:cs="Times New Roman"/>
        </w:rPr>
        <w:t xml:space="preserve">zrušením rozpočtovej organizácie Stredisko služieb školám a školským zariadeniam Petržalka (SSŠaŠZ) </w:t>
      </w:r>
    </w:p>
    <w:p w:rsidR="00C53EEA" w:rsidRDefault="00C53EEA" w:rsidP="007E4AD5">
      <w:pPr>
        <w:pStyle w:val="Odsekzoznamu"/>
        <w:numPr>
          <w:ilvl w:val="0"/>
          <w:numId w:val="27"/>
        </w:numPr>
        <w:spacing w:after="0"/>
        <w:ind w:left="15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C53EEA">
        <w:rPr>
          <w:rFonts w:ascii="Times New Roman" w:hAnsi="Times New Roman" w:cs="Times New Roman"/>
        </w:rPr>
        <w:t xml:space="preserve"> priebehu roka 2020 bol v MP VPS vyradený dlhodobý majetok a prevedený </w:t>
      </w:r>
      <w:r w:rsidR="00BD7174">
        <w:rPr>
          <w:rFonts w:ascii="Times New Roman" w:hAnsi="Times New Roman" w:cs="Times New Roman"/>
        </w:rPr>
        <w:br/>
      </w:r>
      <w:r w:rsidRPr="00C53EEA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>MČ</w:t>
      </w:r>
      <w:r w:rsidRPr="00C53EEA">
        <w:rPr>
          <w:rFonts w:ascii="Times New Roman" w:hAnsi="Times New Roman" w:cs="Times New Roman"/>
        </w:rPr>
        <w:t xml:space="preserve"> v obstarávacej cene vo výške 3 746 706 Eur</w:t>
      </w:r>
    </w:p>
    <w:p w:rsidR="00C53EEA" w:rsidRDefault="00C53EEA" w:rsidP="007E4AD5">
      <w:pPr>
        <w:pStyle w:val="Odsekzoznamu"/>
        <w:numPr>
          <w:ilvl w:val="0"/>
          <w:numId w:val="27"/>
        </w:numPr>
        <w:spacing w:after="0"/>
        <w:ind w:left="1560"/>
        <w:jc w:val="both"/>
        <w:rPr>
          <w:rFonts w:ascii="Times New Roman" w:hAnsi="Times New Roman" w:cs="Times New Roman"/>
        </w:rPr>
      </w:pPr>
      <w:r w:rsidRPr="00C53EEA">
        <w:rPr>
          <w:rFonts w:ascii="Times New Roman" w:hAnsi="Times New Roman" w:cs="Times New Roman"/>
        </w:rPr>
        <w:t>protokolom č. 13/</w:t>
      </w:r>
      <w:r w:rsidR="000829B2">
        <w:rPr>
          <w:rFonts w:ascii="Times New Roman" w:hAnsi="Times New Roman" w:cs="Times New Roman"/>
        </w:rPr>
        <w:t xml:space="preserve"> </w:t>
      </w:r>
      <w:r w:rsidRPr="00C53EEA">
        <w:rPr>
          <w:rFonts w:ascii="Times New Roman" w:hAnsi="Times New Roman" w:cs="Times New Roman"/>
        </w:rPr>
        <w:t>08</w:t>
      </w:r>
      <w:r w:rsidR="000829B2">
        <w:rPr>
          <w:rFonts w:ascii="Times New Roman" w:hAnsi="Times New Roman" w:cs="Times New Roman"/>
        </w:rPr>
        <w:t xml:space="preserve"> </w:t>
      </w:r>
      <w:r w:rsidRPr="00C53EEA">
        <w:rPr>
          <w:rFonts w:ascii="Times New Roman" w:hAnsi="Times New Roman" w:cs="Times New Roman"/>
        </w:rPr>
        <w:t>/2019 vyradený majetok SSŠaŠZ</w:t>
      </w:r>
      <w:r w:rsidR="000829B2">
        <w:rPr>
          <w:rFonts w:ascii="Times New Roman" w:hAnsi="Times New Roman" w:cs="Times New Roman"/>
        </w:rPr>
        <w:t>P</w:t>
      </w:r>
      <w:r w:rsidRPr="00C53EEA">
        <w:rPr>
          <w:rFonts w:ascii="Times New Roman" w:hAnsi="Times New Roman" w:cs="Times New Roman"/>
        </w:rPr>
        <w:t xml:space="preserve">  prevedený na </w:t>
      </w:r>
      <w:r>
        <w:rPr>
          <w:rFonts w:ascii="Times New Roman" w:hAnsi="Times New Roman" w:cs="Times New Roman"/>
        </w:rPr>
        <w:t xml:space="preserve">MČ </w:t>
      </w:r>
      <w:r w:rsidRPr="00C53EEA">
        <w:rPr>
          <w:rFonts w:ascii="Times New Roman" w:hAnsi="Times New Roman" w:cs="Times New Roman"/>
        </w:rPr>
        <w:t>v obstarávacej cene vo výške 18 402 920 Eur.</w:t>
      </w:r>
    </w:p>
    <w:p w:rsidR="009E3809" w:rsidRDefault="009E3809" w:rsidP="007E4AD5">
      <w:pPr>
        <w:pStyle w:val="Odsekzoznamu"/>
        <w:numPr>
          <w:ilvl w:val="0"/>
          <w:numId w:val="31"/>
        </w:numPr>
        <w:spacing w:before="240" w:after="0"/>
        <w:ind w:left="1134" w:hanging="357"/>
        <w:contextualSpacing w:val="0"/>
        <w:jc w:val="both"/>
        <w:rPr>
          <w:rFonts w:ascii="Times New Roman" w:hAnsi="Times New Roman" w:cs="Times New Roman"/>
        </w:rPr>
      </w:pPr>
      <w:r w:rsidRPr="009E3809">
        <w:rPr>
          <w:rFonts w:ascii="Times New Roman" w:hAnsi="Times New Roman" w:cs="Times New Roman"/>
          <w:smallCaps/>
          <w:u w:val="single"/>
        </w:rPr>
        <w:t>Stav dlhodobého finančného majetku</w:t>
      </w:r>
      <w:r w:rsidRPr="009E3809">
        <w:rPr>
          <w:rFonts w:ascii="Times New Roman" w:hAnsi="Times New Roman" w:cs="Times New Roman"/>
        </w:rPr>
        <w:t xml:space="preserve"> k 31.12.2020 sa v porovnaní s rokom 2019 nemenil. Jeho hodnota bola </w:t>
      </w:r>
      <w:r w:rsidRPr="009E3809">
        <w:rPr>
          <w:rFonts w:ascii="Times New Roman" w:hAnsi="Times New Roman" w:cs="Times New Roman"/>
          <w:b/>
        </w:rPr>
        <w:t>4 853 551,63 Eur</w:t>
      </w:r>
      <w:r w:rsidRPr="009E3809">
        <w:rPr>
          <w:rFonts w:ascii="Times New Roman" w:hAnsi="Times New Roman" w:cs="Times New Roman"/>
        </w:rPr>
        <w:t xml:space="preserve"> a pozostávala z podielov v obchodných spoločnostiach BPP, s.</w:t>
      </w:r>
      <w:r w:rsidR="000829B2">
        <w:rPr>
          <w:rFonts w:ascii="Times New Roman" w:hAnsi="Times New Roman" w:cs="Times New Roman"/>
        </w:rPr>
        <w:t xml:space="preserve"> </w:t>
      </w:r>
      <w:r w:rsidRPr="009E3809">
        <w:rPr>
          <w:rFonts w:ascii="Times New Roman" w:hAnsi="Times New Roman" w:cs="Times New Roman"/>
        </w:rPr>
        <w:t>r.</w:t>
      </w:r>
      <w:r w:rsidR="000829B2">
        <w:rPr>
          <w:rFonts w:ascii="Times New Roman" w:hAnsi="Times New Roman" w:cs="Times New Roman"/>
        </w:rPr>
        <w:t xml:space="preserve"> </w:t>
      </w:r>
      <w:r w:rsidRPr="009E3809">
        <w:rPr>
          <w:rFonts w:ascii="Times New Roman" w:hAnsi="Times New Roman" w:cs="Times New Roman"/>
        </w:rPr>
        <w:t>o. vo výške 94 768,63</w:t>
      </w:r>
      <w:r>
        <w:rPr>
          <w:rFonts w:ascii="Times New Roman" w:hAnsi="Times New Roman" w:cs="Times New Roman"/>
        </w:rPr>
        <w:t xml:space="preserve"> </w:t>
      </w:r>
      <w:r w:rsidRPr="009E3809">
        <w:rPr>
          <w:rFonts w:ascii="Times New Roman" w:hAnsi="Times New Roman" w:cs="Times New Roman"/>
        </w:rPr>
        <w:t>Eur a v ŠZP, s.</w:t>
      </w:r>
      <w:r w:rsidR="000829B2">
        <w:rPr>
          <w:rFonts w:ascii="Times New Roman" w:hAnsi="Times New Roman" w:cs="Times New Roman"/>
        </w:rPr>
        <w:t xml:space="preserve"> </w:t>
      </w:r>
      <w:r w:rsidRPr="009E3809">
        <w:rPr>
          <w:rFonts w:ascii="Times New Roman" w:hAnsi="Times New Roman" w:cs="Times New Roman"/>
        </w:rPr>
        <w:t>r.</w:t>
      </w:r>
      <w:r w:rsidR="000829B2">
        <w:rPr>
          <w:rFonts w:ascii="Times New Roman" w:hAnsi="Times New Roman" w:cs="Times New Roman"/>
        </w:rPr>
        <w:t xml:space="preserve"> </w:t>
      </w:r>
      <w:r w:rsidRPr="009E3809">
        <w:rPr>
          <w:rFonts w:ascii="Times New Roman" w:hAnsi="Times New Roman" w:cs="Times New Roman"/>
        </w:rPr>
        <w:t>o. vo výške 4 758 783,00 Eur. Na základe výsledkov týchto obchodných spoločností boli k 31.12.2020 vytvorené opravné položky k dlhodobému finančnému majetku vo výške 368 347 Eur.</w:t>
      </w:r>
    </w:p>
    <w:p w:rsidR="009E3809" w:rsidRDefault="009E3809" w:rsidP="007E4AD5">
      <w:pPr>
        <w:pStyle w:val="Odsekzoznamu"/>
        <w:numPr>
          <w:ilvl w:val="0"/>
          <w:numId w:val="31"/>
        </w:numPr>
        <w:spacing w:before="240" w:after="0"/>
        <w:ind w:left="1134" w:hanging="357"/>
        <w:contextualSpacing w:val="0"/>
        <w:jc w:val="both"/>
        <w:rPr>
          <w:rFonts w:ascii="Times New Roman" w:hAnsi="Times New Roman" w:cs="Times New Roman"/>
        </w:rPr>
      </w:pPr>
      <w:r w:rsidRPr="009E3809">
        <w:rPr>
          <w:rFonts w:ascii="Times New Roman" w:hAnsi="Times New Roman" w:cs="Times New Roman"/>
          <w:smallCaps/>
          <w:u w:val="single"/>
        </w:rPr>
        <w:t>Krátkodobý finančný majetok</w:t>
      </w:r>
      <w:r w:rsidRPr="009E3809">
        <w:rPr>
          <w:rFonts w:ascii="Times New Roman" w:hAnsi="Times New Roman" w:cs="Times New Roman"/>
        </w:rPr>
        <w:t xml:space="preserve"> vykazoval k 31.12.2020 zostatok </w:t>
      </w:r>
      <w:r w:rsidRPr="009E3809">
        <w:rPr>
          <w:rFonts w:ascii="Times New Roman" w:hAnsi="Times New Roman" w:cs="Times New Roman"/>
          <w:b/>
        </w:rPr>
        <w:t>13 381 721,12</w:t>
      </w:r>
      <w:r w:rsidRPr="009E3809">
        <w:rPr>
          <w:rFonts w:ascii="Times New Roman" w:hAnsi="Times New Roman" w:cs="Times New Roman"/>
        </w:rPr>
        <w:t xml:space="preserve"> Eur, z toho boli vykázané zostatky na bankových účtoch vo výške 13 338 097,38 Eur.</w:t>
      </w:r>
    </w:p>
    <w:p w:rsidR="007863A7" w:rsidRDefault="009E3809" w:rsidP="007E4AD5">
      <w:pPr>
        <w:pStyle w:val="Odsekzoznamu"/>
        <w:numPr>
          <w:ilvl w:val="0"/>
          <w:numId w:val="31"/>
        </w:numPr>
        <w:spacing w:before="240" w:after="0"/>
        <w:ind w:left="1134" w:hanging="357"/>
        <w:contextualSpacing w:val="0"/>
        <w:jc w:val="both"/>
        <w:rPr>
          <w:rFonts w:ascii="Times New Roman" w:hAnsi="Times New Roman" w:cs="Times New Roman"/>
        </w:rPr>
      </w:pPr>
      <w:r w:rsidRPr="009E3809">
        <w:rPr>
          <w:rFonts w:ascii="Times New Roman" w:hAnsi="Times New Roman" w:cs="Times New Roman"/>
          <w:smallCaps/>
          <w:u w:val="single"/>
        </w:rPr>
        <w:t>Pohľadávky</w:t>
      </w:r>
      <w:r w:rsidRPr="009E3809">
        <w:rPr>
          <w:rFonts w:ascii="Times New Roman" w:hAnsi="Times New Roman" w:cs="Times New Roman"/>
        </w:rPr>
        <w:t xml:space="preserve"> </w:t>
      </w:r>
    </w:p>
    <w:p w:rsidR="007863A7" w:rsidRDefault="007863A7" w:rsidP="007863A7">
      <w:pPr>
        <w:spacing w:after="0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9E3809" w:rsidRPr="007863A7">
        <w:rPr>
          <w:rFonts w:ascii="Times New Roman" w:hAnsi="Times New Roman" w:cs="Times New Roman"/>
        </w:rPr>
        <w:t xml:space="preserve"> zmysle súvahy účtovnej závierky k 31.12.2020 predstavovali spolu sumu </w:t>
      </w:r>
      <w:r w:rsidR="003A5929">
        <w:rPr>
          <w:rFonts w:ascii="Times New Roman" w:hAnsi="Times New Roman" w:cs="Times New Roman"/>
        </w:rPr>
        <w:br/>
      </w:r>
      <w:r w:rsidR="009E3809" w:rsidRPr="007863A7">
        <w:rPr>
          <w:rFonts w:ascii="Times New Roman" w:hAnsi="Times New Roman" w:cs="Times New Roman"/>
          <w:b/>
        </w:rPr>
        <w:t>5 217 906,84 Eur</w:t>
      </w:r>
      <w:r w:rsidR="009E3809" w:rsidRPr="007863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9E3809" w:rsidRPr="007863A7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 </w:t>
      </w:r>
      <w:r w:rsidR="009E3809" w:rsidRPr="007863A7">
        <w:rPr>
          <w:rFonts w:ascii="Times New Roman" w:hAnsi="Times New Roman" w:cs="Times New Roman"/>
        </w:rPr>
        <w:t>toho</w:t>
      </w:r>
      <w:r>
        <w:rPr>
          <w:rFonts w:ascii="Times New Roman" w:hAnsi="Times New Roman" w:cs="Times New Roman"/>
        </w:rPr>
        <w:t>:</w:t>
      </w:r>
    </w:p>
    <w:p w:rsidR="007863A7" w:rsidRDefault="009E3809" w:rsidP="007E4AD5">
      <w:pPr>
        <w:pStyle w:val="Odsekzoznamu"/>
        <w:numPr>
          <w:ilvl w:val="0"/>
          <w:numId w:val="32"/>
        </w:numPr>
        <w:spacing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 w:rsidRPr="007863A7">
        <w:rPr>
          <w:rFonts w:ascii="Times New Roman" w:hAnsi="Times New Roman" w:cs="Times New Roman"/>
        </w:rPr>
        <w:t xml:space="preserve">krátkodobé pohľadávky boli vykazované vo výške 5 216 147,56 Eur </w:t>
      </w:r>
    </w:p>
    <w:p w:rsidR="007863A7" w:rsidRDefault="009E3809" w:rsidP="007E4AD5">
      <w:pPr>
        <w:pStyle w:val="Odsekzoznamu"/>
        <w:numPr>
          <w:ilvl w:val="0"/>
          <w:numId w:val="32"/>
        </w:numPr>
        <w:spacing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 w:rsidRPr="007863A7">
        <w:rPr>
          <w:rFonts w:ascii="Times New Roman" w:hAnsi="Times New Roman" w:cs="Times New Roman"/>
        </w:rPr>
        <w:t>dlhodobé pohľadávky vo výške 1 759,28 Eur</w:t>
      </w:r>
    </w:p>
    <w:p w:rsidR="007863A7" w:rsidRPr="000829B2" w:rsidRDefault="007863A7" w:rsidP="007E4AD5">
      <w:pPr>
        <w:pStyle w:val="Odsekzoznamu"/>
        <w:numPr>
          <w:ilvl w:val="0"/>
          <w:numId w:val="32"/>
        </w:numPr>
        <w:spacing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 w:rsidRPr="000829B2">
        <w:rPr>
          <w:rFonts w:ascii="Times New Roman" w:hAnsi="Times New Roman" w:cs="Times New Roman"/>
        </w:rPr>
        <w:t>p</w:t>
      </w:r>
      <w:r w:rsidR="009E3809" w:rsidRPr="000829B2">
        <w:rPr>
          <w:rFonts w:ascii="Times New Roman" w:hAnsi="Times New Roman" w:cs="Times New Roman"/>
        </w:rPr>
        <w:t>ohľadávky po lehote splatnosti dosahovali výšku 4 370 958,55 Eur.</w:t>
      </w:r>
    </w:p>
    <w:p w:rsidR="009E3809" w:rsidRPr="007863A7" w:rsidRDefault="009E3809" w:rsidP="00465B69">
      <w:pPr>
        <w:spacing w:before="240" w:after="0"/>
        <w:ind w:left="1134"/>
        <w:jc w:val="both"/>
        <w:rPr>
          <w:rFonts w:ascii="Times New Roman" w:hAnsi="Times New Roman" w:cs="Times New Roman"/>
          <w:sz w:val="20"/>
        </w:rPr>
      </w:pPr>
      <w:r w:rsidRPr="007863A7">
        <w:rPr>
          <w:rFonts w:ascii="Times New Roman" w:hAnsi="Times New Roman" w:cs="Times New Roman"/>
          <w:sz w:val="20"/>
        </w:rPr>
        <w:t>Významné pohľadávky podľa položiek súvahy v Eur (brutto):</w:t>
      </w:r>
    </w:p>
    <w:tbl>
      <w:tblPr>
        <w:tblW w:w="4309" w:type="pct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4395"/>
      </w:tblGrid>
      <w:tr w:rsidR="000E10DE" w:rsidRPr="00CC7B6B" w:rsidTr="000E10DE">
        <w:trPr>
          <w:trHeight w:val="442"/>
        </w:trPr>
        <w:tc>
          <w:tcPr>
            <w:tcW w:w="1250" w:type="pct"/>
            <w:shd w:val="clear" w:color="auto" w:fill="FFFF00"/>
            <w:vAlign w:val="center"/>
          </w:tcPr>
          <w:p w:rsidR="009E3809" w:rsidRPr="00E5113D" w:rsidRDefault="009E3809" w:rsidP="000E10DE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13D">
              <w:rPr>
                <w:rFonts w:ascii="Times New Roman" w:hAnsi="Times New Roman" w:cs="Times New Roman"/>
                <w:b/>
                <w:sz w:val="20"/>
                <w:szCs w:val="20"/>
              </w:rPr>
              <w:t>Pohľadávk</w:t>
            </w:r>
            <w:r w:rsidR="007863A7"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</w:p>
        </w:tc>
        <w:tc>
          <w:tcPr>
            <w:tcW w:w="982" w:type="pct"/>
            <w:shd w:val="clear" w:color="auto" w:fill="FFFF00"/>
            <w:vAlign w:val="center"/>
          </w:tcPr>
          <w:p w:rsidR="009E3809" w:rsidRPr="00E5113D" w:rsidRDefault="009E3809" w:rsidP="000E10DE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1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Hodnota </w:t>
            </w:r>
            <w:r w:rsidR="007863A7">
              <w:rPr>
                <w:rFonts w:ascii="Times New Roman" w:hAnsi="Times New Roman" w:cs="Times New Roman"/>
                <w:b/>
                <w:sz w:val="20"/>
                <w:szCs w:val="20"/>
              </w:rPr>
              <w:t>v Eur</w:t>
            </w:r>
          </w:p>
        </w:tc>
        <w:tc>
          <w:tcPr>
            <w:tcW w:w="2768" w:type="pct"/>
            <w:shd w:val="clear" w:color="auto" w:fill="FFFF00"/>
            <w:vAlign w:val="center"/>
          </w:tcPr>
          <w:p w:rsidR="009E3809" w:rsidRPr="00E5113D" w:rsidRDefault="009E3809" w:rsidP="000E10DE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13D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</w:tr>
      <w:tr w:rsidR="000E10DE" w:rsidRPr="00CC7B6B" w:rsidTr="000829B2">
        <w:trPr>
          <w:trHeight w:val="407"/>
        </w:trPr>
        <w:tc>
          <w:tcPr>
            <w:tcW w:w="1250" w:type="pct"/>
            <w:vAlign w:val="center"/>
          </w:tcPr>
          <w:p w:rsidR="009E3809" w:rsidRPr="009E3809" w:rsidRDefault="009E3809" w:rsidP="000E10DE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>z nedaňových príjmov</w:t>
            </w:r>
          </w:p>
        </w:tc>
        <w:tc>
          <w:tcPr>
            <w:tcW w:w="982" w:type="pct"/>
            <w:vAlign w:val="center"/>
          </w:tcPr>
          <w:p w:rsidR="009E3809" w:rsidRPr="009E3809" w:rsidRDefault="009E3809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>3 677 070,84</w:t>
            </w:r>
          </w:p>
        </w:tc>
        <w:tc>
          <w:tcPr>
            <w:tcW w:w="2768" w:type="pct"/>
            <w:vAlign w:val="center"/>
          </w:tcPr>
          <w:p w:rsidR="009E3809" w:rsidRPr="009E3809" w:rsidRDefault="009E3809" w:rsidP="000E10DE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>z nájmu bytov, nebytových priestorov, fondu služieb a iné</w:t>
            </w:r>
          </w:p>
        </w:tc>
      </w:tr>
      <w:tr w:rsidR="000E10DE" w:rsidRPr="00A73E90" w:rsidTr="000829B2">
        <w:trPr>
          <w:trHeight w:val="427"/>
        </w:trPr>
        <w:tc>
          <w:tcPr>
            <w:tcW w:w="1250" w:type="pct"/>
            <w:vAlign w:val="center"/>
          </w:tcPr>
          <w:p w:rsidR="009E3809" w:rsidRPr="009E3809" w:rsidRDefault="009E3809" w:rsidP="000E10DE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>z daňových príjmov</w:t>
            </w:r>
          </w:p>
        </w:tc>
        <w:tc>
          <w:tcPr>
            <w:tcW w:w="982" w:type="pct"/>
            <w:vAlign w:val="center"/>
          </w:tcPr>
          <w:p w:rsidR="009E3809" w:rsidRPr="009E3809" w:rsidRDefault="009E3809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>99 976,54</w:t>
            </w:r>
          </w:p>
        </w:tc>
        <w:tc>
          <w:tcPr>
            <w:tcW w:w="2768" w:type="pct"/>
            <w:vAlign w:val="center"/>
          </w:tcPr>
          <w:p w:rsidR="009E3809" w:rsidRPr="009E3809" w:rsidRDefault="009E3809" w:rsidP="000E10DE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>daň z nehnuteľností, za psa, priestranstvá a iné</w:t>
            </w:r>
          </w:p>
        </w:tc>
      </w:tr>
      <w:tr w:rsidR="000E10DE" w:rsidRPr="00A73E90" w:rsidTr="000829B2">
        <w:trPr>
          <w:trHeight w:val="404"/>
        </w:trPr>
        <w:tc>
          <w:tcPr>
            <w:tcW w:w="1250" w:type="pct"/>
            <w:vAlign w:val="center"/>
          </w:tcPr>
          <w:p w:rsidR="009E3809" w:rsidRPr="009E3809" w:rsidRDefault="009E3809" w:rsidP="000E10DE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 xml:space="preserve">z nájmu bytov </w:t>
            </w:r>
          </w:p>
        </w:tc>
        <w:tc>
          <w:tcPr>
            <w:tcW w:w="982" w:type="pct"/>
            <w:vAlign w:val="center"/>
          </w:tcPr>
          <w:p w:rsidR="009E3809" w:rsidRPr="009E3809" w:rsidRDefault="009E3809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 xml:space="preserve">1 267 923,13 </w:t>
            </w:r>
          </w:p>
        </w:tc>
        <w:tc>
          <w:tcPr>
            <w:tcW w:w="2768" w:type="pct"/>
            <w:vAlign w:val="center"/>
          </w:tcPr>
          <w:p w:rsidR="009E3809" w:rsidRPr="009E3809" w:rsidRDefault="009E3809" w:rsidP="000E10DE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9E3809">
              <w:rPr>
                <w:rFonts w:ascii="Times New Roman" w:hAnsi="Times New Roman" w:cs="Times New Roman"/>
                <w:sz w:val="18"/>
                <w:szCs w:val="18"/>
              </w:rPr>
              <w:t>pohľadávky po zrušenej príspevkovej organizácii BPP</w:t>
            </w:r>
          </w:p>
        </w:tc>
      </w:tr>
    </w:tbl>
    <w:p w:rsidR="009E3809" w:rsidRPr="009E3809" w:rsidRDefault="009E3809" w:rsidP="007E4AD5">
      <w:pPr>
        <w:pStyle w:val="Odsekzoznamu"/>
        <w:numPr>
          <w:ilvl w:val="0"/>
          <w:numId w:val="31"/>
        </w:numPr>
        <w:spacing w:before="360" w:after="0"/>
        <w:ind w:left="1134" w:hanging="357"/>
        <w:contextualSpacing w:val="0"/>
        <w:jc w:val="both"/>
        <w:rPr>
          <w:rFonts w:ascii="Times New Roman" w:hAnsi="Times New Roman" w:cs="Times New Roman"/>
          <w:smallCaps/>
          <w:u w:val="single"/>
        </w:rPr>
      </w:pPr>
      <w:r>
        <w:rPr>
          <w:rFonts w:ascii="Times New Roman" w:hAnsi="Times New Roman" w:cs="Times New Roman"/>
          <w:smallCaps/>
          <w:u w:val="single"/>
        </w:rPr>
        <w:t>Záväzky</w:t>
      </w:r>
    </w:p>
    <w:p w:rsidR="007863A7" w:rsidRDefault="007863A7" w:rsidP="009E3809">
      <w:pPr>
        <w:spacing w:after="0"/>
        <w:ind w:left="1134"/>
        <w:jc w:val="both"/>
        <w:rPr>
          <w:rFonts w:ascii="Times New Roman" w:hAnsi="Times New Roman" w:cs="Times New Roman"/>
        </w:rPr>
      </w:pPr>
      <w:r w:rsidRPr="007863A7">
        <w:rPr>
          <w:rFonts w:ascii="Times New Roman" w:hAnsi="Times New Roman" w:cs="Times New Roman"/>
        </w:rPr>
        <w:t xml:space="preserve">K 31.12.2020 evidovala mestská časť záväzky v úhrnnej výške </w:t>
      </w:r>
      <w:r w:rsidRPr="000829B2">
        <w:rPr>
          <w:rFonts w:ascii="Times New Roman" w:hAnsi="Times New Roman" w:cs="Times New Roman"/>
          <w:b/>
        </w:rPr>
        <w:t>2 375 662,36 Eur</w:t>
      </w:r>
      <w:r w:rsidRPr="007863A7">
        <w:rPr>
          <w:rFonts w:ascii="Times New Roman" w:hAnsi="Times New Roman" w:cs="Times New Roman"/>
        </w:rPr>
        <w:t>, z</w:t>
      </w:r>
      <w:r>
        <w:rPr>
          <w:rFonts w:ascii="Times New Roman" w:hAnsi="Times New Roman" w:cs="Times New Roman"/>
        </w:rPr>
        <w:t> </w:t>
      </w:r>
      <w:r w:rsidRPr="007863A7">
        <w:rPr>
          <w:rFonts w:ascii="Times New Roman" w:hAnsi="Times New Roman" w:cs="Times New Roman"/>
        </w:rPr>
        <w:t>toho</w:t>
      </w:r>
      <w:r>
        <w:rPr>
          <w:rFonts w:ascii="Times New Roman" w:hAnsi="Times New Roman" w:cs="Times New Roman"/>
        </w:rPr>
        <w:t>:</w:t>
      </w:r>
    </w:p>
    <w:p w:rsidR="007863A7" w:rsidRDefault="007863A7" w:rsidP="007E4AD5">
      <w:pPr>
        <w:pStyle w:val="Odsekzoznamu"/>
        <w:numPr>
          <w:ilvl w:val="0"/>
          <w:numId w:val="33"/>
        </w:numPr>
        <w:spacing w:after="0"/>
        <w:ind w:left="1560"/>
        <w:jc w:val="both"/>
        <w:rPr>
          <w:rFonts w:ascii="Times New Roman" w:hAnsi="Times New Roman" w:cs="Times New Roman"/>
        </w:rPr>
      </w:pPr>
      <w:r w:rsidRPr="007863A7">
        <w:rPr>
          <w:rFonts w:ascii="Times New Roman" w:hAnsi="Times New Roman" w:cs="Times New Roman"/>
        </w:rPr>
        <w:t>v lehote splatnosti vo výške 2 353 657,65 Eur</w:t>
      </w:r>
    </w:p>
    <w:p w:rsidR="009E3809" w:rsidRDefault="007863A7" w:rsidP="007E4AD5">
      <w:pPr>
        <w:pStyle w:val="Odsekzoznamu"/>
        <w:numPr>
          <w:ilvl w:val="0"/>
          <w:numId w:val="33"/>
        </w:numPr>
        <w:spacing w:after="0"/>
        <w:ind w:left="1559" w:hanging="357"/>
        <w:jc w:val="both"/>
        <w:rPr>
          <w:rFonts w:ascii="Times New Roman" w:hAnsi="Times New Roman" w:cs="Times New Roman"/>
        </w:rPr>
      </w:pPr>
      <w:r w:rsidRPr="007863A7">
        <w:rPr>
          <w:rFonts w:ascii="Times New Roman" w:hAnsi="Times New Roman" w:cs="Times New Roman"/>
        </w:rPr>
        <w:t>po lehote splatnosti dosahovali výšku 22 004,71 Eur</w:t>
      </w:r>
      <w:r w:rsidR="000E10DE">
        <w:rPr>
          <w:rFonts w:ascii="Times New Roman" w:hAnsi="Times New Roman" w:cs="Times New Roman"/>
        </w:rPr>
        <w:t>.</w:t>
      </w:r>
      <w:r w:rsidRPr="007863A7">
        <w:rPr>
          <w:rFonts w:ascii="Times New Roman" w:hAnsi="Times New Roman" w:cs="Times New Roman"/>
        </w:rPr>
        <w:t xml:space="preserve"> </w:t>
      </w:r>
      <w:r w:rsidRPr="000E10DE">
        <w:rPr>
          <w:rFonts w:ascii="Times New Roman" w:hAnsi="Times New Roman" w:cs="Times New Roman"/>
        </w:rPr>
        <w:t>V porovnaní s rokom 2019 zaznamenali mierny pokles</w:t>
      </w:r>
      <w:r w:rsidR="000E10DE" w:rsidRPr="000E10DE">
        <w:rPr>
          <w:rFonts w:ascii="Times New Roman" w:hAnsi="Times New Roman" w:cs="Times New Roman"/>
        </w:rPr>
        <w:t xml:space="preserve"> (22 448.27 Eur)</w:t>
      </w:r>
      <w:r w:rsidRPr="000E10DE">
        <w:rPr>
          <w:rFonts w:ascii="Times New Roman" w:hAnsi="Times New Roman" w:cs="Times New Roman"/>
        </w:rPr>
        <w:t>.</w:t>
      </w:r>
    </w:p>
    <w:p w:rsidR="000E10DE" w:rsidRPr="00A73E90" w:rsidRDefault="000E10DE" w:rsidP="000829B2">
      <w:pPr>
        <w:pStyle w:val="Pismenka"/>
        <w:tabs>
          <w:tab w:val="clear" w:pos="426"/>
        </w:tabs>
        <w:spacing w:before="240"/>
        <w:ind w:left="1134" w:firstLine="0"/>
        <w:rPr>
          <w:b w:val="0"/>
          <w:sz w:val="24"/>
          <w:szCs w:val="24"/>
          <w:highlight w:val="yellow"/>
        </w:rPr>
      </w:pPr>
      <w:r w:rsidRPr="00A73E90">
        <w:rPr>
          <w:b w:val="0"/>
          <w:sz w:val="24"/>
          <w:szCs w:val="24"/>
        </w:rPr>
        <w:t>V</w:t>
      </w:r>
      <w:r w:rsidRPr="00A73E90">
        <w:rPr>
          <w:b w:val="0"/>
          <w:sz w:val="20"/>
        </w:rPr>
        <w:t xml:space="preserve">ýznamné záväzky podľa jednotlivých položiek súvahy </w:t>
      </w:r>
      <w:r>
        <w:rPr>
          <w:b w:val="0"/>
          <w:sz w:val="20"/>
        </w:rPr>
        <w:t>v Eur:</w:t>
      </w:r>
      <w:r w:rsidRPr="00A73E90">
        <w:rPr>
          <w:b w:val="0"/>
          <w:sz w:val="20"/>
        </w:rPr>
        <w:tab/>
      </w:r>
      <w:r w:rsidRPr="00A73E90">
        <w:rPr>
          <w:b w:val="0"/>
          <w:sz w:val="20"/>
        </w:rPr>
        <w:tab/>
      </w:r>
      <w:r w:rsidRPr="00A73E90">
        <w:rPr>
          <w:b w:val="0"/>
          <w:sz w:val="20"/>
        </w:rPr>
        <w:tab/>
      </w:r>
    </w:p>
    <w:tbl>
      <w:tblPr>
        <w:tblW w:w="7797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4253"/>
      </w:tblGrid>
      <w:tr w:rsidR="000E10DE" w:rsidRPr="00A73E90" w:rsidTr="0045342F">
        <w:trPr>
          <w:tblHeader/>
        </w:trPr>
        <w:tc>
          <w:tcPr>
            <w:tcW w:w="1985" w:type="dxa"/>
            <w:shd w:val="clear" w:color="auto" w:fill="FFFF00"/>
          </w:tcPr>
          <w:p w:rsidR="000E10DE" w:rsidRPr="000E10DE" w:rsidRDefault="000E10DE" w:rsidP="000E10DE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0DE">
              <w:rPr>
                <w:rFonts w:ascii="Times New Roman" w:hAnsi="Times New Roman" w:cs="Times New Roman"/>
                <w:b/>
                <w:sz w:val="20"/>
                <w:szCs w:val="20"/>
              </w:rPr>
              <w:t>Záväzok</w:t>
            </w:r>
          </w:p>
        </w:tc>
        <w:tc>
          <w:tcPr>
            <w:tcW w:w="1559" w:type="dxa"/>
            <w:shd w:val="clear" w:color="auto" w:fill="FFFF00"/>
          </w:tcPr>
          <w:p w:rsidR="000E10DE" w:rsidRPr="000E10D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0DE">
              <w:rPr>
                <w:rFonts w:ascii="Times New Roman" w:hAnsi="Times New Roman" w:cs="Times New Roman"/>
                <w:b/>
                <w:sz w:val="20"/>
                <w:szCs w:val="20"/>
              </w:rPr>
              <w:t>Hodnota v Eur</w:t>
            </w:r>
          </w:p>
        </w:tc>
        <w:tc>
          <w:tcPr>
            <w:tcW w:w="4253" w:type="dxa"/>
            <w:shd w:val="clear" w:color="auto" w:fill="FFFF00"/>
          </w:tcPr>
          <w:p w:rsidR="000E10DE" w:rsidRPr="000E10DE" w:rsidRDefault="000E10DE" w:rsidP="000E10DE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0DE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lhodobý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137 092,83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 xml:space="preserve">zábezpeky byty,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nebytové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 xml:space="preserve"> priestory, garáže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lhodobý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bCs/>
                <w:sz w:val="20"/>
                <w:szCs w:val="20"/>
              </w:rPr>
              <w:t>225 779,97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Lízing (splátky istiny od roku 2022)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lhodobý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bCs/>
                <w:sz w:val="20"/>
                <w:szCs w:val="20"/>
              </w:rPr>
              <w:t>34 848,03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Sociálny fond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rátkodobý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215 937,18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Dodávatelia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rátkodobý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22 510,44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Nevyfakturované dodávky (MŠ/ŠJ)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rátkodobý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62 848,94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Prijaté preddavky (soc. poisť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ovňa 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energie, MŠ/ŠJ)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rátkodobý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123 605,47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Lízing (splátky istiny v roku 2021)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rátkodobý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1 137 458,11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 xml:space="preserve">Výplaty,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odvodové a daňové povinnosti 12/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</w:tr>
      <w:tr w:rsidR="000E10DE" w:rsidRPr="0033125E" w:rsidTr="000E10DE">
        <w:tc>
          <w:tcPr>
            <w:tcW w:w="1985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rátkodobý</w:t>
            </w:r>
          </w:p>
        </w:tc>
        <w:tc>
          <w:tcPr>
            <w:tcW w:w="1559" w:type="dxa"/>
          </w:tcPr>
          <w:p w:rsidR="000E10DE" w:rsidRPr="0033125E" w:rsidRDefault="000E10DE" w:rsidP="000E10DE">
            <w:pPr>
              <w:spacing w:before="20" w:after="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98 656,73</w:t>
            </w:r>
          </w:p>
        </w:tc>
        <w:tc>
          <w:tcPr>
            <w:tcW w:w="4253" w:type="dxa"/>
          </w:tcPr>
          <w:p w:rsidR="000E10DE" w:rsidRPr="0033125E" w:rsidRDefault="000E10DE" w:rsidP="000E10DE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25E">
              <w:rPr>
                <w:rFonts w:ascii="Times New Roman" w:hAnsi="Times New Roman" w:cs="Times New Roman"/>
                <w:sz w:val="20"/>
                <w:szCs w:val="20"/>
              </w:rPr>
              <w:t>Iné záväzky</w:t>
            </w:r>
          </w:p>
        </w:tc>
      </w:tr>
    </w:tbl>
    <w:p w:rsidR="000E10DE" w:rsidRDefault="000E10DE" w:rsidP="007E4AD5">
      <w:pPr>
        <w:pStyle w:val="Odsekzoznamu"/>
        <w:numPr>
          <w:ilvl w:val="0"/>
          <w:numId w:val="31"/>
        </w:numPr>
        <w:spacing w:before="240" w:after="0"/>
        <w:ind w:left="113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mallCaps/>
          <w:u w:val="single"/>
        </w:rPr>
        <w:t>Záruky</w:t>
      </w:r>
    </w:p>
    <w:p w:rsidR="000E10DE" w:rsidRPr="000E10DE" w:rsidRDefault="000E10DE" w:rsidP="000E10DE">
      <w:pPr>
        <w:spacing w:after="0"/>
        <w:ind w:left="1134"/>
        <w:jc w:val="both"/>
        <w:rPr>
          <w:rFonts w:ascii="Times New Roman" w:hAnsi="Times New Roman" w:cs="Times New Roman"/>
        </w:rPr>
      </w:pPr>
      <w:r w:rsidRPr="000E10DE">
        <w:rPr>
          <w:rFonts w:ascii="Times New Roman" w:hAnsi="Times New Roman" w:cs="Times New Roman"/>
        </w:rPr>
        <w:t>Mestská časť v roku 2020, tak ako i v predošlých rokoch, neposkytla žiadne záruky.</w:t>
      </w:r>
    </w:p>
    <w:p w:rsidR="00B572D3" w:rsidRDefault="006C3A18" w:rsidP="007E4AD5">
      <w:pPr>
        <w:pStyle w:val="Odsekzoznamu"/>
        <w:numPr>
          <w:ilvl w:val="2"/>
          <w:numId w:val="11"/>
        </w:numPr>
        <w:tabs>
          <w:tab w:val="num" w:pos="1134"/>
        </w:tabs>
        <w:spacing w:before="36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Hospodárenie MČ Bratislava – Petržalka</w:t>
      </w:r>
    </w:p>
    <w:p w:rsidR="00B96001" w:rsidRPr="006827C1" w:rsidRDefault="00B96001" w:rsidP="00E8787F">
      <w:pPr>
        <w:tabs>
          <w:tab w:val="num" w:pos="1134"/>
        </w:tabs>
        <w:spacing w:before="120" w:after="120"/>
        <w:ind w:left="1134"/>
        <w:jc w:val="both"/>
        <w:rPr>
          <w:rFonts w:ascii="Times New Roman" w:hAnsi="Times New Roman" w:cs="Times New Roman"/>
        </w:rPr>
      </w:pPr>
      <w:r w:rsidRPr="006827C1">
        <w:rPr>
          <w:rFonts w:ascii="Times New Roman" w:hAnsi="Times New Roman" w:cs="Times New Roman"/>
        </w:rPr>
        <w:t xml:space="preserve">Výsledok hospodárenia MČ Bratislava – Petržalka bol zistený podľa ustanovení </w:t>
      </w:r>
      <w:r w:rsidRPr="006827C1">
        <w:rPr>
          <w:rFonts w:ascii="Times New Roman" w:hAnsi="Times New Roman" w:cs="Times New Roman"/>
        </w:rPr>
        <w:br/>
        <w:t>§</w:t>
      </w:r>
      <w:r w:rsidR="00330707">
        <w:rPr>
          <w:rFonts w:ascii="Times New Roman" w:hAnsi="Times New Roman" w:cs="Times New Roman"/>
        </w:rPr>
        <w:t xml:space="preserve"> </w:t>
      </w:r>
      <w:r w:rsidRPr="006827C1">
        <w:rPr>
          <w:rFonts w:ascii="Times New Roman" w:hAnsi="Times New Roman" w:cs="Times New Roman"/>
        </w:rPr>
        <w:t>2 písm. b) a §10 ods. 3 písm. a) a b) zákona o rozpočtových pravidlách územnej samosprávy a o zmene a doplnení niektorých zákonov v znení neskorších predpisov.</w:t>
      </w:r>
    </w:p>
    <w:tbl>
      <w:tblPr>
        <w:tblStyle w:val="Mriekatabuky"/>
        <w:tblW w:w="0" w:type="auto"/>
        <w:tblInd w:w="1242" w:type="dxa"/>
        <w:tblLook w:val="04A0" w:firstRow="1" w:lastRow="0" w:firstColumn="1" w:lastColumn="0" w:noHBand="0" w:noVBand="1"/>
      </w:tblPr>
      <w:tblGrid>
        <w:gridCol w:w="1843"/>
        <w:gridCol w:w="1985"/>
        <w:gridCol w:w="1893"/>
        <w:gridCol w:w="2010"/>
      </w:tblGrid>
      <w:tr w:rsidR="00B96001" w:rsidTr="003E078D">
        <w:tc>
          <w:tcPr>
            <w:tcW w:w="1843" w:type="dxa"/>
            <w:shd w:val="clear" w:color="auto" w:fill="FFFF00"/>
          </w:tcPr>
          <w:p w:rsidR="00B96001" w:rsidRPr="00B96001" w:rsidRDefault="00B96001" w:rsidP="00B96001">
            <w:pPr>
              <w:tabs>
                <w:tab w:val="num" w:pos="11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00"/>
          </w:tcPr>
          <w:p w:rsidR="00B96001" w:rsidRPr="00B96001" w:rsidRDefault="00B96001" w:rsidP="00B96001">
            <w:pPr>
              <w:tabs>
                <w:tab w:val="num" w:pos="1134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0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Príjmy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v Eur</w:t>
            </w:r>
          </w:p>
        </w:tc>
        <w:tc>
          <w:tcPr>
            <w:tcW w:w="1893" w:type="dxa"/>
            <w:shd w:val="clear" w:color="auto" w:fill="FFFF00"/>
          </w:tcPr>
          <w:p w:rsidR="00B96001" w:rsidRPr="00B96001" w:rsidRDefault="00B96001" w:rsidP="00B96001">
            <w:pPr>
              <w:tabs>
                <w:tab w:val="num" w:pos="1134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Výdaje v Eur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FFFF00"/>
          </w:tcPr>
          <w:p w:rsidR="00B96001" w:rsidRPr="00B96001" w:rsidRDefault="00B96001" w:rsidP="00B96001">
            <w:pPr>
              <w:tabs>
                <w:tab w:val="num" w:pos="1134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Rozdiel v Eur</w:t>
            </w:r>
          </w:p>
        </w:tc>
      </w:tr>
      <w:tr w:rsidR="00B96001" w:rsidTr="003E078D">
        <w:tc>
          <w:tcPr>
            <w:tcW w:w="1843" w:type="dxa"/>
          </w:tcPr>
          <w:p w:rsidR="00B96001" w:rsidRPr="00B96001" w:rsidRDefault="00B96001" w:rsidP="00B9600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0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Bežný rozpočet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(BR)</w:t>
            </w:r>
          </w:p>
        </w:tc>
        <w:tc>
          <w:tcPr>
            <w:tcW w:w="1985" w:type="dxa"/>
            <w:vAlign w:val="center"/>
          </w:tcPr>
          <w:p w:rsidR="00B96001" w:rsidRPr="006827C1" w:rsidRDefault="00B24BCB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27C1">
              <w:rPr>
                <w:rFonts w:ascii="Times New Roman" w:hAnsi="Times New Roman" w:cs="Times New Roman"/>
                <w:bCs/>
                <w:sz w:val="18"/>
                <w:szCs w:val="18"/>
              </w:rPr>
              <w:t>48 234 253,71</w:t>
            </w:r>
          </w:p>
        </w:tc>
        <w:tc>
          <w:tcPr>
            <w:tcW w:w="1893" w:type="dxa"/>
            <w:vAlign w:val="center"/>
          </w:tcPr>
          <w:p w:rsidR="00B96001" w:rsidRPr="006827C1" w:rsidRDefault="002A53D5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27C1">
              <w:rPr>
                <w:rFonts w:ascii="Times New Roman" w:hAnsi="Times New Roman" w:cs="Times New Roman"/>
                <w:bCs/>
                <w:sz w:val="18"/>
                <w:szCs w:val="18"/>
              </w:rPr>
              <w:t>41 076 521,31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B96001" w:rsidRPr="006827C1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2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7 157 732,40</w:t>
            </w:r>
          </w:p>
        </w:tc>
      </w:tr>
      <w:tr w:rsidR="00B96001" w:rsidTr="003E078D">
        <w:tc>
          <w:tcPr>
            <w:tcW w:w="1843" w:type="dxa"/>
            <w:tcBorders>
              <w:bottom w:val="single" w:sz="4" w:space="0" w:color="auto"/>
            </w:tcBorders>
          </w:tcPr>
          <w:p w:rsidR="00B96001" w:rsidRPr="00B96001" w:rsidRDefault="00B96001" w:rsidP="00B9600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0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Kapitálový rozpočet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(KR)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96001" w:rsidRPr="006827C1" w:rsidRDefault="00B24BCB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27C1">
              <w:rPr>
                <w:rFonts w:ascii="Times New Roman" w:hAnsi="Times New Roman" w:cs="Times New Roman"/>
                <w:bCs/>
                <w:sz w:val="18"/>
                <w:szCs w:val="18"/>
              </w:rPr>
              <w:t>275 368,65</w:t>
            </w:r>
          </w:p>
        </w:tc>
        <w:tc>
          <w:tcPr>
            <w:tcW w:w="1893" w:type="dxa"/>
            <w:tcBorders>
              <w:bottom w:val="single" w:sz="4" w:space="0" w:color="auto"/>
            </w:tcBorders>
            <w:vAlign w:val="center"/>
          </w:tcPr>
          <w:p w:rsidR="00B96001" w:rsidRPr="006827C1" w:rsidRDefault="002A53D5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27C1">
              <w:rPr>
                <w:rFonts w:ascii="Times New Roman" w:hAnsi="Times New Roman" w:cs="Times New Roman"/>
                <w:bCs/>
                <w:sz w:val="18"/>
                <w:szCs w:val="18"/>
              </w:rPr>
              <w:t>1 562 085,87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6001" w:rsidRPr="006827C1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827C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-1 286 717,22</w:t>
            </w:r>
          </w:p>
        </w:tc>
      </w:tr>
      <w:tr w:rsidR="00B96001" w:rsidTr="003E078D">
        <w:tc>
          <w:tcPr>
            <w:tcW w:w="1843" w:type="dxa"/>
            <w:tcBorders>
              <w:bottom w:val="triple" w:sz="4" w:space="0" w:color="auto"/>
            </w:tcBorders>
          </w:tcPr>
          <w:p w:rsidR="00B96001" w:rsidRPr="00B96001" w:rsidRDefault="00B24BCB" w:rsidP="00B96001">
            <w:pPr>
              <w:tabs>
                <w:tab w:val="num" w:pos="11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ym w:font="Symbol" w:char="F053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BR + KR</w:t>
            </w:r>
          </w:p>
        </w:tc>
        <w:tc>
          <w:tcPr>
            <w:tcW w:w="1985" w:type="dxa"/>
            <w:tcBorders>
              <w:bottom w:val="triple" w:sz="4" w:space="0" w:color="auto"/>
            </w:tcBorders>
            <w:vAlign w:val="center"/>
          </w:tcPr>
          <w:p w:rsidR="00B96001" w:rsidRPr="006827C1" w:rsidRDefault="00B24BCB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27C1">
              <w:rPr>
                <w:rFonts w:ascii="Times New Roman" w:hAnsi="Times New Roman" w:cs="Times New Roman"/>
                <w:bCs/>
                <w:sz w:val="18"/>
                <w:szCs w:val="18"/>
              </w:rPr>
              <w:t>48 509 622,36</w:t>
            </w:r>
          </w:p>
        </w:tc>
        <w:tc>
          <w:tcPr>
            <w:tcW w:w="1893" w:type="dxa"/>
            <w:tcBorders>
              <w:bottom w:val="triple" w:sz="4" w:space="0" w:color="auto"/>
            </w:tcBorders>
            <w:vAlign w:val="center"/>
          </w:tcPr>
          <w:p w:rsidR="00B96001" w:rsidRPr="006827C1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27C1">
              <w:rPr>
                <w:rFonts w:ascii="Times New Roman" w:hAnsi="Times New Roman" w:cs="Times New Roman"/>
                <w:bCs/>
                <w:sz w:val="18"/>
                <w:szCs w:val="18"/>
              </w:rPr>
              <w:t>42 638 607,18</w:t>
            </w:r>
          </w:p>
        </w:tc>
        <w:tc>
          <w:tcPr>
            <w:tcW w:w="2010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B96001" w:rsidRPr="006827C1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2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5 871 015,18</w:t>
            </w:r>
          </w:p>
        </w:tc>
      </w:tr>
      <w:tr w:rsidR="00B96001" w:rsidTr="003E078D">
        <w:tc>
          <w:tcPr>
            <w:tcW w:w="1843" w:type="dxa"/>
            <w:tcBorders>
              <w:top w:val="triple" w:sz="4" w:space="0" w:color="auto"/>
              <w:bottom w:val="triple" w:sz="4" w:space="0" w:color="auto"/>
            </w:tcBorders>
            <w:shd w:val="clear" w:color="auto" w:fill="DDDDDD"/>
          </w:tcPr>
          <w:p w:rsidR="00B96001" w:rsidRPr="00B96001" w:rsidRDefault="00B24BCB" w:rsidP="00B96001">
            <w:pPr>
              <w:tabs>
                <w:tab w:val="num" w:pos="11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4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Finančné operácie</w:t>
            </w:r>
          </w:p>
        </w:tc>
        <w:tc>
          <w:tcPr>
            <w:tcW w:w="1985" w:type="dxa"/>
            <w:tcBorders>
              <w:top w:val="triple" w:sz="4" w:space="0" w:color="auto"/>
              <w:bottom w:val="triple" w:sz="4" w:space="0" w:color="auto"/>
            </w:tcBorders>
            <w:shd w:val="clear" w:color="auto" w:fill="DDDDDD"/>
            <w:vAlign w:val="center"/>
          </w:tcPr>
          <w:p w:rsidR="00B96001" w:rsidRPr="00B24BCB" w:rsidRDefault="00B24BCB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4BCB">
              <w:rPr>
                <w:rFonts w:ascii="Times New Roman" w:hAnsi="Times New Roman" w:cs="Times New Roman"/>
                <w:bCs/>
                <w:sz w:val="20"/>
                <w:szCs w:val="20"/>
              </w:rPr>
              <w:t>3 295 827,92</w:t>
            </w:r>
          </w:p>
        </w:tc>
        <w:tc>
          <w:tcPr>
            <w:tcW w:w="1893" w:type="dxa"/>
            <w:tcBorders>
              <w:top w:val="triple" w:sz="4" w:space="0" w:color="auto"/>
              <w:bottom w:val="triple" w:sz="4" w:space="0" w:color="auto"/>
            </w:tcBorders>
            <w:shd w:val="clear" w:color="auto" w:fill="DDDDDD"/>
            <w:vAlign w:val="center"/>
          </w:tcPr>
          <w:p w:rsidR="00B96001" w:rsidRPr="00B24BCB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0294">
              <w:rPr>
                <w:rFonts w:ascii="Times New Roman" w:hAnsi="Times New Roman" w:cs="Times New Roman"/>
                <w:bCs/>
                <w:sz w:val="20"/>
                <w:szCs w:val="20"/>
              </w:rPr>
              <w:t>2 118 002,75</w:t>
            </w:r>
          </w:p>
        </w:tc>
        <w:tc>
          <w:tcPr>
            <w:tcW w:w="2010" w:type="dxa"/>
            <w:tcBorders>
              <w:top w:val="triple" w:sz="4" w:space="0" w:color="auto"/>
              <w:bottom w:val="triple" w:sz="4" w:space="0" w:color="auto"/>
            </w:tcBorders>
            <w:shd w:val="clear" w:color="auto" w:fill="DDDDDD"/>
            <w:vAlign w:val="center"/>
          </w:tcPr>
          <w:p w:rsidR="00B96001" w:rsidRPr="00110294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02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1 177 825,17</w:t>
            </w:r>
          </w:p>
        </w:tc>
      </w:tr>
      <w:tr w:rsidR="00B96001" w:rsidTr="003E078D">
        <w:tc>
          <w:tcPr>
            <w:tcW w:w="1843" w:type="dxa"/>
            <w:tcBorders>
              <w:top w:val="triple" w:sz="4" w:space="0" w:color="auto"/>
            </w:tcBorders>
            <w:shd w:val="clear" w:color="auto" w:fill="FFFF00"/>
          </w:tcPr>
          <w:p w:rsidR="00B96001" w:rsidRPr="00B96001" w:rsidRDefault="00B24BCB" w:rsidP="00B96001">
            <w:pPr>
              <w:tabs>
                <w:tab w:val="num" w:pos="1134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Celko</w:t>
            </w:r>
            <w:r w:rsidR="002A53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vá bilancia</w:t>
            </w:r>
          </w:p>
        </w:tc>
        <w:tc>
          <w:tcPr>
            <w:tcW w:w="198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B96001" w:rsidRPr="002A53D5" w:rsidRDefault="002A53D5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53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51 805 450,28</w:t>
            </w:r>
          </w:p>
        </w:tc>
        <w:tc>
          <w:tcPr>
            <w:tcW w:w="1893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B96001" w:rsidRPr="002A53D5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02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44 756 609,93</w:t>
            </w:r>
          </w:p>
        </w:tc>
        <w:tc>
          <w:tcPr>
            <w:tcW w:w="2010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B96001" w:rsidRPr="002A53D5" w:rsidRDefault="00110294" w:rsidP="00B24BCB">
            <w:pPr>
              <w:tabs>
                <w:tab w:val="num" w:pos="1134"/>
              </w:tabs>
              <w:spacing w:before="60" w:after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02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7 048 840,35</w:t>
            </w:r>
          </w:p>
        </w:tc>
      </w:tr>
    </w:tbl>
    <w:p w:rsidR="0037708C" w:rsidRDefault="00B96001" w:rsidP="007E4AD5">
      <w:pPr>
        <w:pStyle w:val="Odsekzoznamu"/>
        <w:numPr>
          <w:ilvl w:val="0"/>
          <w:numId w:val="29"/>
        </w:numPr>
        <w:tabs>
          <w:tab w:val="num" w:pos="1134"/>
        </w:tabs>
        <w:spacing w:before="120" w:after="0"/>
        <w:ind w:left="1560"/>
        <w:jc w:val="both"/>
        <w:rPr>
          <w:rFonts w:ascii="Times New Roman" w:hAnsi="Times New Roman" w:cs="Times New Roman"/>
        </w:rPr>
      </w:pPr>
      <w:r w:rsidRPr="0037708C">
        <w:rPr>
          <w:rFonts w:ascii="Times New Roman" w:hAnsi="Times New Roman" w:cs="Times New Roman"/>
          <w:b/>
          <w:bCs/>
          <w:color w:val="0000FF"/>
        </w:rPr>
        <w:t xml:space="preserve">Výsledok hospodárenia MČ k 31.12.2020 </w:t>
      </w:r>
      <w:r w:rsidRPr="0037708C">
        <w:rPr>
          <w:rFonts w:ascii="Times New Roman" w:hAnsi="Times New Roman" w:cs="Times New Roman"/>
          <w:b/>
          <w:color w:val="0000FF"/>
        </w:rPr>
        <w:t xml:space="preserve">vykazuje </w:t>
      </w:r>
      <w:r w:rsidRPr="0037708C">
        <w:rPr>
          <w:rFonts w:ascii="Times New Roman" w:hAnsi="Times New Roman" w:cs="Times New Roman"/>
          <w:b/>
          <w:color w:val="0000FF"/>
          <w:u w:val="single"/>
        </w:rPr>
        <w:t>prebytok</w:t>
      </w:r>
      <w:r w:rsidRPr="0037708C">
        <w:rPr>
          <w:rFonts w:ascii="Times New Roman" w:hAnsi="Times New Roman" w:cs="Times New Roman"/>
        </w:rPr>
        <w:t xml:space="preserve"> z bežného a kapitálového rozpočtu </w:t>
      </w:r>
      <w:r w:rsidRPr="0037708C">
        <w:rPr>
          <w:rFonts w:ascii="Times New Roman" w:hAnsi="Times New Roman" w:cs="Times New Roman"/>
          <w:b/>
          <w:color w:val="0000FF"/>
        </w:rPr>
        <w:t>vo výške 5</w:t>
      </w:r>
      <w:r w:rsidR="003E078D" w:rsidRPr="0037708C">
        <w:rPr>
          <w:rFonts w:ascii="Times New Roman" w:hAnsi="Times New Roman" w:cs="Times New Roman"/>
          <w:b/>
          <w:color w:val="0000FF"/>
        </w:rPr>
        <w:t> </w:t>
      </w:r>
      <w:r w:rsidRPr="0037708C">
        <w:rPr>
          <w:rFonts w:ascii="Times New Roman" w:hAnsi="Times New Roman" w:cs="Times New Roman"/>
          <w:b/>
          <w:color w:val="0000FF"/>
        </w:rPr>
        <w:t>871</w:t>
      </w:r>
      <w:r w:rsidR="003E078D" w:rsidRPr="0037708C">
        <w:rPr>
          <w:rFonts w:ascii="Times New Roman" w:hAnsi="Times New Roman" w:cs="Times New Roman"/>
          <w:b/>
          <w:color w:val="0000FF"/>
        </w:rPr>
        <w:t xml:space="preserve"> </w:t>
      </w:r>
      <w:r w:rsidRPr="0037708C">
        <w:rPr>
          <w:rFonts w:ascii="Times New Roman" w:hAnsi="Times New Roman" w:cs="Times New Roman"/>
          <w:b/>
          <w:color w:val="0000FF"/>
        </w:rPr>
        <w:t xml:space="preserve">015,18 </w:t>
      </w:r>
      <w:r w:rsidR="00B24BCB" w:rsidRPr="0037708C">
        <w:rPr>
          <w:rFonts w:ascii="Times New Roman" w:hAnsi="Times New Roman" w:cs="Times New Roman"/>
          <w:b/>
          <w:color w:val="0000FF"/>
        </w:rPr>
        <w:t>Eur</w:t>
      </w:r>
      <w:r w:rsidRPr="0037708C">
        <w:rPr>
          <w:rFonts w:ascii="Times New Roman" w:hAnsi="Times New Roman" w:cs="Times New Roman"/>
          <w:color w:val="0000FF"/>
        </w:rPr>
        <w:t xml:space="preserve"> </w:t>
      </w:r>
      <w:r w:rsidRPr="0037708C">
        <w:rPr>
          <w:rFonts w:ascii="Times New Roman" w:hAnsi="Times New Roman" w:cs="Times New Roman"/>
        </w:rPr>
        <w:t xml:space="preserve">(bežný a kapitálový rozpočet bez finančných operácií). </w:t>
      </w:r>
    </w:p>
    <w:p w:rsidR="006C3A18" w:rsidRDefault="00B96001" w:rsidP="007E4AD5">
      <w:pPr>
        <w:pStyle w:val="Odsekzoznamu"/>
        <w:numPr>
          <w:ilvl w:val="0"/>
          <w:numId w:val="29"/>
        </w:numPr>
        <w:tabs>
          <w:tab w:val="num" w:pos="1134"/>
        </w:tabs>
        <w:spacing w:before="120"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 w:rsidRPr="0037708C">
        <w:rPr>
          <w:rFonts w:ascii="Times New Roman" w:hAnsi="Times New Roman" w:cs="Times New Roman"/>
        </w:rPr>
        <w:t xml:space="preserve">Zostatok finančných operácií je vo výške 1 177 825,17 </w:t>
      </w:r>
      <w:r w:rsidR="00B24BCB" w:rsidRPr="0037708C">
        <w:rPr>
          <w:rFonts w:ascii="Times New Roman" w:hAnsi="Times New Roman" w:cs="Times New Roman"/>
        </w:rPr>
        <w:t>Eur</w:t>
      </w:r>
      <w:r w:rsidRPr="0037708C">
        <w:rPr>
          <w:rFonts w:ascii="Times New Roman" w:hAnsi="Times New Roman" w:cs="Times New Roman"/>
        </w:rPr>
        <w:t xml:space="preserve">, po odpočítaní bilancie prijatých a vydaných zábezpek za rok 2020 v čiastke 49 730,90 </w:t>
      </w:r>
      <w:r w:rsidR="00B24BCB" w:rsidRPr="0037708C">
        <w:rPr>
          <w:rFonts w:ascii="Times New Roman" w:hAnsi="Times New Roman" w:cs="Times New Roman"/>
        </w:rPr>
        <w:t>Eur</w:t>
      </w:r>
      <w:r w:rsidRPr="0037708C">
        <w:rPr>
          <w:rFonts w:ascii="Times New Roman" w:hAnsi="Times New Roman" w:cs="Times New Roman"/>
        </w:rPr>
        <w:t xml:space="preserve"> je ich zostatok vo výške 1 128 094,27 </w:t>
      </w:r>
      <w:r w:rsidR="00B24BCB" w:rsidRPr="0037708C">
        <w:rPr>
          <w:rFonts w:ascii="Times New Roman" w:hAnsi="Times New Roman" w:cs="Times New Roman"/>
        </w:rPr>
        <w:t>Eur</w:t>
      </w:r>
      <w:r w:rsidRPr="0037708C">
        <w:rPr>
          <w:rFonts w:ascii="Times New Roman" w:hAnsi="Times New Roman" w:cs="Times New Roman"/>
        </w:rPr>
        <w:t>.</w:t>
      </w:r>
    </w:p>
    <w:p w:rsidR="006C4AA9" w:rsidRPr="000E10DE" w:rsidRDefault="00C17920" w:rsidP="007E4AD5">
      <w:pPr>
        <w:pStyle w:val="Odsekzoznamu"/>
        <w:numPr>
          <w:ilvl w:val="0"/>
          <w:numId w:val="29"/>
        </w:numPr>
        <w:tabs>
          <w:tab w:val="num" w:pos="1134"/>
        </w:tabs>
        <w:spacing w:before="120"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Suma prebytku </w:t>
      </w:r>
      <w:r w:rsidR="00AE0FF3">
        <w:rPr>
          <w:rFonts w:ascii="Times New Roman" w:hAnsi="Times New Roman" w:cs="Times New Roman"/>
        </w:rPr>
        <w:t xml:space="preserve">(5 871 015,18 Eur) </w:t>
      </w:r>
      <w:r>
        <w:rPr>
          <w:rFonts w:ascii="Times New Roman" w:hAnsi="Times New Roman" w:cs="Times New Roman"/>
        </w:rPr>
        <w:t>a</w:t>
      </w:r>
      <w:r w:rsidR="00AE0FF3">
        <w:rPr>
          <w:rFonts w:ascii="Times New Roman" w:hAnsi="Times New Roman" w:cs="Times New Roman"/>
        </w:rPr>
        <w:t xml:space="preserve"> zostatok finančných operácií po odpočítaní prijatých a vydaných </w:t>
      </w:r>
      <w:r>
        <w:rPr>
          <w:rFonts w:ascii="Times New Roman" w:hAnsi="Times New Roman" w:cs="Times New Roman"/>
        </w:rPr>
        <w:t xml:space="preserve"> </w:t>
      </w:r>
      <w:r w:rsidR="00AE0FF3">
        <w:rPr>
          <w:rFonts w:ascii="Times New Roman" w:hAnsi="Times New Roman" w:cs="Times New Roman"/>
        </w:rPr>
        <w:t xml:space="preserve">zábezpek (1 128 094,27 Eur) vo výške 6 999 109,45 Eur </w:t>
      </w:r>
      <w:r>
        <w:rPr>
          <w:rFonts w:ascii="Times New Roman" w:hAnsi="Times New Roman" w:cs="Times New Roman"/>
        </w:rPr>
        <w:t>bude prevedená do R</w:t>
      </w:r>
      <w:r w:rsidR="0037708C">
        <w:rPr>
          <w:rFonts w:ascii="Times New Roman" w:hAnsi="Times New Roman" w:cs="Times New Roman"/>
        </w:rPr>
        <w:t>ezervného fondu MČ Bratislava – Petržalka.</w:t>
      </w:r>
    </w:p>
    <w:p w:rsidR="00CD72B3" w:rsidRDefault="00CD72B3" w:rsidP="007E4AD5">
      <w:pPr>
        <w:pStyle w:val="Odsekzoznamu"/>
        <w:numPr>
          <w:ilvl w:val="2"/>
          <w:numId w:val="11"/>
        </w:numPr>
        <w:tabs>
          <w:tab w:val="num" w:pos="1134"/>
        </w:tabs>
        <w:spacing w:before="360" w:after="0"/>
        <w:ind w:left="113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Významné udalosti roku 2020</w:t>
      </w:r>
    </w:p>
    <w:p w:rsidR="004C3225" w:rsidRDefault="0042176E" w:rsidP="007E4AD5">
      <w:pPr>
        <w:pStyle w:val="Odsekzoznamu"/>
        <w:numPr>
          <w:ilvl w:val="0"/>
          <w:numId w:val="30"/>
        </w:numPr>
        <w:spacing w:before="120"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C3225" w:rsidRPr="004C3225">
        <w:rPr>
          <w:rFonts w:ascii="Times New Roman" w:hAnsi="Times New Roman" w:cs="Times New Roman"/>
        </w:rPr>
        <w:t xml:space="preserve">a výkon samosprávnych </w:t>
      </w:r>
      <w:r w:rsidR="004C3225">
        <w:rPr>
          <w:rFonts w:ascii="Times New Roman" w:hAnsi="Times New Roman" w:cs="Times New Roman"/>
        </w:rPr>
        <w:t xml:space="preserve">činností a </w:t>
      </w:r>
      <w:r w:rsidR="004C3225" w:rsidRPr="004C3225">
        <w:rPr>
          <w:rFonts w:ascii="Times New Roman" w:hAnsi="Times New Roman" w:cs="Times New Roman"/>
        </w:rPr>
        <w:t xml:space="preserve">pôsobností mali vplyv </w:t>
      </w:r>
      <w:r w:rsidR="004C3225">
        <w:rPr>
          <w:rFonts w:ascii="Times New Roman" w:hAnsi="Times New Roman" w:cs="Times New Roman"/>
        </w:rPr>
        <w:t xml:space="preserve">vládne </w:t>
      </w:r>
      <w:r w:rsidR="004C3225" w:rsidRPr="004C3225">
        <w:rPr>
          <w:rFonts w:ascii="Times New Roman" w:hAnsi="Times New Roman" w:cs="Times New Roman"/>
        </w:rPr>
        <w:t>opatrenia súvisiace s pandémiou ochorenia COVID</w:t>
      </w:r>
      <w:r w:rsidR="009E0CFB">
        <w:rPr>
          <w:rFonts w:ascii="Times New Roman" w:hAnsi="Times New Roman" w:cs="Times New Roman"/>
        </w:rPr>
        <w:t xml:space="preserve"> </w:t>
      </w:r>
      <w:r w:rsidR="004C3225" w:rsidRPr="004C3225">
        <w:rPr>
          <w:rFonts w:ascii="Times New Roman" w:hAnsi="Times New Roman" w:cs="Times New Roman"/>
        </w:rPr>
        <w:t>-</w:t>
      </w:r>
      <w:r w:rsidR="009E0CFB">
        <w:rPr>
          <w:rFonts w:ascii="Times New Roman" w:hAnsi="Times New Roman" w:cs="Times New Roman"/>
        </w:rPr>
        <w:t xml:space="preserve"> </w:t>
      </w:r>
      <w:r w:rsidR="004C3225" w:rsidRPr="004C3225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.</w:t>
      </w:r>
    </w:p>
    <w:p w:rsidR="00FD6AC4" w:rsidRPr="0042176E" w:rsidRDefault="00FD6AC4" w:rsidP="007E4AD5">
      <w:pPr>
        <w:pStyle w:val="Odsekzoznamu"/>
        <w:numPr>
          <w:ilvl w:val="0"/>
          <w:numId w:val="30"/>
        </w:numPr>
        <w:spacing w:before="120"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 w:rsidRPr="0042176E">
        <w:rPr>
          <w:rFonts w:ascii="Times New Roman" w:hAnsi="Times New Roman" w:cs="Times New Roman"/>
        </w:rPr>
        <w:t>Od 01.01.2020 boli činnosti MP VPS</w:t>
      </w:r>
      <w:r w:rsidR="0042176E">
        <w:rPr>
          <w:rFonts w:ascii="Times New Roman" w:hAnsi="Times New Roman" w:cs="Times New Roman"/>
        </w:rPr>
        <w:t xml:space="preserve"> (</w:t>
      </w:r>
      <w:r w:rsidR="0042176E" w:rsidRPr="0042176E">
        <w:rPr>
          <w:rFonts w:ascii="Times New Roman" w:hAnsi="Times New Roman" w:cs="Times New Roman"/>
        </w:rPr>
        <w:t>činnosti zamerané na čistenie a údržbu verejných priestranstiev, chodníkov, komunikácií, verejných detských ihrísk, údržbu sídliskovej zelene, trávnatých plôch a zelene na základných a materských školách</w:t>
      </w:r>
      <w:r w:rsidR="0042176E">
        <w:rPr>
          <w:rFonts w:ascii="Times New Roman" w:hAnsi="Times New Roman" w:cs="Times New Roman"/>
        </w:rPr>
        <w:t>)</w:t>
      </w:r>
      <w:r w:rsidRPr="0042176E">
        <w:rPr>
          <w:rFonts w:ascii="Times New Roman" w:hAnsi="Times New Roman" w:cs="Times New Roman"/>
        </w:rPr>
        <w:t xml:space="preserve"> presunuté do Referát správy verejných priestranstiev riadený priamo M</w:t>
      </w:r>
      <w:r w:rsidR="0042176E">
        <w:rPr>
          <w:rFonts w:ascii="Times New Roman" w:hAnsi="Times New Roman" w:cs="Times New Roman"/>
        </w:rPr>
        <w:t xml:space="preserve">Ú. </w:t>
      </w:r>
    </w:p>
    <w:p w:rsidR="00CD72B3" w:rsidRPr="004C3225" w:rsidRDefault="00FD6AC4" w:rsidP="007E4AD5">
      <w:pPr>
        <w:pStyle w:val="Odsekzoznamu"/>
        <w:numPr>
          <w:ilvl w:val="0"/>
          <w:numId w:val="30"/>
        </w:numPr>
        <w:spacing w:before="120" w:after="0"/>
        <w:ind w:left="1559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 30.06.2020 bolo zrušené Stredisko služieb školám a školským zariadeniam Petržalka, pod ktoré patrilo 24 MŠ. Od 01.07.2020 bola činnosť MŠ presunutá </w:t>
      </w:r>
      <w:r w:rsidR="003A5929">
        <w:rPr>
          <w:rFonts w:ascii="Times New Roman" w:hAnsi="Times New Roman" w:cs="Times New Roman"/>
        </w:rPr>
        <w:br/>
      </w:r>
      <w:r w:rsidR="0042176E" w:rsidRPr="0042176E">
        <w:rPr>
          <w:rFonts w:ascii="Times New Roman" w:hAnsi="Times New Roman" w:cs="Times New Roman"/>
        </w:rPr>
        <w:t xml:space="preserve">pod oddelenie </w:t>
      </w:r>
      <w:proofErr w:type="spellStart"/>
      <w:r w:rsidR="0042176E" w:rsidRPr="0042176E">
        <w:rPr>
          <w:rFonts w:ascii="Times New Roman" w:hAnsi="Times New Roman" w:cs="Times New Roman"/>
        </w:rPr>
        <w:t>predprimárneho</w:t>
      </w:r>
      <w:proofErr w:type="spellEnd"/>
      <w:r w:rsidR="0042176E" w:rsidRPr="0042176E">
        <w:rPr>
          <w:rFonts w:ascii="Times New Roman" w:hAnsi="Times New Roman" w:cs="Times New Roman"/>
        </w:rPr>
        <w:t xml:space="preserve"> a primárneho vzdelávania</w:t>
      </w:r>
      <w:r w:rsidR="0042176E">
        <w:rPr>
          <w:rFonts w:ascii="Times New Roman" w:hAnsi="Times New Roman" w:cs="Times New Roman"/>
        </w:rPr>
        <w:t xml:space="preserve"> MÚ.</w:t>
      </w:r>
      <w:r>
        <w:rPr>
          <w:rFonts w:ascii="Times New Roman" w:hAnsi="Times New Roman" w:cs="Times New Roman"/>
        </w:rPr>
        <w:t xml:space="preserve"> </w:t>
      </w:r>
    </w:p>
    <w:p w:rsidR="007E376A" w:rsidRPr="002F5301" w:rsidRDefault="002F5301" w:rsidP="002F5301">
      <w:pPr>
        <w:pStyle w:val="Nadpis1"/>
        <w:ind w:left="426" w:hanging="426"/>
      </w:pPr>
      <w:r w:rsidRPr="002F5301">
        <w:lastRenderedPageBreak/>
        <w:t>ZÁVER</w:t>
      </w:r>
    </w:p>
    <w:p w:rsidR="00E8787F" w:rsidRPr="00E8787F" w:rsidRDefault="00E8787F" w:rsidP="00E8787F">
      <w:pPr>
        <w:spacing w:after="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Záverečný účet MČ Bratislava –</w:t>
      </w:r>
      <w:r w:rsidR="003165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Petržalka </w:t>
      </w:r>
      <w:r w:rsidRPr="00E8787F">
        <w:rPr>
          <w:rFonts w:ascii="Times New Roman" w:hAnsi="Times New Roman" w:cs="Times New Roman"/>
        </w:rPr>
        <w:t xml:space="preserve">obsahuje všetky predpísané náležitosti </w:t>
      </w:r>
      <w:r w:rsidR="003A5929">
        <w:rPr>
          <w:rFonts w:ascii="Times New Roman" w:hAnsi="Times New Roman" w:cs="Times New Roman"/>
        </w:rPr>
        <w:br/>
      </w:r>
      <w:r w:rsidRPr="00E8787F">
        <w:rPr>
          <w:rFonts w:ascii="Times New Roman" w:hAnsi="Times New Roman" w:cs="Times New Roman"/>
        </w:rPr>
        <w:t xml:space="preserve">podľa § 16 ods. 5 zákona o rozpočtových pravidlách územnej samosprávy. </w:t>
      </w:r>
    </w:p>
    <w:p w:rsidR="00E8787F" w:rsidRPr="00E8787F" w:rsidRDefault="00E8787F" w:rsidP="00E8787F">
      <w:pPr>
        <w:spacing w:before="120" w:after="0"/>
        <w:ind w:left="425"/>
        <w:jc w:val="both"/>
        <w:rPr>
          <w:rFonts w:ascii="Times New Roman" w:hAnsi="Times New Roman" w:cs="Times New Roman"/>
        </w:rPr>
      </w:pPr>
      <w:r w:rsidRPr="00E8787F">
        <w:rPr>
          <w:rFonts w:ascii="Times New Roman" w:hAnsi="Times New Roman" w:cs="Times New Roman"/>
        </w:rPr>
        <w:t xml:space="preserve">Návrh záverečného účtu </w:t>
      </w:r>
      <w:r>
        <w:rPr>
          <w:rFonts w:ascii="Times New Roman" w:hAnsi="Times New Roman" w:cs="Times New Roman"/>
        </w:rPr>
        <w:t>MČ Bratislava - Petržalka</w:t>
      </w:r>
      <w:r w:rsidRPr="00E8787F">
        <w:rPr>
          <w:rFonts w:ascii="Times New Roman" w:hAnsi="Times New Roman" w:cs="Times New Roman"/>
        </w:rPr>
        <w:t xml:space="preserve"> </w:t>
      </w:r>
      <w:r w:rsidRPr="00C91D11">
        <w:rPr>
          <w:rFonts w:ascii="Times New Roman" w:hAnsi="Times New Roman" w:cs="Times New Roman"/>
        </w:rPr>
        <w:t xml:space="preserve">bol </w:t>
      </w:r>
      <w:r w:rsidR="00295A67">
        <w:rPr>
          <w:rFonts w:ascii="Times New Roman" w:hAnsi="Times New Roman" w:cs="Times New Roman"/>
        </w:rPr>
        <w:t>pred jeho schválením, v súlade s ustanovením § 9 ods. 2 zákona o obecnom zriadení</w:t>
      </w:r>
      <w:r w:rsidR="00B67FA0">
        <w:rPr>
          <w:rFonts w:ascii="Times New Roman" w:hAnsi="Times New Roman" w:cs="Times New Roman"/>
        </w:rPr>
        <w:t>,</w:t>
      </w:r>
      <w:r w:rsidR="00295A67">
        <w:rPr>
          <w:rFonts w:ascii="Times New Roman" w:hAnsi="Times New Roman" w:cs="Times New Roman"/>
        </w:rPr>
        <w:t xml:space="preserve"> zverejnený dňa 14.06.2021 na úradnej tabuli a webovom sídle mestskej časti.</w:t>
      </w:r>
    </w:p>
    <w:p w:rsidR="00E8787F" w:rsidRPr="00E8787F" w:rsidRDefault="00E8787F" w:rsidP="00E8787F">
      <w:pPr>
        <w:spacing w:before="120" w:after="0"/>
        <w:ind w:left="425"/>
        <w:jc w:val="both"/>
        <w:rPr>
          <w:rFonts w:ascii="Times New Roman" w:hAnsi="Times New Roman" w:cs="Times New Roman"/>
        </w:rPr>
      </w:pPr>
      <w:r w:rsidRPr="00E8787F">
        <w:rPr>
          <w:rFonts w:ascii="Times New Roman" w:hAnsi="Times New Roman" w:cs="Times New Roman"/>
        </w:rPr>
        <w:t>Riadna účtovná závierka k 31.12.20</w:t>
      </w:r>
      <w:r>
        <w:rPr>
          <w:rFonts w:ascii="Times New Roman" w:hAnsi="Times New Roman" w:cs="Times New Roman"/>
        </w:rPr>
        <w:t>20</w:t>
      </w:r>
      <w:r w:rsidRPr="00E8787F">
        <w:rPr>
          <w:rFonts w:ascii="Times New Roman" w:hAnsi="Times New Roman" w:cs="Times New Roman"/>
        </w:rPr>
        <w:t xml:space="preserve"> bola overená audítorom v súlade so všeobecne</w:t>
      </w:r>
      <w:r>
        <w:rPr>
          <w:rFonts w:ascii="Times New Roman" w:hAnsi="Times New Roman" w:cs="Times New Roman"/>
        </w:rPr>
        <w:t xml:space="preserve"> </w:t>
      </w:r>
      <w:r w:rsidRPr="00E8787F">
        <w:rPr>
          <w:rFonts w:ascii="Times New Roman" w:hAnsi="Times New Roman" w:cs="Times New Roman"/>
        </w:rPr>
        <w:t xml:space="preserve">záväznými právnymi predpismi. </w:t>
      </w:r>
    </w:p>
    <w:p w:rsidR="002F5301" w:rsidRDefault="002F5301" w:rsidP="002F5301">
      <w:pPr>
        <w:spacing w:before="120" w:after="0"/>
        <w:ind w:left="425"/>
        <w:jc w:val="both"/>
        <w:rPr>
          <w:rFonts w:ascii="Times New Roman" w:hAnsi="Times New Roman" w:cs="Times New Roman"/>
        </w:rPr>
      </w:pPr>
      <w:r w:rsidRPr="00D33C8E">
        <w:rPr>
          <w:rFonts w:ascii="Times New Roman" w:hAnsi="Times New Roman" w:cs="Times New Roman"/>
        </w:rPr>
        <w:t xml:space="preserve">V zmysle </w:t>
      </w:r>
      <w:r w:rsidR="00D33C8E" w:rsidRPr="00D33C8E">
        <w:rPr>
          <w:rFonts w:ascii="Times New Roman" w:hAnsi="Times New Roman" w:cs="Times New Roman"/>
        </w:rPr>
        <w:t xml:space="preserve">§16 zákona </w:t>
      </w:r>
      <w:r w:rsidR="00D33C8E">
        <w:rPr>
          <w:rFonts w:ascii="Times New Roman" w:hAnsi="Times New Roman" w:cs="Times New Roman"/>
        </w:rPr>
        <w:t>o rozpočtových pravidlách územnej samosprávy</w:t>
      </w:r>
      <w:r w:rsidRPr="00D33C8E">
        <w:rPr>
          <w:rFonts w:ascii="Times New Roman" w:hAnsi="Times New Roman" w:cs="Times New Roman"/>
        </w:rPr>
        <w:t xml:space="preserve">, </w:t>
      </w:r>
    </w:p>
    <w:p w:rsidR="002F5301" w:rsidRDefault="002F5301" w:rsidP="002F5301">
      <w:pPr>
        <w:spacing w:before="120" w:after="0"/>
        <w:ind w:left="425"/>
        <w:jc w:val="both"/>
        <w:rPr>
          <w:rFonts w:ascii="Times New Roman" w:hAnsi="Times New Roman" w:cs="Times New Roman"/>
        </w:rPr>
      </w:pPr>
      <w:r w:rsidRPr="002F5301">
        <w:rPr>
          <w:rFonts w:ascii="Times New Roman" w:hAnsi="Times New Roman" w:cs="Times New Roman"/>
        </w:rPr>
        <w:t xml:space="preserve">ods.10 </w:t>
      </w:r>
      <w:r>
        <w:rPr>
          <w:rFonts w:ascii="Times New Roman" w:hAnsi="Times New Roman" w:cs="Times New Roman"/>
        </w:rPr>
        <w:t>„</w:t>
      </w:r>
      <w:r w:rsidRPr="002F5301">
        <w:rPr>
          <w:rFonts w:ascii="Times New Roman" w:hAnsi="Times New Roman" w:cs="Times New Roman"/>
          <w:i/>
        </w:rPr>
        <w:t>Prerokovanie záverečného účtu obce sa uzatvára jedným z týchto výrokov:</w:t>
      </w:r>
      <w:r w:rsidRPr="002F5301">
        <w:rPr>
          <w:rFonts w:ascii="Times New Roman" w:hAnsi="Times New Roman" w:cs="Times New Roman"/>
        </w:rPr>
        <w:t xml:space="preserve"> </w:t>
      </w:r>
    </w:p>
    <w:p w:rsidR="002F5301" w:rsidRDefault="002F5301" w:rsidP="007E4AD5">
      <w:pPr>
        <w:pStyle w:val="Odsekzoznamu"/>
        <w:numPr>
          <w:ilvl w:val="0"/>
          <w:numId w:val="28"/>
        </w:numPr>
        <w:spacing w:before="120" w:after="0"/>
        <w:ind w:left="1560"/>
        <w:jc w:val="both"/>
        <w:rPr>
          <w:rFonts w:ascii="Times New Roman" w:hAnsi="Times New Roman" w:cs="Times New Roman"/>
        </w:rPr>
      </w:pPr>
      <w:r w:rsidRPr="002F5301">
        <w:rPr>
          <w:rFonts w:ascii="Times New Roman" w:hAnsi="Times New Roman" w:cs="Times New Roman"/>
          <w:i/>
        </w:rPr>
        <w:t>celoročné hospodárenie sa schvaľuje bez výhrad</w:t>
      </w:r>
    </w:p>
    <w:p w:rsidR="002F5301" w:rsidRPr="002F5301" w:rsidRDefault="002F5301" w:rsidP="007E4AD5">
      <w:pPr>
        <w:pStyle w:val="Odsekzoznamu"/>
        <w:numPr>
          <w:ilvl w:val="0"/>
          <w:numId w:val="28"/>
        </w:numPr>
        <w:spacing w:before="120" w:after="0"/>
        <w:ind w:left="1560"/>
        <w:jc w:val="both"/>
        <w:rPr>
          <w:rFonts w:ascii="Times New Roman" w:hAnsi="Times New Roman" w:cs="Times New Roman"/>
          <w:i/>
        </w:rPr>
      </w:pPr>
      <w:r w:rsidRPr="002F5301">
        <w:rPr>
          <w:rFonts w:ascii="Times New Roman" w:hAnsi="Times New Roman" w:cs="Times New Roman"/>
          <w:i/>
        </w:rPr>
        <w:t>celoročné hospodárenie sa schvaľuje s</w:t>
      </w:r>
      <w:r w:rsidR="00802A73">
        <w:rPr>
          <w:rFonts w:ascii="Times New Roman" w:hAnsi="Times New Roman" w:cs="Times New Roman"/>
          <w:i/>
        </w:rPr>
        <w:t> </w:t>
      </w:r>
      <w:r w:rsidRPr="002F5301">
        <w:rPr>
          <w:rFonts w:ascii="Times New Roman" w:hAnsi="Times New Roman" w:cs="Times New Roman"/>
          <w:i/>
        </w:rPr>
        <w:t>výhradami</w:t>
      </w:r>
      <w:r w:rsidR="00802A73">
        <w:rPr>
          <w:rFonts w:ascii="Times New Roman" w:hAnsi="Times New Roman" w:cs="Times New Roman"/>
          <w:i/>
        </w:rPr>
        <w:t>.“</w:t>
      </w:r>
      <w:r w:rsidRPr="002F5301">
        <w:rPr>
          <w:rFonts w:ascii="Times New Roman" w:hAnsi="Times New Roman" w:cs="Times New Roman"/>
          <w:i/>
        </w:rPr>
        <w:t xml:space="preserve"> </w:t>
      </w:r>
    </w:p>
    <w:p w:rsidR="00802A73" w:rsidRDefault="002F5301" w:rsidP="002F5301">
      <w:pPr>
        <w:spacing w:before="120" w:after="0"/>
        <w:ind w:left="425"/>
        <w:jc w:val="both"/>
        <w:rPr>
          <w:rFonts w:ascii="Times New Roman" w:hAnsi="Times New Roman" w:cs="Times New Roman"/>
        </w:rPr>
      </w:pPr>
      <w:r w:rsidRPr="002F5301">
        <w:rPr>
          <w:rFonts w:ascii="Times New Roman" w:hAnsi="Times New Roman" w:cs="Times New Roman"/>
        </w:rPr>
        <w:t xml:space="preserve">ods. 11 </w:t>
      </w:r>
      <w:r w:rsidR="00802A73" w:rsidRPr="00802A73">
        <w:rPr>
          <w:rFonts w:ascii="Times New Roman" w:hAnsi="Times New Roman" w:cs="Times New Roman"/>
          <w:i/>
        </w:rPr>
        <w:t>„A</w:t>
      </w:r>
      <w:r w:rsidRPr="00802A73">
        <w:rPr>
          <w:rFonts w:ascii="Times New Roman" w:hAnsi="Times New Roman" w:cs="Times New Roman"/>
          <w:i/>
        </w:rPr>
        <w:t>k sa záverečný účet schváli s výhradami, obecné zastupiteľstvo je povinné prijať opatrenia na nápravu nedostatkov</w:t>
      </w:r>
      <w:r w:rsidR="00802A73">
        <w:rPr>
          <w:rFonts w:ascii="Times New Roman" w:hAnsi="Times New Roman" w:cs="Times New Roman"/>
          <w:i/>
        </w:rPr>
        <w:t>“</w:t>
      </w:r>
      <w:r w:rsidRPr="00802A73">
        <w:rPr>
          <w:rFonts w:ascii="Times New Roman" w:hAnsi="Times New Roman" w:cs="Times New Roman"/>
          <w:i/>
        </w:rPr>
        <w:t>.</w:t>
      </w:r>
      <w:r w:rsidRPr="002F5301">
        <w:rPr>
          <w:rFonts w:ascii="Times New Roman" w:hAnsi="Times New Roman" w:cs="Times New Roman"/>
        </w:rPr>
        <w:t xml:space="preserve"> </w:t>
      </w:r>
    </w:p>
    <w:p w:rsidR="004E6FE7" w:rsidRDefault="002F5301" w:rsidP="004E6FE7">
      <w:pPr>
        <w:spacing w:before="120" w:after="0"/>
        <w:ind w:left="425"/>
        <w:jc w:val="both"/>
        <w:rPr>
          <w:rFonts w:ascii="Times New Roman" w:hAnsi="Times New Roman" w:cs="Times New Roman"/>
          <w:bCs/>
        </w:rPr>
      </w:pPr>
      <w:r w:rsidRPr="00645F08">
        <w:rPr>
          <w:rFonts w:ascii="Times New Roman" w:hAnsi="Times New Roman" w:cs="Times New Roman"/>
          <w:bCs/>
        </w:rPr>
        <w:t xml:space="preserve">Na základe vykonaného preverovania príjmov a výdavkov, správy a hospodárenia </w:t>
      </w:r>
      <w:r w:rsidR="00802A73" w:rsidRPr="00645F08">
        <w:rPr>
          <w:rFonts w:ascii="Times New Roman" w:hAnsi="Times New Roman" w:cs="Times New Roman"/>
          <w:bCs/>
        </w:rPr>
        <w:t>MČ Bratislava - Petržalka</w:t>
      </w:r>
      <w:r w:rsidRPr="00645F08">
        <w:rPr>
          <w:rFonts w:ascii="Times New Roman" w:hAnsi="Times New Roman" w:cs="Times New Roman"/>
          <w:bCs/>
        </w:rPr>
        <w:t xml:space="preserve"> </w:t>
      </w:r>
    </w:p>
    <w:p w:rsidR="00802A73" w:rsidRDefault="002F5301" w:rsidP="004E6FE7">
      <w:pPr>
        <w:spacing w:before="120" w:after="0"/>
        <w:ind w:left="425"/>
        <w:jc w:val="center"/>
        <w:rPr>
          <w:rFonts w:ascii="Times New Roman" w:hAnsi="Times New Roman" w:cs="Times New Roman"/>
          <w:b/>
          <w:bCs/>
        </w:rPr>
      </w:pPr>
      <w:r w:rsidRPr="002F5301">
        <w:rPr>
          <w:rFonts w:ascii="Times New Roman" w:hAnsi="Times New Roman" w:cs="Times New Roman"/>
          <w:b/>
          <w:bCs/>
        </w:rPr>
        <w:t>odporúčam</w:t>
      </w:r>
    </w:p>
    <w:p w:rsidR="00802A73" w:rsidRDefault="002F5301" w:rsidP="004E6FE7">
      <w:pPr>
        <w:spacing w:after="0"/>
        <w:ind w:left="425"/>
        <w:jc w:val="center"/>
        <w:rPr>
          <w:rFonts w:ascii="Times New Roman" w:hAnsi="Times New Roman" w:cs="Times New Roman"/>
          <w:b/>
          <w:bCs/>
        </w:rPr>
      </w:pPr>
      <w:r w:rsidRPr="002F5301">
        <w:rPr>
          <w:rFonts w:ascii="Times New Roman" w:hAnsi="Times New Roman" w:cs="Times New Roman"/>
          <w:b/>
          <w:bCs/>
        </w:rPr>
        <w:t>m</w:t>
      </w:r>
      <w:r w:rsidR="00802A73">
        <w:rPr>
          <w:rFonts w:ascii="Times New Roman" w:hAnsi="Times New Roman" w:cs="Times New Roman"/>
          <w:b/>
          <w:bCs/>
        </w:rPr>
        <w:t>i</w:t>
      </w:r>
      <w:r w:rsidRPr="002F5301">
        <w:rPr>
          <w:rFonts w:ascii="Times New Roman" w:hAnsi="Times New Roman" w:cs="Times New Roman"/>
          <w:b/>
          <w:bCs/>
        </w:rPr>
        <w:t>est</w:t>
      </w:r>
      <w:r w:rsidR="00802A73">
        <w:rPr>
          <w:rFonts w:ascii="Times New Roman" w:hAnsi="Times New Roman" w:cs="Times New Roman"/>
          <w:b/>
          <w:bCs/>
        </w:rPr>
        <w:t>n</w:t>
      </w:r>
      <w:r w:rsidR="00645F08">
        <w:rPr>
          <w:rFonts w:ascii="Times New Roman" w:hAnsi="Times New Roman" w:cs="Times New Roman"/>
          <w:b/>
          <w:bCs/>
        </w:rPr>
        <w:t>e</w:t>
      </w:r>
      <w:r w:rsidRPr="002F5301">
        <w:rPr>
          <w:rFonts w:ascii="Times New Roman" w:hAnsi="Times New Roman" w:cs="Times New Roman"/>
          <w:b/>
          <w:bCs/>
        </w:rPr>
        <w:t>mu zastupiteľstvu záverečný účet prerokovať a uzavrieť s výrokom</w:t>
      </w:r>
    </w:p>
    <w:p w:rsidR="002F5301" w:rsidRDefault="002F5301" w:rsidP="004E6FE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F5301">
        <w:rPr>
          <w:rFonts w:ascii="Times New Roman" w:hAnsi="Times New Roman" w:cs="Times New Roman"/>
          <w:b/>
          <w:bCs/>
        </w:rPr>
        <w:t>„</w:t>
      </w:r>
      <w:r w:rsidR="00645F08" w:rsidRPr="00645F08">
        <w:rPr>
          <w:rFonts w:ascii="Times New Roman" w:hAnsi="Times New Roman" w:cs="Times New Roman"/>
          <w:b/>
          <w:bCs/>
        </w:rPr>
        <w:t xml:space="preserve">celoročné hospodárenie sa schvaľuje </w:t>
      </w:r>
      <w:r w:rsidRPr="002F5301">
        <w:rPr>
          <w:rFonts w:ascii="Times New Roman" w:hAnsi="Times New Roman" w:cs="Times New Roman"/>
          <w:b/>
          <w:bCs/>
        </w:rPr>
        <w:t>bez výhrad</w:t>
      </w:r>
      <w:r w:rsidR="00BC6AA1">
        <w:rPr>
          <w:rFonts w:ascii="Times New Roman" w:hAnsi="Times New Roman" w:cs="Times New Roman"/>
          <w:b/>
          <w:bCs/>
        </w:rPr>
        <w:t>“</w:t>
      </w:r>
    </w:p>
    <w:p w:rsidR="00BC6AA1" w:rsidRPr="00BC6AA1" w:rsidRDefault="00BC6AA1" w:rsidP="00BC6AA1">
      <w:pPr>
        <w:spacing w:before="120" w:after="0"/>
        <w:jc w:val="center"/>
        <w:rPr>
          <w:rFonts w:ascii="Times New Roman" w:hAnsi="Times New Roman" w:cs="Times New Roman"/>
          <w:b/>
        </w:rPr>
      </w:pPr>
      <w:r w:rsidRPr="00BC6AA1">
        <w:rPr>
          <w:rFonts w:ascii="Times New Roman" w:hAnsi="Times New Roman" w:cs="Times New Roman"/>
          <w:b/>
        </w:rPr>
        <w:t>a</w:t>
      </w:r>
    </w:p>
    <w:p w:rsidR="00BC6AA1" w:rsidRPr="00BC6AA1" w:rsidRDefault="00BC6AA1" w:rsidP="00BC6AA1">
      <w:pPr>
        <w:spacing w:before="120" w:after="0"/>
        <w:jc w:val="center"/>
        <w:rPr>
          <w:rFonts w:ascii="Times New Roman" w:hAnsi="Times New Roman" w:cs="Times New Roman"/>
          <w:b/>
          <w:bCs/>
        </w:rPr>
      </w:pPr>
      <w:r w:rsidRPr="00BC6AA1">
        <w:rPr>
          <w:rFonts w:ascii="Times New Roman" w:hAnsi="Times New Roman" w:cs="Times New Roman"/>
          <w:b/>
          <w:bCs/>
        </w:rPr>
        <w:t>potvrd</w:t>
      </w:r>
      <w:r>
        <w:rPr>
          <w:rFonts w:ascii="Times New Roman" w:hAnsi="Times New Roman" w:cs="Times New Roman"/>
          <w:b/>
          <w:bCs/>
        </w:rPr>
        <w:t>zujem</w:t>
      </w:r>
    </w:p>
    <w:p w:rsidR="00BC6AA1" w:rsidRPr="00BC6AA1" w:rsidRDefault="00BC6AA1" w:rsidP="004E6FE7">
      <w:pPr>
        <w:spacing w:after="0"/>
        <w:jc w:val="center"/>
        <w:rPr>
          <w:rFonts w:ascii="Times New Roman" w:hAnsi="Times New Roman" w:cs="Times New Roman"/>
          <w:b/>
        </w:rPr>
      </w:pPr>
      <w:r w:rsidRPr="00BC6AA1">
        <w:rPr>
          <w:rFonts w:ascii="Times New Roman" w:hAnsi="Times New Roman" w:cs="Times New Roman"/>
          <w:b/>
        </w:rPr>
        <w:t>použitie prostriedkov účelových peňažných fondov v roku 20</w:t>
      </w:r>
      <w:r>
        <w:rPr>
          <w:rFonts w:ascii="Times New Roman" w:hAnsi="Times New Roman" w:cs="Times New Roman"/>
          <w:b/>
        </w:rPr>
        <w:t>20</w:t>
      </w:r>
      <w:r w:rsidRPr="00BC6AA1">
        <w:rPr>
          <w:rFonts w:ascii="Times New Roman" w:hAnsi="Times New Roman" w:cs="Times New Roman"/>
          <w:b/>
        </w:rPr>
        <w:t xml:space="preserve"> podľa ich účelu.</w:t>
      </w:r>
    </w:p>
    <w:p w:rsidR="00BC6AA1" w:rsidRPr="002F5301" w:rsidRDefault="00BC6AA1" w:rsidP="00645F08">
      <w:pPr>
        <w:spacing w:before="120" w:after="0"/>
        <w:jc w:val="center"/>
        <w:rPr>
          <w:rFonts w:ascii="Times New Roman" w:hAnsi="Times New Roman" w:cs="Times New Roman"/>
        </w:rPr>
      </w:pPr>
    </w:p>
    <w:p w:rsidR="002F5301" w:rsidRPr="002F5301" w:rsidRDefault="00802A73" w:rsidP="00802A73">
      <w:pPr>
        <w:spacing w:before="1320" w:after="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Bratislave, </w:t>
      </w:r>
      <w:r w:rsidR="0045342F">
        <w:rPr>
          <w:rFonts w:ascii="Times New Roman" w:hAnsi="Times New Roman" w:cs="Times New Roman"/>
        </w:rPr>
        <w:t>18</w:t>
      </w:r>
      <w:r w:rsidR="002F5301" w:rsidRPr="002F530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2F5301" w:rsidRPr="002F5301">
        <w:rPr>
          <w:rFonts w:ascii="Times New Roman" w:hAnsi="Times New Roman" w:cs="Times New Roman"/>
        </w:rPr>
        <w:t>6.202</w:t>
      </w:r>
      <w:r w:rsidR="0045342F">
        <w:rPr>
          <w:rFonts w:ascii="Times New Roman" w:hAnsi="Times New Roman" w:cs="Times New Roman"/>
        </w:rPr>
        <w:t>1</w:t>
      </w:r>
      <w:bookmarkStart w:id="0" w:name="_GoBack"/>
      <w:bookmarkEnd w:id="0"/>
      <w:r w:rsidR="002F5301" w:rsidRPr="002F5301">
        <w:rPr>
          <w:rFonts w:ascii="Times New Roman" w:hAnsi="Times New Roman" w:cs="Times New Roman"/>
        </w:rPr>
        <w:t xml:space="preserve"> </w:t>
      </w:r>
    </w:p>
    <w:p w:rsidR="00802A73" w:rsidRDefault="00802A73" w:rsidP="004E6FE7">
      <w:pPr>
        <w:tabs>
          <w:tab w:val="left" w:pos="5670"/>
        </w:tabs>
        <w:spacing w:before="720" w:after="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F5301" w:rsidRPr="002F5301">
        <w:rPr>
          <w:rFonts w:ascii="Times New Roman" w:hAnsi="Times New Roman" w:cs="Times New Roman"/>
        </w:rPr>
        <w:t xml:space="preserve">Ing. </w:t>
      </w:r>
      <w:r>
        <w:rPr>
          <w:rFonts w:ascii="Times New Roman" w:hAnsi="Times New Roman" w:cs="Times New Roman"/>
        </w:rPr>
        <w:t>Diana</w:t>
      </w:r>
      <w:r w:rsidR="009E38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Chovancová</w:t>
      </w:r>
      <w:r w:rsidR="002F5301" w:rsidRPr="002F5301">
        <w:rPr>
          <w:rFonts w:ascii="Times New Roman" w:hAnsi="Times New Roman" w:cs="Times New Roman"/>
        </w:rPr>
        <w:t xml:space="preserve"> v. r. </w:t>
      </w:r>
    </w:p>
    <w:p w:rsidR="002F5301" w:rsidRDefault="00802A73" w:rsidP="00802A73">
      <w:pPr>
        <w:tabs>
          <w:tab w:val="left" w:pos="5954"/>
        </w:tabs>
        <w:spacing w:after="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F5301" w:rsidRPr="002F5301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ie</w:t>
      </w:r>
      <w:r w:rsidR="002F5301" w:rsidRPr="002F5301">
        <w:rPr>
          <w:rFonts w:ascii="Times New Roman" w:hAnsi="Times New Roman" w:cs="Times New Roman"/>
        </w:rPr>
        <w:t>st</w:t>
      </w:r>
      <w:r>
        <w:rPr>
          <w:rFonts w:ascii="Times New Roman" w:hAnsi="Times New Roman" w:cs="Times New Roman"/>
        </w:rPr>
        <w:t>na</w:t>
      </w:r>
      <w:r w:rsidR="002F5301" w:rsidRPr="002F5301">
        <w:rPr>
          <w:rFonts w:ascii="Times New Roman" w:hAnsi="Times New Roman" w:cs="Times New Roman"/>
        </w:rPr>
        <w:t xml:space="preserve"> kontrolór</w:t>
      </w:r>
      <w:r>
        <w:rPr>
          <w:rFonts w:ascii="Times New Roman" w:hAnsi="Times New Roman" w:cs="Times New Roman"/>
        </w:rPr>
        <w:t xml:space="preserve">ka     </w:t>
      </w:r>
    </w:p>
    <w:p w:rsidR="00EE4110" w:rsidRDefault="00EE4110" w:rsidP="00802A73">
      <w:pPr>
        <w:tabs>
          <w:tab w:val="left" w:pos="5954"/>
        </w:tabs>
        <w:spacing w:after="0"/>
        <w:ind w:left="425"/>
        <w:jc w:val="both"/>
        <w:rPr>
          <w:rFonts w:ascii="Times New Roman" w:hAnsi="Times New Roman" w:cs="Times New Roman"/>
        </w:rPr>
      </w:pPr>
    </w:p>
    <w:p w:rsidR="00EE4110" w:rsidRDefault="00EE4110" w:rsidP="00802A73">
      <w:pPr>
        <w:tabs>
          <w:tab w:val="left" w:pos="5954"/>
        </w:tabs>
        <w:spacing w:after="0"/>
        <w:ind w:left="425"/>
        <w:jc w:val="both"/>
        <w:rPr>
          <w:rFonts w:ascii="Times New Roman" w:hAnsi="Times New Roman" w:cs="Times New Roman"/>
        </w:rPr>
      </w:pPr>
    </w:p>
    <w:p w:rsidR="003908B9" w:rsidRPr="00A73E90" w:rsidRDefault="003908B9" w:rsidP="000E10DE">
      <w:pPr>
        <w:pStyle w:val="Pismenka"/>
        <w:tabs>
          <w:tab w:val="clear" w:pos="426"/>
        </w:tabs>
        <w:ind w:left="0" w:firstLine="0"/>
        <w:rPr>
          <w:b w:val="0"/>
          <w:sz w:val="24"/>
          <w:szCs w:val="24"/>
        </w:rPr>
      </w:pPr>
      <w:r w:rsidRPr="00A73E90">
        <w:rPr>
          <w:b w:val="0"/>
          <w:sz w:val="24"/>
          <w:szCs w:val="24"/>
        </w:rPr>
        <w:tab/>
      </w:r>
    </w:p>
    <w:p w:rsidR="00EE4110" w:rsidRPr="00B44E74" w:rsidRDefault="00EE4110" w:rsidP="003908B9">
      <w:pPr>
        <w:tabs>
          <w:tab w:val="left" w:pos="5954"/>
        </w:tabs>
        <w:spacing w:after="0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sectPr w:rsidR="00EE4110" w:rsidRPr="00B44E74" w:rsidSect="00E67992"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AB" w:rsidRDefault="002069AB" w:rsidP="00D71391">
      <w:pPr>
        <w:spacing w:after="0" w:line="240" w:lineRule="auto"/>
      </w:pPr>
      <w:r>
        <w:separator/>
      </w:r>
    </w:p>
  </w:endnote>
  <w:endnote w:type="continuationSeparator" w:id="0">
    <w:p w:rsidR="002069AB" w:rsidRDefault="002069AB" w:rsidP="00D7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397546"/>
      <w:docPartObj>
        <w:docPartGallery w:val="Page Numbers (Bottom of Page)"/>
        <w:docPartUnique/>
      </w:docPartObj>
    </w:sdtPr>
    <w:sdtContent>
      <w:p w:rsidR="00465B69" w:rsidRDefault="00465B69" w:rsidP="00D97744">
        <w:pPr>
          <w:pStyle w:val="Pta"/>
        </w:pPr>
      </w:p>
      <w:p w:rsidR="00465B69" w:rsidRDefault="00465B69" w:rsidP="00D97744">
        <w:pPr>
          <w:pStyle w:val="Pta"/>
        </w:pPr>
        <w:r>
          <w:pict>
            <v:rect id="_x0000_i1025" style="width:0;height:1.5pt" o:hralign="center" o:hrstd="t" o:hr="t" fillcolor="#a0a0a0" stroked="f"/>
          </w:pict>
        </w:r>
      </w:p>
      <w:p w:rsidR="00465B69" w:rsidRPr="00E67992" w:rsidRDefault="00465B69" w:rsidP="00E67992">
        <w:pPr>
          <w:pStyle w:val="Pt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D71391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D71391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D71391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45342F">
          <w:rPr>
            <w:rFonts w:ascii="Times New Roman" w:hAnsi="Times New Roman" w:cs="Times New Roman"/>
            <w:noProof/>
            <w:sz w:val="18"/>
            <w:szCs w:val="18"/>
          </w:rPr>
          <w:t>17</w:t>
        </w:r>
        <w:r w:rsidRPr="00D71391">
          <w:rPr>
            <w:rFonts w:ascii="Times New Roman" w:hAnsi="Times New Roman" w:cs="Times New Roman"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>/17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B69" w:rsidRDefault="00465B69" w:rsidP="00D97744">
    <w:pPr>
      <w:pStyle w:val="Pta"/>
      <w:pBdr>
        <w:bottom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AB" w:rsidRDefault="002069AB" w:rsidP="00D71391">
      <w:pPr>
        <w:spacing w:after="0" w:line="240" w:lineRule="auto"/>
      </w:pPr>
      <w:r>
        <w:separator/>
      </w:r>
    </w:p>
  </w:footnote>
  <w:footnote w:type="continuationSeparator" w:id="0">
    <w:p w:rsidR="002069AB" w:rsidRDefault="002069AB" w:rsidP="00D71391">
      <w:pPr>
        <w:spacing w:after="0" w:line="240" w:lineRule="auto"/>
      </w:pPr>
      <w:r>
        <w:continuationSeparator/>
      </w:r>
    </w:p>
  </w:footnote>
  <w:footnote w:id="1">
    <w:p w:rsidR="00465B69" w:rsidRPr="00F717EB" w:rsidRDefault="00465B69">
      <w:pPr>
        <w:pStyle w:val="Textpoznmkypodiarou"/>
        <w:rPr>
          <w:rFonts w:ascii="Times New Roman" w:hAnsi="Times New Roman" w:cs="Times New Roman"/>
        </w:rPr>
      </w:pPr>
      <w:r w:rsidRPr="00F717EB">
        <w:rPr>
          <w:rStyle w:val="Odkaznapoznmkupodiarou"/>
          <w:rFonts w:ascii="Times New Roman" w:hAnsi="Times New Roman" w:cs="Times New Roman"/>
        </w:rPr>
        <w:footnoteRef/>
      </w:r>
      <w:r w:rsidRPr="00F717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F717EB">
        <w:rPr>
          <w:rFonts w:ascii="Times New Roman" w:hAnsi="Times New Roman" w:cs="Times New Roman"/>
        </w:rPr>
        <w:t xml:space="preserve">ajvyšší príjem je za vyhradené parkovanie motorových vozidiel, vo výške 562 294 Eur. V roku 2019 bol </w:t>
      </w:r>
    </w:p>
    <w:p w:rsidR="00465B69" w:rsidRPr="00F717EB" w:rsidRDefault="00465B69" w:rsidP="00F717EB">
      <w:pPr>
        <w:pStyle w:val="Textpoznmkypodiarou"/>
        <w:rPr>
          <w:rFonts w:ascii="Times New Roman" w:hAnsi="Times New Roman" w:cs="Times New Roman"/>
        </w:rPr>
      </w:pPr>
      <w:r w:rsidRPr="00F717EB">
        <w:rPr>
          <w:rFonts w:ascii="Times New Roman" w:hAnsi="Times New Roman" w:cs="Times New Roman"/>
        </w:rPr>
        <w:t xml:space="preserve">   570 880 Eur, čo je o 8 586 </w:t>
      </w:r>
      <w:r w:rsidRPr="00F717EB">
        <w:rPr>
          <w:rFonts w:ascii="Times New Roman" w:hAnsi="Times New Roman" w:cs="Times New Roman"/>
          <w:color w:val="FF0000"/>
        </w:rPr>
        <w:t xml:space="preserve">menej </w:t>
      </w:r>
      <w:r w:rsidRPr="00F717EB">
        <w:rPr>
          <w:rFonts w:ascii="Times New Roman" w:hAnsi="Times New Roman" w:cs="Times New Roman"/>
        </w:rPr>
        <w:t>ako v roku 2019</w:t>
      </w:r>
      <w:r>
        <w:rPr>
          <w:rFonts w:ascii="Times New Roman" w:hAnsi="Times New Roman" w:cs="Times New Roman"/>
        </w:rPr>
        <w:t>.</w:t>
      </w:r>
    </w:p>
  </w:footnote>
  <w:footnote w:id="2">
    <w:p w:rsidR="00465B69" w:rsidRPr="00F717EB" w:rsidRDefault="00465B69">
      <w:pPr>
        <w:pStyle w:val="Textpoznmkypodiarou"/>
        <w:rPr>
          <w:rFonts w:ascii="Times New Roman" w:hAnsi="Times New Roman" w:cs="Times New Roman"/>
        </w:rPr>
      </w:pPr>
      <w:r w:rsidRPr="00F717EB">
        <w:rPr>
          <w:rStyle w:val="Odkaznapoznmkupodiarou"/>
          <w:rFonts w:ascii="Times New Roman" w:hAnsi="Times New Roman" w:cs="Times New Roman"/>
        </w:rPr>
        <w:footnoteRef/>
      </w:r>
      <w:r w:rsidRPr="00F717EB">
        <w:rPr>
          <w:rFonts w:ascii="Times New Roman" w:hAnsi="Times New Roman" w:cs="Times New Roman"/>
        </w:rPr>
        <w:t xml:space="preserve"> Poplatok za rozvoj bol vyrubený 10 subjektom uhradený v celkovej výške  803 530 Eur (6 poplatníkov),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br/>
        <w:t xml:space="preserve">   </w:t>
      </w:r>
      <w:r w:rsidRPr="00F717E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 </w:t>
      </w:r>
      <w:r w:rsidRPr="00F717EB">
        <w:rPr>
          <w:rFonts w:ascii="Times New Roman" w:hAnsi="Times New Roman" w:cs="Times New Roman"/>
        </w:rPr>
        <w:t>toho</w:t>
      </w:r>
      <w:r>
        <w:rPr>
          <w:rFonts w:ascii="Times New Roman" w:hAnsi="Times New Roman" w:cs="Times New Roman"/>
        </w:rPr>
        <w:t xml:space="preserve"> príjem MČ je </w:t>
      </w:r>
      <w:r w:rsidRPr="00F717EB">
        <w:rPr>
          <w:rFonts w:ascii="Times New Roman" w:hAnsi="Times New Roman" w:cs="Times New Roman"/>
        </w:rPr>
        <w:t>546 401 Eur</w:t>
      </w:r>
      <w:r>
        <w:rPr>
          <w:rFonts w:ascii="Times New Roman" w:hAnsi="Times New Roman" w:cs="Times New Roman"/>
        </w:rPr>
        <w:t xml:space="preserve"> a </w:t>
      </w:r>
      <w:r w:rsidRPr="00F717EB">
        <w:rPr>
          <w:rFonts w:ascii="Times New Roman" w:hAnsi="Times New Roman" w:cs="Times New Roman"/>
        </w:rPr>
        <w:t>podiel hlavného mesta v zmysle Štatútu hlavného mesta je 257 130 Eur</w:t>
      </w:r>
      <w:r>
        <w:rPr>
          <w:rFonts w:ascii="Times New Roman" w:hAnsi="Times New Roman" w:cs="Times New Roman"/>
        </w:rPr>
        <w:t>.</w:t>
      </w:r>
    </w:p>
  </w:footnote>
  <w:footnote w:id="3">
    <w:p w:rsidR="00465B69" w:rsidRPr="00DF0AEA" w:rsidRDefault="00465B69">
      <w:pPr>
        <w:pStyle w:val="Textpoznmkypodiarou"/>
        <w:rPr>
          <w:rFonts w:ascii="Times New Roman" w:hAnsi="Times New Roman" w:cs="Times New Roman"/>
        </w:rPr>
      </w:pPr>
      <w:r w:rsidRPr="00DF0AEA">
        <w:rPr>
          <w:rStyle w:val="Odkaznapoznmkupodiarou"/>
          <w:rFonts w:ascii="Times New Roman" w:hAnsi="Times New Roman" w:cs="Times New Roman"/>
        </w:rPr>
        <w:footnoteRef/>
      </w:r>
      <w:r w:rsidRPr="00DF0AEA">
        <w:rPr>
          <w:rFonts w:ascii="Times New Roman" w:hAnsi="Times New Roman" w:cs="Times New Roman"/>
        </w:rPr>
        <w:t xml:space="preserve"> Vrátené zábezpeky predstavujú cudzie finančné prostriedky, ktoré mestská časť vykazuje vo finančných</w:t>
      </w:r>
      <w:r>
        <w:rPr>
          <w:rFonts w:ascii="Times New Roman" w:hAnsi="Times New Roman" w:cs="Times New Roman"/>
        </w:rPr>
        <w:br/>
        <w:t xml:space="preserve">  </w:t>
      </w:r>
      <w:r w:rsidRPr="00DF0AEA">
        <w:rPr>
          <w:rFonts w:ascii="Times New Roman" w:hAnsi="Times New Roman" w:cs="Times New Roman"/>
        </w:rPr>
        <w:t xml:space="preserve"> výkazoch, ale nevstupujú do výpočtu výsledku hospodárenia mestskej časti.</w:t>
      </w:r>
    </w:p>
  </w:footnote>
  <w:footnote w:id="4">
    <w:p w:rsidR="00465B69" w:rsidRPr="002E773E" w:rsidRDefault="00465B69">
      <w:pPr>
        <w:pStyle w:val="Textpoznmkypodiarou"/>
        <w:rPr>
          <w:rFonts w:ascii="Times New Roman" w:hAnsi="Times New Roman" w:cs="Times New Roman"/>
          <w:color w:val="FF0000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MV SR, OÚ BA - </w:t>
      </w:r>
      <w:r w:rsidRPr="00E62EF6">
        <w:rPr>
          <w:rFonts w:ascii="Times New Roman" w:hAnsi="Times New Roman" w:cs="Times New Roman"/>
          <w:bCs/>
        </w:rPr>
        <w:t>Ministerstvo vnútra SR</w:t>
      </w:r>
      <w:r>
        <w:rPr>
          <w:rFonts w:ascii="Times New Roman" w:hAnsi="Times New Roman" w:cs="Times New Roman"/>
          <w:bCs/>
        </w:rPr>
        <w:t>,</w:t>
      </w:r>
      <w:r w:rsidRPr="00E62EF6">
        <w:rPr>
          <w:rFonts w:ascii="Times New Roman" w:hAnsi="Times New Roman" w:cs="Times New Roman"/>
          <w:bCs/>
        </w:rPr>
        <w:t xml:space="preserve"> Okresn</w:t>
      </w:r>
      <w:r>
        <w:rPr>
          <w:rFonts w:ascii="Times New Roman" w:hAnsi="Times New Roman" w:cs="Times New Roman"/>
          <w:bCs/>
        </w:rPr>
        <w:t>ý úrad</w:t>
      </w:r>
      <w:r w:rsidRPr="00E62EF6">
        <w:rPr>
          <w:rFonts w:ascii="Times New Roman" w:hAnsi="Times New Roman" w:cs="Times New Roman"/>
          <w:bCs/>
        </w:rPr>
        <w:t xml:space="preserve"> Bratislav</w:t>
      </w: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  <w:color w:val="FF0000"/>
        </w:rPr>
        <w:t xml:space="preserve"> </w:t>
      </w:r>
    </w:p>
  </w:footnote>
  <w:footnote w:id="5">
    <w:p w:rsidR="00465B69" w:rsidRPr="007438A7" w:rsidRDefault="00465B69">
      <w:pPr>
        <w:pStyle w:val="Textpoznmkypodiarou"/>
        <w:rPr>
          <w:rFonts w:ascii="Times New Roman" w:hAnsi="Times New Roman" w:cs="Times New Roman"/>
        </w:rPr>
      </w:pPr>
      <w:r w:rsidRPr="007438A7">
        <w:rPr>
          <w:rStyle w:val="Odkaznapoznmkupodiarou"/>
          <w:rFonts w:ascii="Times New Roman" w:hAnsi="Times New Roman" w:cs="Times New Roman"/>
        </w:rPr>
        <w:footnoteRef/>
      </w:r>
      <w:r w:rsidRPr="007438A7">
        <w:rPr>
          <w:rFonts w:ascii="Times New Roman" w:hAnsi="Times New Roman" w:cs="Times New Roman"/>
        </w:rPr>
        <w:t xml:space="preserve"> MDV SR - </w:t>
      </w:r>
      <w:r w:rsidRPr="007438A7">
        <w:rPr>
          <w:rFonts w:ascii="Times New Roman" w:hAnsi="Times New Roman" w:cs="Times New Roman"/>
          <w:bCs/>
        </w:rPr>
        <w:t>Ministerstvo dopravy a  výstavby SR</w:t>
      </w:r>
    </w:p>
  </w:footnote>
  <w:footnote w:id="6">
    <w:p w:rsidR="00465B69" w:rsidRPr="00D71A21" w:rsidRDefault="00465B69">
      <w:pPr>
        <w:pStyle w:val="Textpoznmkypodiarou"/>
        <w:rPr>
          <w:rFonts w:ascii="Times New Roman" w:hAnsi="Times New Roman" w:cs="Times New Roman"/>
        </w:rPr>
      </w:pPr>
      <w:r w:rsidRPr="00D71A21">
        <w:rPr>
          <w:rStyle w:val="Odkaznapoznmkupodiarou"/>
          <w:rFonts w:ascii="Times New Roman" w:hAnsi="Times New Roman" w:cs="Times New Roman"/>
        </w:rPr>
        <w:footnoteRef/>
      </w:r>
      <w:r w:rsidRPr="00D71A21">
        <w:rPr>
          <w:rFonts w:ascii="Times New Roman" w:hAnsi="Times New Roman" w:cs="Times New Roman"/>
        </w:rPr>
        <w:t xml:space="preserve"> HM SR – </w:t>
      </w:r>
      <w:r>
        <w:rPr>
          <w:rFonts w:ascii="Times New Roman" w:hAnsi="Times New Roman" w:cs="Times New Roman"/>
        </w:rPr>
        <w:t>H</w:t>
      </w:r>
      <w:r w:rsidRPr="00D71A21">
        <w:rPr>
          <w:rFonts w:ascii="Times New Roman" w:hAnsi="Times New Roman" w:cs="Times New Roman"/>
        </w:rPr>
        <w:t>lavné mesto Slovenskej republiky</w:t>
      </w:r>
    </w:p>
  </w:footnote>
  <w:footnote w:id="7">
    <w:p w:rsidR="00465B69" w:rsidRPr="00D71A21" w:rsidRDefault="00465B69">
      <w:pPr>
        <w:pStyle w:val="Textpoznmkypodiarou"/>
        <w:rPr>
          <w:rFonts w:ascii="Times New Roman" w:hAnsi="Times New Roman" w:cs="Times New Roman"/>
        </w:rPr>
      </w:pPr>
      <w:r w:rsidRPr="00D71A21">
        <w:rPr>
          <w:rStyle w:val="Odkaznapoznmkupodiarou"/>
          <w:rFonts w:ascii="Times New Roman" w:hAnsi="Times New Roman" w:cs="Times New Roman"/>
        </w:rPr>
        <w:footnoteRef/>
      </w:r>
      <w:r w:rsidRPr="00D71A21">
        <w:rPr>
          <w:rFonts w:ascii="Times New Roman" w:hAnsi="Times New Roman" w:cs="Times New Roman"/>
        </w:rPr>
        <w:t xml:space="preserve"> MČ – mestská časť</w:t>
      </w:r>
    </w:p>
  </w:footnote>
  <w:footnote w:id="8">
    <w:p w:rsidR="00465B69" w:rsidRPr="00D71A21" w:rsidRDefault="00465B69">
      <w:pPr>
        <w:pStyle w:val="Textpoznmkypodiarou"/>
        <w:rPr>
          <w:rFonts w:ascii="Times New Roman" w:hAnsi="Times New Roman" w:cs="Times New Roman"/>
        </w:rPr>
      </w:pPr>
      <w:r w:rsidRPr="00D71A21">
        <w:rPr>
          <w:rStyle w:val="Odkaznapoznmkupodiarou"/>
          <w:rFonts w:ascii="Times New Roman" w:hAnsi="Times New Roman" w:cs="Times New Roman"/>
        </w:rPr>
        <w:footnoteRef/>
      </w:r>
      <w:r w:rsidRPr="00D71A2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MŠVVaŠ</w:t>
      </w:r>
      <w:proofErr w:type="spellEnd"/>
      <w:r>
        <w:rPr>
          <w:rFonts w:ascii="Times New Roman" w:hAnsi="Times New Roman" w:cs="Times New Roman"/>
        </w:rPr>
        <w:t xml:space="preserve"> – ministerstvo školstva, vedy, výskumu a športu</w:t>
      </w:r>
    </w:p>
  </w:footnote>
  <w:footnote w:id="9">
    <w:p w:rsidR="00465B69" w:rsidRPr="00D71A21" w:rsidRDefault="00465B69">
      <w:pPr>
        <w:pStyle w:val="Textpoznmkypodiarou"/>
        <w:rPr>
          <w:rFonts w:ascii="Times New Roman" w:hAnsi="Times New Roman" w:cs="Times New Roman"/>
        </w:rPr>
      </w:pPr>
      <w:r w:rsidRPr="00D71A21">
        <w:rPr>
          <w:rStyle w:val="Odkaznapoznmkupodiarou"/>
          <w:rFonts w:ascii="Times New Roman" w:hAnsi="Times New Roman" w:cs="Times New Roman"/>
        </w:rPr>
        <w:footnoteRef/>
      </w:r>
      <w:r w:rsidRPr="00D71A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ÚVZ – úrad verejného zdravotníctva</w:t>
      </w:r>
    </w:p>
  </w:footnote>
  <w:footnote w:id="10">
    <w:p w:rsidR="00465B69" w:rsidRPr="000753BB" w:rsidRDefault="00465B69">
      <w:pPr>
        <w:pStyle w:val="Textpoznmkypodiarou"/>
        <w:rPr>
          <w:rFonts w:ascii="Times New Roman" w:hAnsi="Times New Roman" w:cs="Times New Roman"/>
        </w:rPr>
      </w:pPr>
      <w:r w:rsidRPr="000753BB">
        <w:rPr>
          <w:rStyle w:val="Odkaznapoznmkupodiarou"/>
          <w:rFonts w:ascii="Times New Roman" w:hAnsi="Times New Roman" w:cs="Times New Roman"/>
        </w:rPr>
        <w:footnoteRef/>
      </w:r>
      <w:r w:rsidRPr="000753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DHZO – Dobrovoľný hasičský zbor obce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7164"/>
    <w:multiLevelType w:val="hybridMultilevel"/>
    <w:tmpl w:val="998883EA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E1E3F61"/>
    <w:multiLevelType w:val="hybridMultilevel"/>
    <w:tmpl w:val="9D6A5BD2"/>
    <w:lvl w:ilvl="0" w:tplc="DE225CCC">
      <w:start w:val="1"/>
      <w:numFmt w:val="upperLetter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57DC9"/>
    <w:multiLevelType w:val="hybridMultilevel"/>
    <w:tmpl w:val="B12A29DA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10F94DEF"/>
    <w:multiLevelType w:val="hybridMultilevel"/>
    <w:tmpl w:val="40960732"/>
    <w:lvl w:ilvl="0" w:tplc="041B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4">
    <w:nsid w:val="131120A3"/>
    <w:multiLevelType w:val="hybridMultilevel"/>
    <w:tmpl w:val="A2007300"/>
    <w:lvl w:ilvl="0" w:tplc="041B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5">
    <w:nsid w:val="16E80908"/>
    <w:multiLevelType w:val="hybridMultilevel"/>
    <w:tmpl w:val="426EF804"/>
    <w:lvl w:ilvl="0" w:tplc="041B0017">
      <w:start w:val="1"/>
      <w:numFmt w:val="lowerLetter"/>
      <w:lvlText w:val="%1)"/>
      <w:lvlJc w:val="left"/>
      <w:pPr>
        <w:ind w:left="2562" w:hanging="360"/>
      </w:pPr>
    </w:lvl>
    <w:lvl w:ilvl="1" w:tplc="041B0019" w:tentative="1">
      <w:start w:val="1"/>
      <w:numFmt w:val="lowerLetter"/>
      <w:lvlText w:val="%2."/>
      <w:lvlJc w:val="left"/>
      <w:pPr>
        <w:ind w:left="3282" w:hanging="360"/>
      </w:pPr>
    </w:lvl>
    <w:lvl w:ilvl="2" w:tplc="041B001B" w:tentative="1">
      <w:start w:val="1"/>
      <w:numFmt w:val="lowerRoman"/>
      <w:lvlText w:val="%3."/>
      <w:lvlJc w:val="right"/>
      <w:pPr>
        <w:ind w:left="4002" w:hanging="180"/>
      </w:pPr>
    </w:lvl>
    <w:lvl w:ilvl="3" w:tplc="041B000F" w:tentative="1">
      <w:start w:val="1"/>
      <w:numFmt w:val="decimal"/>
      <w:lvlText w:val="%4."/>
      <w:lvlJc w:val="left"/>
      <w:pPr>
        <w:ind w:left="4722" w:hanging="360"/>
      </w:pPr>
    </w:lvl>
    <w:lvl w:ilvl="4" w:tplc="041B0019" w:tentative="1">
      <w:start w:val="1"/>
      <w:numFmt w:val="lowerLetter"/>
      <w:lvlText w:val="%5."/>
      <w:lvlJc w:val="left"/>
      <w:pPr>
        <w:ind w:left="5442" w:hanging="360"/>
      </w:pPr>
    </w:lvl>
    <w:lvl w:ilvl="5" w:tplc="041B001B" w:tentative="1">
      <w:start w:val="1"/>
      <w:numFmt w:val="lowerRoman"/>
      <w:lvlText w:val="%6."/>
      <w:lvlJc w:val="right"/>
      <w:pPr>
        <w:ind w:left="6162" w:hanging="180"/>
      </w:pPr>
    </w:lvl>
    <w:lvl w:ilvl="6" w:tplc="041B000F" w:tentative="1">
      <w:start w:val="1"/>
      <w:numFmt w:val="decimal"/>
      <w:lvlText w:val="%7."/>
      <w:lvlJc w:val="left"/>
      <w:pPr>
        <w:ind w:left="6882" w:hanging="360"/>
      </w:pPr>
    </w:lvl>
    <w:lvl w:ilvl="7" w:tplc="041B0019" w:tentative="1">
      <w:start w:val="1"/>
      <w:numFmt w:val="lowerLetter"/>
      <w:lvlText w:val="%8."/>
      <w:lvlJc w:val="left"/>
      <w:pPr>
        <w:ind w:left="7602" w:hanging="360"/>
      </w:pPr>
    </w:lvl>
    <w:lvl w:ilvl="8" w:tplc="041B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6">
    <w:nsid w:val="170A0530"/>
    <w:multiLevelType w:val="hybridMultilevel"/>
    <w:tmpl w:val="6FAC73B8"/>
    <w:lvl w:ilvl="0" w:tplc="041B0017">
      <w:start w:val="1"/>
      <w:numFmt w:val="lowerLetter"/>
      <w:lvlText w:val="%1)"/>
      <w:lvlJc w:val="left"/>
      <w:pPr>
        <w:ind w:left="2562" w:hanging="360"/>
      </w:pPr>
    </w:lvl>
    <w:lvl w:ilvl="1" w:tplc="041B0019" w:tentative="1">
      <w:start w:val="1"/>
      <w:numFmt w:val="lowerLetter"/>
      <w:lvlText w:val="%2."/>
      <w:lvlJc w:val="left"/>
      <w:pPr>
        <w:ind w:left="3282" w:hanging="360"/>
      </w:pPr>
    </w:lvl>
    <w:lvl w:ilvl="2" w:tplc="041B001B" w:tentative="1">
      <w:start w:val="1"/>
      <w:numFmt w:val="lowerRoman"/>
      <w:lvlText w:val="%3."/>
      <w:lvlJc w:val="right"/>
      <w:pPr>
        <w:ind w:left="4002" w:hanging="180"/>
      </w:pPr>
    </w:lvl>
    <w:lvl w:ilvl="3" w:tplc="041B000F" w:tentative="1">
      <w:start w:val="1"/>
      <w:numFmt w:val="decimal"/>
      <w:lvlText w:val="%4."/>
      <w:lvlJc w:val="left"/>
      <w:pPr>
        <w:ind w:left="4722" w:hanging="360"/>
      </w:pPr>
    </w:lvl>
    <w:lvl w:ilvl="4" w:tplc="041B0019" w:tentative="1">
      <w:start w:val="1"/>
      <w:numFmt w:val="lowerLetter"/>
      <w:lvlText w:val="%5."/>
      <w:lvlJc w:val="left"/>
      <w:pPr>
        <w:ind w:left="5442" w:hanging="360"/>
      </w:pPr>
    </w:lvl>
    <w:lvl w:ilvl="5" w:tplc="041B001B" w:tentative="1">
      <w:start w:val="1"/>
      <w:numFmt w:val="lowerRoman"/>
      <w:lvlText w:val="%6."/>
      <w:lvlJc w:val="right"/>
      <w:pPr>
        <w:ind w:left="6162" w:hanging="180"/>
      </w:pPr>
    </w:lvl>
    <w:lvl w:ilvl="6" w:tplc="041B000F" w:tentative="1">
      <w:start w:val="1"/>
      <w:numFmt w:val="decimal"/>
      <w:lvlText w:val="%7."/>
      <w:lvlJc w:val="left"/>
      <w:pPr>
        <w:ind w:left="6882" w:hanging="360"/>
      </w:pPr>
    </w:lvl>
    <w:lvl w:ilvl="7" w:tplc="041B0019" w:tentative="1">
      <w:start w:val="1"/>
      <w:numFmt w:val="lowerLetter"/>
      <w:lvlText w:val="%8."/>
      <w:lvlJc w:val="left"/>
      <w:pPr>
        <w:ind w:left="7602" w:hanging="360"/>
      </w:pPr>
    </w:lvl>
    <w:lvl w:ilvl="8" w:tplc="041B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7">
    <w:nsid w:val="177E0207"/>
    <w:multiLevelType w:val="hybridMultilevel"/>
    <w:tmpl w:val="0F207E68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1D840DFB"/>
    <w:multiLevelType w:val="hybridMultilevel"/>
    <w:tmpl w:val="2A08D4DE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0F1659F"/>
    <w:multiLevelType w:val="hybridMultilevel"/>
    <w:tmpl w:val="8B00F274"/>
    <w:lvl w:ilvl="0" w:tplc="041B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0">
    <w:nsid w:val="23603FAF"/>
    <w:multiLevelType w:val="hybridMultilevel"/>
    <w:tmpl w:val="92347B6E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2D8A3A48"/>
    <w:multiLevelType w:val="hybridMultilevel"/>
    <w:tmpl w:val="CE36A3AE"/>
    <w:lvl w:ilvl="0" w:tplc="041B0017">
      <w:start w:val="1"/>
      <w:numFmt w:val="lowerLetter"/>
      <w:lvlText w:val="%1)"/>
      <w:lvlJc w:val="left"/>
      <w:pPr>
        <w:ind w:left="2562" w:hanging="360"/>
      </w:pPr>
    </w:lvl>
    <w:lvl w:ilvl="1" w:tplc="041B0019" w:tentative="1">
      <w:start w:val="1"/>
      <w:numFmt w:val="lowerLetter"/>
      <w:lvlText w:val="%2."/>
      <w:lvlJc w:val="left"/>
      <w:pPr>
        <w:ind w:left="3282" w:hanging="360"/>
      </w:pPr>
    </w:lvl>
    <w:lvl w:ilvl="2" w:tplc="041B001B" w:tentative="1">
      <w:start w:val="1"/>
      <w:numFmt w:val="lowerRoman"/>
      <w:lvlText w:val="%3."/>
      <w:lvlJc w:val="right"/>
      <w:pPr>
        <w:ind w:left="4002" w:hanging="180"/>
      </w:pPr>
    </w:lvl>
    <w:lvl w:ilvl="3" w:tplc="041B000F" w:tentative="1">
      <w:start w:val="1"/>
      <w:numFmt w:val="decimal"/>
      <w:lvlText w:val="%4."/>
      <w:lvlJc w:val="left"/>
      <w:pPr>
        <w:ind w:left="4722" w:hanging="360"/>
      </w:pPr>
    </w:lvl>
    <w:lvl w:ilvl="4" w:tplc="041B0019" w:tentative="1">
      <w:start w:val="1"/>
      <w:numFmt w:val="lowerLetter"/>
      <w:lvlText w:val="%5."/>
      <w:lvlJc w:val="left"/>
      <w:pPr>
        <w:ind w:left="5442" w:hanging="360"/>
      </w:pPr>
    </w:lvl>
    <w:lvl w:ilvl="5" w:tplc="041B001B" w:tentative="1">
      <w:start w:val="1"/>
      <w:numFmt w:val="lowerRoman"/>
      <w:lvlText w:val="%6."/>
      <w:lvlJc w:val="right"/>
      <w:pPr>
        <w:ind w:left="6162" w:hanging="180"/>
      </w:pPr>
    </w:lvl>
    <w:lvl w:ilvl="6" w:tplc="041B000F" w:tentative="1">
      <w:start w:val="1"/>
      <w:numFmt w:val="decimal"/>
      <w:lvlText w:val="%7."/>
      <w:lvlJc w:val="left"/>
      <w:pPr>
        <w:ind w:left="6882" w:hanging="360"/>
      </w:pPr>
    </w:lvl>
    <w:lvl w:ilvl="7" w:tplc="041B0019" w:tentative="1">
      <w:start w:val="1"/>
      <w:numFmt w:val="lowerLetter"/>
      <w:lvlText w:val="%8."/>
      <w:lvlJc w:val="left"/>
      <w:pPr>
        <w:ind w:left="7602" w:hanging="360"/>
      </w:pPr>
    </w:lvl>
    <w:lvl w:ilvl="8" w:tplc="041B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12">
    <w:nsid w:val="332A219A"/>
    <w:multiLevelType w:val="hybridMultilevel"/>
    <w:tmpl w:val="6D7E0F3A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35386D0C"/>
    <w:multiLevelType w:val="hybridMultilevel"/>
    <w:tmpl w:val="C8702DEA"/>
    <w:lvl w:ilvl="0" w:tplc="041B0017">
      <w:start w:val="1"/>
      <w:numFmt w:val="lowerLetter"/>
      <w:lvlText w:val="%1)"/>
      <w:lvlJc w:val="left"/>
      <w:pPr>
        <w:ind w:left="1712" w:hanging="360"/>
      </w:pPr>
    </w:lvl>
    <w:lvl w:ilvl="1" w:tplc="041B0019" w:tentative="1">
      <w:start w:val="1"/>
      <w:numFmt w:val="lowerLetter"/>
      <w:lvlText w:val="%2."/>
      <w:lvlJc w:val="left"/>
      <w:pPr>
        <w:ind w:left="2432" w:hanging="360"/>
      </w:pPr>
    </w:lvl>
    <w:lvl w:ilvl="2" w:tplc="041B001B" w:tentative="1">
      <w:start w:val="1"/>
      <w:numFmt w:val="lowerRoman"/>
      <w:lvlText w:val="%3."/>
      <w:lvlJc w:val="right"/>
      <w:pPr>
        <w:ind w:left="3152" w:hanging="180"/>
      </w:pPr>
    </w:lvl>
    <w:lvl w:ilvl="3" w:tplc="041B000F" w:tentative="1">
      <w:start w:val="1"/>
      <w:numFmt w:val="decimal"/>
      <w:lvlText w:val="%4."/>
      <w:lvlJc w:val="left"/>
      <w:pPr>
        <w:ind w:left="3872" w:hanging="360"/>
      </w:pPr>
    </w:lvl>
    <w:lvl w:ilvl="4" w:tplc="041B0019" w:tentative="1">
      <w:start w:val="1"/>
      <w:numFmt w:val="lowerLetter"/>
      <w:lvlText w:val="%5."/>
      <w:lvlJc w:val="left"/>
      <w:pPr>
        <w:ind w:left="4592" w:hanging="360"/>
      </w:pPr>
    </w:lvl>
    <w:lvl w:ilvl="5" w:tplc="041B001B" w:tentative="1">
      <w:start w:val="1"/>
      <w:numFmt w:val="lowerRoman"/>
      <w:lvlText w:val="%6."/>
      <w:lvlJc w:val="right"/>
      <w:pPr>
        <w:ind w:left="5312" w:hanging="180"/>
      </w:pPr>
    </w:lvl>
    <w:lvl w:ilvl="6" w:tplc="041B000F" w:tentative="1">
      <w:start w:val="1"/>
      <w:numFmt w:val="decimal"/>
      <w:lvlText w:val="%7."/>
      <w:lvlJc w:val="left"/>
      <w:pPr>
        <w:ind w:left="6032" w:hanging="360"/>
      </w:pPr>
    </w:lvl>
    <w:lvl w:ilvl="7" w:tplc="041B0019" w:tentative="1">
      <w:start w:val="1"/>
      <w:numFmt w:val="lowerLetter"/>
      <w:lvlText w:val="%8."/>
      <w:lvlJc w:val="left"/>
      <w:pPr>
        <w:ind w:left="6752" w:hanging="360"/>
      </w:pPr>
    </w:lvl>
    <w:lvl w:ilvl="8" w:tplc="041B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>
    <w:nsid w:val="39AF3873"/>
    <w:multiLevelType w:val="hybridMultilevel"/>
    <w:tmpl w:val="A540F79C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3A1E41D6"/>
    <w:multiLevelType w:val="hybridMultilevel"/>
    <w:tmpl w:val="BFC47DF4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3EE932DD"/>
    <w:multiLevelType w:val="hybridMultilevel"/>
    <w:tmpl w:val="B8123238"/>
    <w:lvl w:ilvl="0" w:tplc="041B0017">
      <w:start w:val="1"/>
      <w:numFmt w:val="lowerLetter"/>
      <w:lvlText w:val="%1)"/>
      <w:lvlJc w:val="left"/>
      <w:pPr>
        <w:ind w:left="2562" w:hanging="360"/>
      </w:pPr>
    </w:lvl>
    <w:lvl w:ilvl="1" w:tplc="041B0019" w:tentative="1">
      <w:start w:val="1"/>
      <w:numFmt w:val="lowerLetter"/>
      <w:lvlText w:val="%2."/>
      <w:lvlJc w:val="left"/>
      <w:pPr>
        <w:ind w:left="3282" w:hanging="360"/>
      </w:pPr>
    </w:lvl>
    <w:lvl w:ilvl="2" w:tplc="041B001B" w:tentative="1">
      <w:start w:val="1"/>
      <w:numFmt w:val="lowerRoman"/>
      <w:lvlText w:val="%3."/>
      <w:lvlJc w:val="right"/>
      <w:pPr>
        <w:ind w:left="4002" w:hanging="180"/>
      </w:pPr>
    </w:lvl>
    <w:lvl w:ilvl="3" w:tplc="041B000F" w:tentative="1">
      <w:start w:val="1"/>
      <w:numFmt w:val="decimal"/>
      <w:lvlText w:val="%4."/>
      <w:lvlJc w:val="left"/>
      <w:pPr>
        <w:ind w:left="4722" w:hanging="360"/>
      </w:pPr>
    </w:lvl>
    <w:lvl w:ilvl="4" w:tplc="041B0019" w:tentative="1">
      <w:start w:val="1"/>
      <w:numFmt w:val="lowerLetter"/>
      <w:lvlText w:val="%5."/>
      <w:lvlJc w:val="left"/>
      <w:pPr>
        <w:ind w:left="5442" w:hanging="360"/>
      </w:pPr>
    </w:lvl>
    <w:lvl w:ilvl="5" w:tplc="041B001B" w:tentative="1">
      <w:start w:val="1"/>
      <w:numFmt w:val="lowerRoman"/>
      <w:lvlText w:val="%6."/>
      <w:lvlJc w:val="right"/>
      <w:pPr>
        <w:ind w:left="6162" w:hanging="180"/>
      </w:pPr>
    </w:lvl>
    <w:lvl w:ilvl="6" w:tplc="041B000F" w:tentative="1">
      <w:start w:val="1"/>
      <w:numFmt w:val="decimal"/>
      <w:lvlText w:val="%7."/>
      <w:lvlJc w:val="left"/>
      <w:pPr>
        <w:ind w:left="6882" w:hanging="360"/>
      </w:pPr>
    </w:lvl>
    <w:lvl w:ilvl="7" w:tplc="041B0019" w:tentative="1">
      <w:start w:val="1"/>
      <w:numFmt w:val="lowerLetter"/>
      <w:lvlText w:val="%8."/>
      <w:lvlJc w:val="left"/>
      <w:pPr>
        <w:ind w:left="7602" w:hanging="360"/>
      </w:pPr>
    </w:lvl>
    <w:lvl w:ilvl="8" w:tplc="041B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17">
    <w:nsid w:val="436541AC"/>
    <w:multiLevelType w:val="hybridMultilevel"/>
    <w:tmpl w:val="4B460BE2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44564CDB"/>
    <w:multiLevelType w:val="hybridMultilevel"/>
    <w:tmpl w:val="3FAAA9D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44C57657"/>
    <w:multiLevelType w:val="hybridMultilevel"/>
    <w:tmpl w:val="849E2CEC"/>
    <w:lvl w:ilvl="0" w:tplc="B3626BB2">
      <w:start w:val="1"/>
      <w:numFmt w:val="decimal"/>
      <w:pStyle w:val="Nadpis2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8344A4"/>
    <w:multiLevelType w:val="hybridMultilevel"/>
    <w:tmpl w:val="52BC6AF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BD273F4"/>
    <w:multiLevelType w:val="hybridMultilevel"/>
    <w:tmpl w:val="2EBC66E0"/>
    <w:lvl w:ilvl="0" w:tplc="041B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22">
    <w:nsid w:val="52246A4C"/>
    <w:multiLevelType w:val="hybridMultilevel"/>
    <w:tmpl w:val="56A09DF8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60B305A9"/>
    <w:multiLevelType w:val="hybridMultilevel"/>
    <w:tmpl w:val="F61E9EF4"/>
    <w:lvl w:ilvl="0" w:tplc="041B0015">
      <w:start w:val="1"/>
      <w:numFmt w:val="upperLetter"/>
      <w:lvlText w:val="%1."/>
      <w:lvlJc w:val="left"/>
      <w:pPr>
        <w:ind w:left="785" w:hanging="360"/>
      </w:pPr>
    </w:lvl>
    <w:lvl w:ilvl="1" w:tplc="A6BA9E1A">
      <w:start w:val="1"/>
      <w:numFmt w:val="decimal"/>
      <w:lvlText w:val="B.%2."/>
      <w:lvlJc w:val="left"/>
      <w:pPr>
        <w:ind w:left="786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670A3C16"/>
    <w:multiLevelType w:val="hybridMultilevel"/>
    <w:tmpl w:val="40763CD6"/>
    <w:lvl w:ilvl="0" w:tplc="041B0017">
      <w:start w:val="1"/>
      <w:numFmt w:val="lowerLetter"/>
      <w:lvlText w:val="%1)"/>
      <w:lvlJc w:val="left"/>
      <w:pPr>
        <w:ind w:left="1712" w:hanging="360"/>
      </w:pPr>
    </w:lvl>
    <w:lvl w:ilvl="1" w:tplc="041B0019" w:tentative="1">
      <w:start w:val="1"/>
      <w:numFmt w:val="lowerLetter"/>
      <w:lvlText w:val="%2."/>
      <w:lvlJc w:val="left"/>
      <w:pPr>
        <w:ind w:left="2432" w:hanging="360"/>
      </w:pPr>
    </w:lvl>
    <w:lvl w:ilvl="2" w:tplc="041B001B" w:tentative="1">
      <w:start w:val="1"/>
      <w:numFmt w:val="lowerRoman"/>
      <w:lvlText w:val="%3."/>
      <w:lvlJc w:val="right"/>
      <w:pPr>
        <w:ind w:left="3152" w:hanging="180"/>
      </w:pPr>
    </w:lvl>
    <w:lvl w:ilvl="3" w:tplc="041B000F" w:tentative="1">
      <w:start w:val="1"/>
      <w:numFmt w:val="decimal"/>
      <w:lvlText w:val="%4."/>
      <w:lvlJc w:val="left"/>
      <w:pPr>
        <w:ind w:left="3872" w:hanging="360"/>
      </w:pPr>
    </w:lvl>
    <w:lvl w:ilvl="4" w:tplc="041B0019" w:tentative="1">
      <w:start w:val="1"/>
      <w:numFmt w:val="lowerLetter"/>
      <w:lvlText w:val="%5."/>
      <w:lvlJc w:val="left"/>
      <w:pPr>
        <w:ind w:left="4592" w:hanging="360"/>
      </w:pPr>
    </w:lvl>
    <w:lvl w:ilvl="5" w:tplc="041B001B" w:tentative="1">
      <w:start w:val="1"/>
      <w:numFmt w:val="lowerRoman"/>
      <w:lvlText w:val="%6."/>
      <w:lvlJc w:val="right"/>
      <w:pPr>
        <w:ind w:left="5312" w:hanging="180"/>
      </w:pPr>
    </w:lvl>
    <w:lvl w:ilvl="6" w:tplc="041B000F" w:tentative="1">
      <w:start w:val="1"/>
      <w:numFmt w:val="decimal"/>
      <w:lvlText w:val="%7."/>
      <w:lvlJc w:val="left"/>
      <w:pPr>
        <w:ind w:left="6032" w:hanging="360"/>
      </w:pPr>
    </w:lvl>
    <w:lvl w:ilvl="7" w:tplc="041B0019" w:tentative="1">
      <w:start w:val="1"/>
      <w:numFmt w:val="lowerLetter"/>
      <w:lvlText w:val="%8."/>
      <w:lvlJc w:val="left"/>
      <w:pPr>
        <w:ind w:left="6752" w:hanging="360"/>
      </w:pPr>
    </w:lvl>
    <w:lvl w:ilvl="8" w:tplc="041B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6C7770AC"/>
    <w:multiLevelType w:val="hybridMultilevel"/>
    <w:tmpl w:val="FA44B1CA"/>
    <w:lvl w:ilvl="0" w:tplc="AD8C7F30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2561B01"/>
    <w:multiLevelType w:val="hybridMultilevel"/>
    <w:tmpl w:val="50401AB6"/>
    <w:lvl w:ilvl="0" w:tplc="0DF0FC5A">
      <w:start w:val="9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CA2A22"/>
    <w:multiLevelType w:val="hybridMultilevel"/>
    <w:tmpl w:val="D19E5480"/>
    <w:lvl w:ilvl="0" w:tplc="041B0017">
      <w:start w:val="1"/>
      <w:numFmt w:val="lowerLetter"/>
      <w:lvlText w:val="%1)"/>
      <w:lvlJc w:val="left"/>
      <w:pPr>
        <w:ind w:left="2562" w:hanging="360"/>
      </w:pPr>
    </w:lvl>
    <w:lvl w:ilvl="1" w:tplc="041B0019" w:tentative="1">
      <w:start w:val="1"/>
      <w:numFmt w:val="lowerLetter"/>
      <w:lvlText w:val="%2."/>
      <w:lvlJc w:val="left"/>
      <w:pPr>
        <w:ind w:left="3282" w:hanging="360"/>
      </w:pPr>
    </w:lvl>
    <w:lvl w:ilvl="2" w:tplc="041B001B" w:tentative="1">
      <w:start w:val="1"/>
      <w:numFmt w:val="lowerRoman"/>
      <w:lvlText w:val="%3."/>
      <w:lvlJc w:val="right"/>
      <w:pPr>
        <w:ind w:left="4002" w:hanging="180"/>
      </w:pPr>
    </w:lvl>
    <w:lvl w:ilvl="3" w:tplc="041B000F" w:tentative="1">
      <w:start w:val="1"/>
      <w:numFmt w:val="decimal"/>
      <w:lvlText w:val="%4."/>
      <w:lvlJc w:val="left"/>
      <w:pPr>
        <w:ind w:left="4722" w:hanging="360"/>
      </w:pPr>
    </w:lvl>
    <w:lvl w:ilvl="4" w:tplc="041B0019" w:tentative="1">
      <w:start w:val="1"/>
      <w:numFmt w:val="lowerLetter"/>
      <w:lvlText w:val="%5."/>
      <w:lvlJc w:val="left"/>
      <w:pPr>
        <w:ind w:left="5442" w:hanging="360"/>
      </w:pPr>
    </w:lvl>
    <w:lvl w:ilvl="5" w:tplc="041B001B" w:tentative="1">
      <w:start w:val="1"/>
      <w:numFmt w:val="lowerRoman"/>
      <w:lvlText w:val="%6."/>
      <w:lvlJc w:val="right"/>
      <w:pPr>
        <w:ind w:left="6162" w:hanging="180"/>
      </w:pPr>
    </w:lvl>
    <w:lvl w:ilvl="6" w:tplc="041B000F" w:tentative="1">
      <w:start w:val="1"/>
      <w:numFmt w:val="decimal"/>
      <w:lvlText w:val="%7."/>
      <w:lvlJc w:val="left"/>
      <w:pPr>
        <w:ind w:left="6882" w:hanging="360"/>
      </w:pPr>
    </w:lvl>
    <w:lvl w:ilvl="7" w:tplc="041B0019" w:tentative="1">
      <w:start w:val="1"/>
      <w:numFmt w:val="lowerLetter"/>
      <w:lvlText w:val="%8."/>
      <w:lvlJc w:val="left"/>
      <w:pPr>
        <w:ind w:left="7602" w:hanging="360"/>
      </w:pPr>
    </w:lvl>
    <w:lvl w:ilvl="8" w:tplc="041B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28">
    <w:nsid w:val="7732197F"/>
    <w:multiLevelType w:val="hybridMultilevel"/>
    <w:tmpl w:val="AA8C69FC"/>
    <w:lvl w:ilvl="0" w:tplc="041B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29">
    <w:nsid w:val="79C54F87"/>
    <w:multiLevelType w:val="hybridMultilevel"/>
    <w:tmpl w:val="789ECC48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79E35792"/>
    <w:multiLevelType w:val="hybridMultilevel"/>
    <w:tmpl w:val="A64C328A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7B774591"/>
    <w:multiLevelType w:val="hybridMultilevel"/>
    <w:tmpl w:val="0E5E6F80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>
    <w:nsid w:val="7E554F15"/>
    <w:multiLevelType w:val="multilevel"/>
    <w:tmpl w:val="3C3C50BE"/>
    <w:lvl w:ilvl="0">
      <w:start w:val="2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Restart w:val="1"/>
      <w:lvlText w:val="B.%2.%3."/>
      <w:lvlJc w:val="left"/>
      <w:pPr>
        <w:tabs>
          <w:tab w:val="num" w:pos="1855"/>
        </w:tabs>
        <w:ind w:left="1855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num w:numId="1">
    <w:abstractNumId w:val="26"/>
  </w:num>
  <w:num w:numId="2">
    <w:abstractNumId w:val="1"/>
  </w:num>
  <w:num w:numId="3">
    <w:abstractNumId w:val="19"/>
  </w:num>
  <w:num w:numId="4">
    <w:abstractNumId w:val="2"/>
  </w:num>
  <w:num w:numId="5">
    <w:abstractNumId w:val="25"/>
  </w:num>
  <w:num w:numId="6">
    <w:abstractNumId w:val="23"/>
  </w:num>
  <w:num w:numId="7">
    <w:abstractNumId w:val="13"/>
  </w:num>
  <w:num w:numId="8">
    <w:abstractNumId w:val="7"/>
  </w:num>
  <w:num w:numId="9">
    <w:abstractNumId w:val="30"/>
  </w:num>
  <w:num w:numId="10">
    <w:abstractNumId w:val="10"/>
  </w:num>
  <w:num w:numId="11">
    <w:abstractNumId w:val="32"/>
  </w:num>
  <w:num w:numId="12">
    <w:abstractNumId w:val="3"/>
  </w:num>
  <w:num w:numId="13">
    <w:abstractNumId w:val="28"/>
  </w:num>
  <w:num w:numId="14">
    <w:abstractNumId w:val="24"/>
  </w:num>
  <w:num w:numId="15">
    <w:abstractNumId w:val="9"/>
  </w:num>
  <w:num w:numId="16">
    <w:abstractNumId w:val="12"/>
  </w:num>
  <w:num w:numId="17">
    <w:abstractNumId w:val="16"/>
  </w:num>
  <w:num w:numId="18">
    <w:abstractNumId w:val="17"/>
  </w:num>
  <w:num w:numId="19">
    <w:abstractNumId w:val="22"/>
  </w:num>
  <w:num w:numId="20">
    <w:abstractNumId w:val="6"/>
  </w:num>
  <w:num w:numId="21">
    <w:abstractNumId w:val="0"/>
  </w:num>
  <w:num w:numId="22">
    <w:abstractNumId w:val="18"/>
  </w:num>
  <w:num w:numId="23">
    <w:abstractNumId w:val="31"/>
  </w:num>
  <w:num w:numId="24">
    <w:abstractNumId w:val="29"/>
  </w:num>
  <w:num w:numId="25">
    <w:abstractNumId w:val="15"/>
  </w:num>
  <w:num w:numId="26">
    <w:abstractNumId w:val="5"/>
  </w:num>
  <w:num w:numId="27">
    <w:abstractNumId w:val="20"/>
  </w:num>
  <w:num w:numId="28">
    <w:abstractNumId w:val="11"/>
  </w:num>
  <w:num w:numId="29">
    <w:abstractNumId w:val="14"/>
  </w:num>
  <w:num w:numId="30">
    <w:abstractNumId w:val="8"/>
  </w:num>
  <w:num w:numId="31">
    <w:abstractNumId w:val="27"/>
  </w:num>
  <w:num w:numId="32">
    <w:abstractNumId w:val="4"/>
  </w:num>
  <w:num w:numId="33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35"/>
    <w:rsid w:val="00002898"/>
    <w:rsid w:val="00004182"/>
    <w:rsid w:val="000072E6"/>
    <w:rsid w:val="00013245"/>
    <w:rsid w:val="000143A2"/>
    <w:rsid w:val="00017C9B"/>
    <w:rsid w:val="00034BC4"/>
    <w:rsid w:val="000400B8"/>
    <w:rsid w:val="000423BE"/>
    <w:rsid w:val="00047597"/>
    <w:rsid w:val="00056298"/>
    <w:rsid w:val="00063035"/>
    <w:rsid w:val="000665CE"/>
    <w:rsid w:val="00067A3B"/>
    <w:rsid w:val="000753BB"/>
    <w:rsid w:val="000829B2"/>
    <w:rsid w:val="00084B14"/>
    <w:rsid w:val="0009164D"/>
    <w:rsid w:val="00096CDA"/>
    <w:rsid w:val="000C4593"/>
    <w:rsid w:val="000C5D45"/>
    <w:rsid w:val="000D1AA7"/>
    <w:rsid w:val="000E10DE"/>
    <w:rsid w:val="000E453A"/>
    <w:rsid w:val="000F4E5C"/>
    <w:rsid w:val="000F7571"/>
    <w:rsid w:val="00110294"/>
    <w:rsid w:val="00111D3C"/>
    <w:rsid w:val="001371DB"/>
    <w:rsid w:val="00140FFB"/>
    <w:rsid w:val="0014158C"/>
    <w:rsid w:val="001428B3"/>
    <w:rsid w:val="00165128"/>
    <w:rsid w:val="0016561E"/>
    <w:rsid w:val="0018546C"/>
    <w:rsid w:val="0018603F"/>
    <w:rsid w:val="00187533"/>
    <w:rsid w:val="00190425"/>
    <w:rsid w:val="00190B82"/>
    <w:rsid w:val="001A0443"/>
    <w:rsid w:val="001A4143"/>
    <w:rsid w:val="001B21A4"/>
    <w:rsid w:val="001B7D11"/>
    <w:rsid w:val="001C3886"/>
    <w:rsid w:val="001C74EB"/>
    <w:rsid w:val="001D463D"/>
    <w:rsid w:val="001D70B3"/>
    <w:rsid w:val="001F3FFB"/>
    <w:rsid w:val="00201F4C"/>
    <w:rsid w:val="0020672A"/>
    <w:rsid w:val="002069AB"/>
    <w:rsid w:val="00207286"/>
    <w:rsid w:val="002134D5"/>
    <w:rsid w:val="002174E2"/>
    <w:rsid w:val="002451C0"/>
    <w:rsid w:val="00260DCA"/>
    <w:rsid w:val="00281BFF"/>
    <w:rsid w:val="00287611"/>
    <w:rsid w:val="00292651"/>
    <w:rsid w:val="00295A67"/>
    <w:rsid w:val="002A14E2"/>
    <w:rsid w:val="002A53D5"/>
    <w:rsid w:val="002B3374"/>
    <w:rsid w:val="002C4726"/>
    <w:rsid w:val="002C4F9C"/>
    <w:rsid w:val="002D28EB"/>
    <w:rsid w:val="002D778D"/>
    <w:rsid w:val="002E02C8"/>
    <w:rsid w:val="002E3C8D"/>
    <w:rsid w:val="002E773E"/>
    <w:rsid w:val="002F5301"/>
    <w:rsid w:val="00305B80"/>
    <w:rsid w:val="003165BA"/>
    <w:rsid w:val="00325B7C"/>
    <w:rsid w:val="00327CD2"/>
    <w:rsid w:val="00330707"/>
    <w:rsid w:val="0033125E"/>
    <w:rsid w:val="00334A02"/>
    <w:rsid w:val="00341EFC"/>
    <w:rsid w:val="00342123"/>
    <w:rsid w:val="00350484"/>
    <w:rsid w:val="003529F7"/>
    <w:rsid w:val="00367BEF"/>
    <w:rsid w:val="00370FB5"/>
    <w:rsid w:val="00375630"/>
    <w:rsid w:val="0037708C"/>
    <w:rsid w:val="003908B9"/>
    <w:rsid w:val="00393A8D"/>
    <w:rsid w:val="003A4CA0"/>
    <w:rsid w:val="003A5929"/>
    <w:rsid w:val="003C1826"/>
    <w:rsid w:val="003C31E5"/>
    <w:rsid w:val="003D0556"/>
    <w:rsid w:val="003D0EE9"/>
    <w:rsid w:val="003E078D"/>
    <w:rsid w:val="003E7E6B"/>
    <w:rsid w:val="004073A5"/>
    <w:rsid w:val="0041279D"/>
    <w:rsid w:val="0042176E"/>
    <w:rsid w:val="00423840"/>
    <w:rsid w:val="00424A33"/>
    <w:rsid w:val="00427F9C"/>
    <w:rsid w:val="00430892"/>
    <w:rsid w:val="004530CA"/>
    <w:rsid w:val="0045342F"/>
    <w:rsid w:val="00456F78"/>
    <w:rsid w:val="00465B69"/>
    <w:rsid w:val="00476036"/>
    <w:rsid w:val="004807EF"/>
    <w:rsid w:val="00481EFD"/>
    <w:rsid w:val="004908DA"/>
    <w:rsid w:val="004A0366"/>
    <w:rsid w:val="004A0DA5"/>
    <w:rsid w:val="004A2C4F"/>
    <w:rsid w:val="004B4F4D"/>
    <w:rsid w:val="004C3225"/>
    <w:rsid w:val="004C40C2"/>
    <w:rsid w:val="004C4465"/>
    <w:rsid w:val="004D13BB"/>
    <w:rsid w:val="004E6FE7"/>
    <w:rsid w:val="00506067"/>
    <w:rsid w:val="00535908"/>
    <w:rsid w:val="00546E80"/>
    <w:rsid w:val="00555B31"/>
    <w:rsid w:val="005564D8"/>
    <w:rsid w:val="005A0896"/>
    <w:rsid w:val="005B299D"/>
    <w:rsid w:val="005B3CED"/>
    <w:rsid w:val="005B7718"/>
    <w:rsid w:val="005C79B5"/>
    <w:rsid w:val="005D02D1"/>
    <w:rsid w:val="005D51C0"/>
    <w:rsid w:val="005E2ED7"/>
    <w:rsid w:val="005F050A"/>
    <w:rsid w:val="005F39F9"/>
    <w:rsid w:val="006047D3"/>
    <w:rsid w:val="006058B0"/>
    <w:rsid w:val="00614CEF"/>
    <w:rsid w:val="00616132"/>
    <w:rsid w:val="00632D8B"/>
    <w:rsid w:val="006342D4"/>
    <w:rsid w:val="00645F08"/>
    <w:rsid w:val="006473C2"/>
    <w:rsid w:val="00647A6D"/>
    <w:rsid w:val="006624F0"/>
    <w:rsid w:val="006657C4"/>
    <w:rsid w:val="00672DCF"/>
    <w:rsid w:val="006827C1"/>
    <w:rsid w:val="00696BB0"/>
    <w:rsid w:val="00696D3E"/>
    <w:rsid w:val="006A2616"/>
    <w:rsid w:val="006B474E"/>
    <w:rsid w:val="006B5035"/>
    <w:rsid w:val="006C3A18"/>
    <w:rsid w:val="006C4AA9"/>
    <w:rsid w:val="006D726E"/>
    <w:rsid w:val="006F4D07"/>
    <w:rsid w:val="006F7DC5"/>
    <w:rsid w:val="00715E4A"/>
    <w:rsid w:val="007321B6"/>
    <w:rsid w:val="007369B0"/>
    <w:rsid w:val="00737B8C"/>
    <w:rsid w:val="007438A7"/>
    <w:rsid w:val="00764E8D"/>
    <w:rsid w:val="00771E56"/>
    <w:rsid w:val="00773A62"/>
    <w:rsid w:val="00776966"/>
    <w:rsid w:val="007863A7"/>
    <w:rsid w:val="00792D2B"/>
    <w:rsid w:val="00795079"/>
    <w:rsid w:val="007952B1"/>
    <w:rsid w:val="007956DD"/>
    <w:rsid w:val="007A3620"/>
    <w:rsid w:val="007A50A7"/>
    <w:rsid w:val="007B043A"/>
    <w:rsid w:val="007B18CF"/>
    <w:rsid w:val="007B6B40"/>
    <w:rsid w:val="007C0649"/>
    <w:rsid w:val="007C3125"/>
    <w:rsid w:val="007C4277"/>
    <w:rsid w:val="007E16E7"/>
    <w:rsid w:val="007E3513"/>
    <w:rsid w:val="007E376A"/>
    <w:rsid w:val="007E4AD5"/>
    <w:rsid w:val="007E4DC0"/>
    <w:rsid w:val="007F37A0"/>
    <w:rsid w:val="00801A1F"/>
    <w:rsid w:val="00802A73"/>
    <w:rsid w:val="00812B69"/>
    <w:rsid w:val="00814A03"/>
    <w:rsid w:val="008344C7"/>
    <w:rsid w:val="008415E9"/>
    <w:rsid w:val="00844263"/>
    <w:rsid w:val="00850BB3"/>
    <w:rsid w:val="008612BC"/>
    <w:rsid w:val="008617BF"/>
    <w:rsid w:val="00861B88"/>
    <w:rsid w:val="0087513B"/>
    <w:rsid w:val="00881F13"/>
    <w:rsid w:val="0088649E"/>
    <w:rsid w:val="008A024B"/>
    <w:rsid w:val="008B3AA3"/>
    <w:rsid w:val="008B69AB"/>
    <w:rsid w:val="008B7435"/>
    <w:rsid w:val="008C461D"/>
    <w:rsid w:val="008E4B8B"/>
    <w:rsid w:val="008F111C"/>
    <w:rsid w:val="008F56D6"/>
    <w:rsid w:val="009165D8"/>
    <w:rsid w:val="0092329A"/>
    <w:rsid w:val="00940462"/>
    <w:rsid w:val="009503E6"/>
    <w:rsid w:val="0096016C"/>
    <w:rsid w:val="00976BEC"/>
    <w:rsid w:val="00991F1B"/>
    <w:rsid w:val="00993D47"/>
    <w:rsid w:val="009B05C1"/>
    <w:rsid w:val="009C7B82"/>
    <w:rsid w:val="009E0CFB"/>
    <w:rsid w:val="009E3809"/>
    <w:rsid w:val="009E65CF"/>
    <w:rsid w:val="009F5088"/>
    <w:rsid w:val="009F6E35"/>
    <w:rsid w:val="00A1500D"/>
    <w:rsid w:val="00A30F8F"/>
    <w:rsid w:val="00A44450"/>
    <w:rsid w:val="00A45213"/>
    <w:rsid w:val="00A46F2F"/>
    <w:rsid w:val="00A53116"/>
    <w:rsid w:val="00A62FF0"/>
    <w:rsid w:val="00A73E90"/>
    <w:rsid w:val="00A747F0"/>
    <w:rsid w:val="00A80F02"/>
    <w:rsid w:val="00A82850"/>
    <w:rsid w:val="00A93002"/>
    <w:rsid w:val="00A979EC"/>
    <w:rsid w:val="00AC693B"/>
    <w:rsid w:val="00AD0C11"/>
    <w:rsid w:val="00AD45C6"/>
    <w:rsid w:val="00AE0FBB"/>
    <w:rsid w:val="00AE0FF3"/>
    <w:rsid w:val="00B12455"/>
    <w:rsid w:val="00B24BCB"/>
    <w:rsid w:val="00B2658E"/>
    <w:rsid w:val="00B32697"/>
    <w:rsid w:val="00B350FC"/>
    <w:rsid w:val="00B36077"/>
    <w:rsid w:val="00B44E74"/>
    <w:rsid w:val="00B572D3"/>
    <w:rsid w:val="00B655FD"/>
    <w:rsid w:val="00B673C2"/>
    <w:rsid w:val="00B67FA0"/>
    <w:rsid w:val="00B7670A"/>
    <w:rsid w:val="00B94178"/>
    <w:rsid w:val="00B96001"/>
    <w:rsid w:val="00BA0BB5"/>
    <w:rsid w:val="00BA1017"/>
    <w:rsid w:val="00BB5C65"/>
    <w:rsid w:val="00BC4125"/>
    <w:rsid w:val="00BC5B5C"/>
    <w:rsid w:val="00BC6AA1"/>
    <w:rsid w:val="00BD0CE5"/>
    <w:rsid w:val="00BD203C"/>
    <w:rsid w:val="00BD7174"/>
    <w:rsid w:val="00BE25A5"/>
    <w:rsid w:val="00BE590A"/>
    <w:rsid w:val="00BF273B"/>
    <w:rsid w:val="00BF2A48"/>
    <w:rsid w:val="00C13441"/>
    <w:rsid w:val="00C17920"/>
    <w:rsid w:val="00C26F9C"/>
    <w:rsid w:val="00C30407"/>
    <w:rsid w:val="00C347B6"/>
    <w:rsid w:val="00C361CC"/>
    <w:rsid w:val="00C53EEA"/>
    <w:rsid w:val="00C555E7"/>
    <w:rsid w:val="00C63BF6"/>
    <w:rsid w:val="00C645D7"/>
    <w:rsid w:val="00C73D4E"/>
    <w:rsid w:val="00C7769E"/>
    <w:rsid w:val="00C91D11"/>
    <w:rsid w:val="00CA5718"/>
    <w:rsid w:val="00CC3119"/>
    <w:rsid w:val="00CC3643"/>
    <w:rsid w:val="00CC5266"/>
    <w:rsid w:val="00CC7B6B"/>
    <w:rsid w:val="00CD72B3"/>
    <w:rsid w:val="00CF13F8"/>
    <w:rsid w:val="00D220AF"/>
    <w:rsid w:val="00D26D07"/>
    <w:rsid w:val="00D310E3"/>
    <w:rsid w:val="00D329CA"/>
    <w:rsid w:val="00D33C8E"/>
    <w:rsid w:val="00D342A0"/>
    <w:rsid w:val="00D45056"/>
    <w:rsid w:val="00D64E8D"/>
    <w:rsid w:val="00D71391"/>
    <w:rsid w:val="00D71A21"/>
    <w:rsid w:val="00D73AD2"/>
    <w:rsid w:val="00D775CB"/>
    <w:rsid w:val="00D81276"/>
    <w:rsid w:val="00D85EE6"/>
    <w:rsid w:val="00D876F7"/>
    <w:rsid w:val="00D92008"/>
    <w:rsid w:val="00D96CE5"/>
    <w:rsid w:val="00D97744"/>
    <w:rsid w:val="00DB58D7"/>
    <w:rsid w:val="00DC315D"/>
    <w:rsid w:val="00DC4657"/>
    <w:rsid w:val="00DD76E5"/>
    <w:rsid w:val="00DF0444"/>
    <w:rsid w:val="00DF0AEA"/>
    <w:rsid w:val="00DF6F01"/>
    <w:rsid w:val="00E071BF"/>
    <w:rsid w:val="00E07E95"/>
    <w:rsid w:val="00E13F52"/>
    <w:rsid w:val="00E160BE"/>
    <w:rsid w:val="00E2537D"/>
    <w:rsid w:val="00E3078B"/>
    <w:rsid w:val="00E370CF"/>
    <w:rsid w:val="00E44558"/>
    <w:rsid w:val="00E50C6F"/>
    <w:rsid w:val="00E5113D"/>
    <w:rsid w:val="00E56285"/>
    <w:rsid w:val="00E62EF6"/>
    <w:rsid w:val="00E66DA3"/>
    <w:rsid w:val="00E67992"/>
    <w:rsid w:val="00E754CE"/>
    <w:rsid w:val="00E82403"/>
    <w:rsid w:val="00E87067"/>
    <w:rsid w:val="00E8787F"/>
    <w:rsid w:val="00E909B8"/>
    <w:rsid w:val="00E92CE5"/>
    <w:rsid w:val="00E94DBF"/>
    <w:rsid w:val="00EA0299"/>
    <w:rsid w:val="00ED08AD"/>
    <w:rsid w:val="00ED290F"/>
    <w:rsid w:val="00EE4110"/>
    <w:rsid w:val="00F032F8"/>
    <w:rsid w:val="00F15568"/>
    <w:rsid w:val="00F15992"/>
    <w:rsid w:val="00F20245"/>
    <w:rsid w:val="00F3064A"/>
    <w:rsid w:val="00F652F2"/>
    <w:rsid w:val="00F666C9"/>
    <w:rsid w:val="00F67CF5"/>
    <w:rsid w:val="00F717EB"/>
    <w:rsid w:val="00F746C7"/>
    <w:rsid w:val="00FA3054"/>
    <w:rsid w:val="00FA351E"/>
    <w:rsid w:val="00FB7E11"/>
    <w:rsid w:val="00FC5CED"/>
    <w:rsid w:val="00FD29F0"/>
    <w:rsid w:val="00FD6AC4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76E5"/>
  </w:style>
  <w:style w:type="paragraph" w:styleId="Nadpis1">
    <w:name w:val="heading 1"/>
    <w:basedOn w:val="Normlny"/>
    <w:next w:val="Normlny"/>
    <w:link w:val="Nadpis1Char"/>
    <w:uiPriority w:val="9"/>
    <w:qFormat/>
    <w:rsid w:val="00B32697"/>
    <w:pPr>
      <w:keepNext/>
      <w:keepLines/>
      <w:numPr>
        <w:numId w:val="2"/>
      </w:numPr>
      <w:spacing w:before="480" w:after="0"/>
      <w:outlineLvl w:val="0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32697"/>
    <w:pPr>
      <w:keepNext/>
      <w:keepLines/>
      <w:numPr>
        <w:numId w:val="3"/>
      </w:numPr>
      <w:spacing w:before="200" w:after="0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Nadpis3">
    <w:name w:val="heading 3"/>
    <w:basedOn w:val="Nadpis4"/>
    <w:link w:val="Nadpis3Char"/>
    <w:uiPriority w:val="9"/>
    <w:unhideWhenUsed/>
    <w:qFormat/>
    <w:rsid w:val="00861B88"/>
    <w:pPr>
      <w:outlineLvl w:val="2"/>
    </w:pPr>
    <w:rPr>
      <w:rFonts w:ascii="Times New Roman" w:hAnsi="Times New Roman"/>
      <w:b w:val="0"/>
      <w:bCs w:val="0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C79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F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6E35"/>
  </w:style>
  <w:style w:type="paragraph" w:styleId="Odsekzoznamu">
    <w:name w:val="List Paragraph"/>
    <w:basedOn w:val="Normlny"/>
    <w:uiPriority w:val="34"/>
    <w:qFormat/>
    <w:rsid w:val="00F1556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B32697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B32697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7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71391"/>
  </w:style>
  <w:style w:type="table" w:styleId="Mriekatabuky">
    <w:name w:val="Table Grid"/>
    <w:basedOn w:val="Normlnatabuka"/>
    <w:uiPriority w:val="59"/>
    <w:rsid w:val="00916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861B88"/>
    <w:rPr>
      <w:rFonts w:ascii="Times New Roman" w:eastAsiaTheme="majorEastAsia" w:hAnsi="Times New Roman" w:cstheme="majorBidi"/>
      <w:i/>
      <w:i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5C79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071B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071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071B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73A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AD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AD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A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AD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AD2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C7769E"/>
    <w:pPr>
      <w:spacing w:after="0" w:line="240" w:lineRule="auto"/>
    </w:pPr>
  </w:style>
  <w:style w:type="paragraph" w:styleId="Zkladntext2">
    <w:name w:val="Body Text 2"/>
    <w:basedOn w:val="Normlny"/>
    <w:link w:val="Zkladntext2Char"/>
    <w:uiPriority w:val="99"/>
    <w:unhideWhenUsed/>
    <w:rsid w:val="002D28E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2D28EB"/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6036"/>
    <w:pPr>
      <w:numPr>
        <w:numId w:val="0"/>
      </w:numPr>
      <w:outlineLvl w:val="9"/>
    </w:pPr>
    <w:rPr>
      <w:rFonts w:asciiTheme="majorHAnsi" w:hAnsiTheme="majorHAnsi" w:cstheme="majorBidi"/>
      <w:b/>
      <w:color w:val="365F91" w:themeColor="accent1" w:themeShade="BF"/>
      <w:sz w:val="28"/>
      <w:szCs w:val="28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476036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476036"/>
    <w:rPr>
      <w:color w:val="0000FF" w:themeColor="hyperlink"/>
      <w:u w:val="single"/>
    </w:rPr>
  </w:style>
  <w:style w:type="paragraph" w:customStyle="1" w:styleId="Pismenka">
    <w:name w:val="Pismenka"/>
    <w:basedOn w:val="Zkladntext"/>
    <w:rsid w:val="003908B9"/>
    <w:pPr>
      <w:tabs>
        <w:tab w:val="num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1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908B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908B9"/>
  </w:style>
  <w:style w:type="character" w:styleId="PouitHypertextovPrepojenie">
    <w:name w:val="FollowedHyperlink"/>
    <w:basedOn w:val="Predvolenpsmoodseku"/>
    <w:uiPriority w:val="99"/>
    <w:semiHidden/>
    <w:unhideWhenUsed/>
    <w:rsid w:val="009E0C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76E5"/>
  </w:style>
  <w:style w:type="paragraph" w:styleId="Nadpis1">
    <w:name w:val="heading 1"/>
    <w:basedOn w:val="Normlny"/>
    <w:next w:val="Normlny"/>
    <w:link w:val="Nadpis1Char"/>
    <w:uiPriority w:val="9"/>
    <w:qFormat/>
    <w:rsid w:val="00B32697"/>
    <w:pPr>
      <w:keepNext/>
      <w:keepLines/>
      <w:numPr>
        <w:numId w:val="2"/>
      </w:numPr>
      <w:spacing w:before="480" w:after="0"/>
      <w:outlineLvl w:val="0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32697"/>
    <w:pPr>
      <w:keepNext/>
      <w:keepLines/>
      <w:numPr>
        <w:numId w:val="3"/>
      </w:numPr>
      <w:spacing w:before="200" w:after="0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Nadpis3">
    <w:name w:val="heading 3"/>
    <w:basedOn w:val="Nadpis4"/>
    <w:link w:val="Nadpis3Char"/>
    <w:uiPriority w:val="9"/>
    <w:unhideWhenUsed/>
    <w:qFormat/>
    <w:rsid w:val="00861B88"/>
    <w:pPr>
      <w:outlineLvl w:val="2"/>
    </w:pPr>
    <w:rPr>
      <w:rFonts w:ascii="Times New Roman" w:hAnsi="Times New Roman"/>
      <w:b w:val="0"/>
      <w:bCs w:val="0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C79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F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6E35"/>
  </w:style>
  <w:style w:type="paragraph" w:styleId="Odsekzoznamu">
    <w:name w:val="List Paragraph"/>
    <w:basedOn w:val="Normlny"/>
    <w:uiPriority w:val="34"/>
    <w:qFormat/>
    <w:rsid w:val="00F1556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B32697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B32697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7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71391"/>
  </w:style>
  <w:style w:type="table" w:styleId="Mriekatabuky">
    <w:name w:val="Table Grid"/>
    <w:basedOn w:val="Normlnatabuka"/>
    <w:uiPriority w:val="59"/>
    <w:rsid w:val="00916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861B88"/>
    <w:rPr>
      <w:rFonts w:ascii="Times New Roman" w:eastAsiaTheme="majorEastAsia" w:hAnsi="Times New Roman" w:cstheme="majorBidi"/>
      <w:i/>
      <w:i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5C79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071B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071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071B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73A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AD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AD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A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AD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AD2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C7769E"/>
    <w:pPr>
      <w:spacing w:after="0" w:line="240" w:lineRule="auto"/>
    </w:pPr>
  </w:style>
  <w:style w:type="paragraph" w:styleId="Zkladntext2">
    <w:name w:val="Body Text 2"/>
    <w:basedOn w:val="Normlny"/>
    <w:link w:val="Zkladntext2Char"/>
    <w:uiPriority w:val="99"/>
    <w:unhideWhenUsed/>
    <w:rsid w:val="002D28E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2D28EB"/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6036"/>
    <w:pPr>
      <w:numPr>
        <w:numId w:val="0"/>
      </w:numPr>
      <w:outlineLvl w:val="9"/>
    </w:pPr>
    <w:rPr>
      <w:rFonts w:asciiTheme="majorHAnsi" w:hAnsiTheme="majorHAnsi" w:cstheme="majorBidi"/>
      <w:b/>
      <w:color w:val="365F91" w:themeColor="accent1" w:themeShade="BF"/>
      <w:sz w:val="28"/>
      <w:szCs w:val="28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476036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476036"/>
    <w:rPr>
      <w:color w:val="0000FF" w:themeColor="hyperlink"/>
      <w:u w:val="single"/>
    </w:rPr>
  </w:style>
  <w:style w:type="paragraph" w:customStyle="1" w:styleId="Pismenka">
    <w:name w:val="Pismenka"/>
    <w:basedOn w:val="Zkladntext"/>
    <w:rsid w:val="003908B9"/>
    <w:pPr>
      <w:tabs>
        <w:tab w:val="num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1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908B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908B9"/>
  </w:style>
  <w:style w:type="character" w:styleId="PouitHypertextovPrepojenie">
    <w:name w:val="FollowedHyperlink"/>
    <w:basedOn w:val="Predvolenpsmoodseku"/>
    <w:uiPriority w:val="99"/>
    <w:semiHidden/>
    <w:unhideWhenUsed/>
    <w:rsid w:val="009E0C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petrzalka.sk/samosprava/dotaci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B5618-8E80-413E-ACAA-069474AE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5386</Words>
  <Characters>30704</Characters>
  <Application>Microsoft Office Word</Application>
  <DocSecurity>0</DocSecurity>
  <Lines>255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Chovancová Diana</dc:creator>
  <cp:lastModifiedBy>Chovancová Diana</cp:lastModifiedBy>
  <cp:revision>4</cp:revision>
  <dcterms:created xsi:type="dcterms:W3CDTF">2021-06-18T06:29:00Z</dcterms:created>
  <dcterms:modified xsi:type="dcterms:W3CDTF">2021-06-18T06:46:00Z</dcterms:modified>
</cp:coreProperties>
</file>